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090" w:type="dxa"/>
        <w:jc w:val="right"/>
        <w:tblInd w:w="0" w:type="dxa"/>
        <w:tblLayout w:type="fixed"/>
        <w:tblLook w:val="04A0" w:firstRow="1" w:lastRow="0" w:firstColumn="1" w:lastColumn="0" w:noHBand="0" w:noVBand="1"/>
      </w:tblPr>
      <w:tblGrid>
        <w:gridCol w:w="1883"/>
        <w:gridCol w:w="236"/>
        <w:gridCol w:w="2265"/>
        <w:gridCol w:w="2118"/>
        <w:gridCol w:w="2578"/>
        <w:gridCol w:w="10"/>
      </w:tblGrid>
      <w:tr w:rsidR="002E1F26" w14:paraId="5A850B6A" w14:textId="77777777" w:rsidTr="002E1F26">
        <w:trPr>
          <w:trHeight w:val="584"/>
          <w:jc w:val="right"/>
        </w:trPr>
        <w:tc>
          <w:tcPr>
            <w:tcW w:w="188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4027BB" w14:textId="77777777" w:rsidR="002E1F26" w:rsidRDefault="002E1F2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4441346F" w14:textId="77777777" w:rsidR="002E1F26" w:rsidRDefault="002E1F26">
            <w:pPr>
              <w:spacing w:after="0" w:line="240" w:lineRule="auto"/>
              <w:jc w:val="center"/>
              <w:rPr>
                <w:rFonts w:ascii="Times New Roman" w:hAnsi="Times New Roman" w:cs="Times New Roman"/>
                <w:b/>
                <w:sz w:val="20"/>
                <w:szCs w:val="20"/>
              </w:rPr>
            </w:pPr>
          </w:p>
        </w:tc>
        <w:tc>
          <w:tcPr>
            <w:tcW w:w="7210" w:type="dxa"/>
            <w:gridSpan w:val="5"/>
            <w:tcBorders>
              <w:top w:val="single" w:sz="4" w:space="0" w:color="auto"/>
              <w:left w:val="single" w:sz="4" w:space="0" w:color="auto"/>
              <w:bottom w:val="single" w:sz="4" w:space="0" w:color="auto"/>
              <w:right w:val="single" w:sz="4" w:space="0" w:color="auto"/>
            </w:tcBorders>
            <w:vAlign w:val="center"/>
            <w:hideMark/>
          </w:tcPr>
          <w:p w14:paraId="148557C6" w14:textId="77777777" w:rsidR="002E1F26" w:rsidRDefault="002E1F26">
            <w:pPr>
              <w:spacing w:after="0" w:line="240" w:lineRule="auto"/>
              <w:jc w:val="both"/>
              <w:rPr>
                <w:rFonts w:ascii="Times New Roman" w:hAnsi="Times New Roman" w:cs="Times New Roman"/>
                <w:b/>
                <w:bCs/>
                <w:sz w:val="20"/>
                <w:szCs w:val="20"/>
              </w:rPr>
            </w:pPr>
            <w:r>
              <w:rPr>
                <w:rFonts w:ascii="Times New Roman" w:hAnsi="Times New Roman" w:cs="Times New Roman"/>
                <w:b/>
                <w:bCs/>
                <w:color w:val="222222"/>
                <w:sz w:val="20"/>
                <w:szCs w:val="20"/>
                <w:shd w:val="clear" w:color="auto" w:fill="FFFFFF"/>
              </w:rPr>
              <w:t>Advanced berry crop production</w:t>
            </w:r>
          </w:p>
        </w:tc>
      </w:tr>
      <w:tr w:rsidR="002E1F26" w14:paraId="3B05257B" w14:textId="77777777" w:rsidTr="002E1F26">
        <w:trPr>
          <w:gridAfter w:val="1"/>
          <w:wAfter w:w="10" w:type="dxa"/>
          <w:trHeight w:hRule="exact" w:val="288"/>
          <w:jc w:val="right"/>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3D13BC19" w14:textId="77777777" w:rsidR="002E1F26" w:rsidRDefault="002E1F26">
            <w:pPr>
              <w:spacing w:after="0" w:line="240" w:lineRule="auto"/>
              <w:rPr>
                <w:rFonts w:ascii="Times New Roman" w:hAnsi="Times New Roman"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3D5B6" w14:textId="77777777" w:rsidR="002E1F26" w:rsidRDefault="002E1F2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Type</w:t>
            </w:r>
          </w:p>
          <w:p w14:paraId="2ECA7DA9" w14:textId="77777777" w:rsidR="002E1F26" w:rsidRDefault="002E1F26">
            <w:pPr>
              <w:spacing w:after="0" w:line="240" w:lineRule="auto"/>
              <w:jc w:val="both"/>
              <w:rPr>
                <w:rFonts w:ascii="Times New Roman" w:hAnsi="Times New Roman" w:cs="Times New Roman"/>
                <w:b/>
                <w:sz w:val="20"/>
                <w:szCs w:val="20"/>
              </w:rPr>
            </w:pPr>
          </w:p>
        </w:tc>
        <w:tc>
          <w:tcPr>
            <w:tcW w:w="2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438E5E" w14:textId="77777777" w:rsidR="002E1F26" w:rsidRDefault="002E1F2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p>
        </w:tc>
        <w:tc>
          <w:tcPr>
            <w:tcW w:w="2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B97B0D" w14:textId="77777777" w:rsidR="002E1F26" w:rsidRDefault="002E1F2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ECTS</w:t>
            </w:r>
          </w:p>
        </w:tc>
        <w:tc>
          <w:tcPr>
            <w:tcW w:w="2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B25F77" w14:textId="77777777" w:rsidR="002E1F26" w:rsidRDefault="002E1F2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Code</w:t>
            </w:r>
          </w:p>
        </w:tc>
      </w:tr>
      <w:tr w:rsidR="002E1F26" w14:paraId="62CDC5B1" w14:textId="77777777" w:rsidTr="002E1F26">
        <w:trPr>
          <w:gridAfter w:val="1"/>
          <w:wAfter w:w="10" w:type="dxa"/>
          <w:trHeight w:hRule="exact" w:val="276"/>
          <w:jc w:val="right"/>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4F7BC3F0" w14:textId="77777777" w:rsidR="002E1F26" w:rsidRDefault="002E1F26">
            <w:pPr>
              <w:spacing w:after="0" w:line="240" w:lineRule="auto"/>
              <w:rPr>
                <w:rFonts w:ascii="Times New Roman" w:hAnsi="Times New Roman"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14:paraId="5A18A960" w14:textId="77777777" w:rsidR="002E1F26" w:rsidRDefault="002E1F26">
            <w:pPr>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O</w:t>
            </w:r>
          </w:p>
          <w:p w14:paraId="7F26A3E2" w14:textId="77777777" w:rsidR="002E1F26" w:rsidRDefault="002E1F26">
            <w:pPr>
              <w:spacing w:after="0" w:line="240" w:lineRule="auto"/>
              <w:jc w:val="both"/>
              <w:rPr>
                <w:rFonts w:ascii="Times New Roman" w:hAnsi="Times New Roman" w:cs="Times New Roman"/>
                <w:color w:val="404040" w:themeColor="text1" w:themeTint="BF"/>
                <w:sz w:val="20"/>
                <w:szCs w:val="20"/>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086A1768" w14:textId="77777777" w:rsidR="002E1F26" w:rsidRDefault="002E1F26">
            <w:pPr>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III</w:t>
            </w:r>
          </w:p>
        </w:tc>
        <w:tc>
          <w:tcPr>
            <w:tcW w:w="2119" w:type="dxa"/>
            <w:tcBorders>
              <w:top w:val="single" w:sz="4" w:space="0" w:color="auto"/>
              <w:left w:val="single" w:sz="4" w:space="0" w:color="auto"/>
              <w:bottom w:val="single" w:sz="4" w:space="0" w:color="auto"/>
              <w:right w:val="single" w:sz="4" w:space="0" w:color="auto"/>
            </w:tcBorders>
            <w:vAlign w:val="center"/>
            <w:hideMark/>
          </w:tcPr>
          <w:p w14:paraId="69109F76" w14:textId="77777777" w:rsidR="002E1F26" w:rsidRDefault="002E1F26">
            <w:pPr>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6</w:t>
            </w:r>
          </w:p>
        </w:tc>
        <w:tc>
          <w:tcPr>
            <w:tcW w:w="2579" w:type="dxa"/>
            <w:tcBorders>
              <w:top w:val="single" w:sz="4" w:space="0" w:color="auto"/>
              <w:left w:val="single" w:sz="4" w:space="0" w:color="auto"/>
              <w:bottom w:val="single" w:sz="4" w:space="0" w:color="auto"/>
              <w:right w:val="single" w:sz="4" w:space="0" w:color="auto"/>
            </w:tcBorders>
            <w:vAlign w:val="center"/>
            <w:hideMark/>
          </w:tcPr>
          <w:p w14:paraId="3DC251ED" w14:textId="77777777" w:rsidR="002E1F26" w:rsidRDefault="002E1F26">
            <w:pPr>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w:t>
            </w:r>
          </w:p>
        </w:tc>
      </w:tr>
      <w:tr w:rsidR="002E1F26" w14:paraId="27AFC419" w14:textId="77777777" w:rsidTr="002E1F26">
        <w:trPr>
          <w:jc w:val="right"/>
        </w:trPr>
        <w:tc>
          <w:tcPr>
            <w:tcW w:w="18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25F3EA" w14:textId="77777777" w:rsidR="002E1F26" w:rsidRDefault="002E1F2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7210" w:type="dxa"/>
            <w:gridSpan w:val="5"/>
            <w:tcBorders>
              <w:top w:val="single" w:sz="4" w:space="0" w:color="auto"/>
              <w:left w:val="single" w:sz="4" w:space="0" w:color="auto"/>
              <w:bottom w:val="single" w:sz="4" w:space="0" w:color="auto"/>
              <w:right w:val="single" w:sz="4" w:space="0" w:color="auto"/>
            </w:tcBorders>
            <w:hideMark/>
          </w:tcPr>
          <w:p w14:paraId="4A0B1EF7" w14:textId="77777777" w:rsidR="002E1F26" w:rsidRDefault="002E1F26">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Advanced berry crop production course will combine a current approach to the production of the most important berry crop with an emphasis on commercial scale production as well as the newest and most advanced technologies currently used in developed countries. The main berries that will be included in this course are: strawberry, raspberry, blueberry, blackberry, aronia, </w:t>
            </w:r>
            <w:proofErr w:type="spellStart"/>
            <w:r>
              <w:rPr>
                <w:rFonts w:ascii="Times New Roman" w:hAnsi="Times New Roman" w:cs="Times New Roman"/>
                <w:color w:val="404040" w:themeColor="text1" w:themeTint="BF"/>
                <w:sz w:val="20"/>
                <w:szCs w:val="20"/>
              </w:rPr>
              <w:t>hascap</w:t>
            </w:r>
            <w:proofErr w:type="spellEnd"/>
            <w:r>
              <w:rPr>
                <w:rFonts w:ascii="Times New Roman" w:hAnsi="Times New Roman" w:cs="Times New Roman"/>
                <w:color w:val="404040" w:themeColor="text1" w:themeTint="BF"/>
                <w:sz w:val="20"/>
                <w:szCs w:val="20"/>
              </w:rPr>
              <w:t xml:space="preserve">, gooseberry and currants. This course will also include the effect of climate change on the cultivation of berries, as well as all the </w:t>
            </w:r>
            <w:proofErr w:type="spellStart"/>
            <w:r>
              <w:rPr>
                <w:rFonts w:ascii="Times New Roman" w:hAnsi="Times New Roman" w:cs="Times New Roman"/>
                <w:color w:val="404040" w:themeColor="text1" w:themeTint="BF"/>
                <w:sz w:val="20"/>
                <w:szCs w:val="20"/>
              </w:rPr>
              <w:t>pomo</w:t>
            </w:r>
            <w:proofErr w:type="spellEnd"/>
            <w:r>
              <w:rPr>
                <w:rFonts w:ascii="Times New Roman" w:hAnsi="Times New Roman" w:cs="Times New Roman"/>
                <w:color w:val="404040" w:themeColor="text1" w:themeTint="BF"/>
                <w:sz w:val="20"/>
                <w:szCs w:val="20"/>
              </w:rPr>
              <w:t xml:space="preserve">-technical and </w:t>
            </w:r>
            <w:proofErr w:type="spellStart"/>
            <w:r>
              <w:rPr>
                <w:rFonts w:ascii="Times New Roman" w:hAnsi="Times New Roman" w:cs="Times New Roman"/>
                <w:color w:val="404040" w:themeColor="text1" w:themeTint="BF"/>
                <w:sz w:val="20"/>
                <w:szCs w:val="20"/>
              </w:rPr>
              <w:t>agro</w:t>
            </w:r>
            <w:proofErr w:type="spellEnd"/>
            <w:r>
              <w:rPr>
                <w:rFonts w:ascii="Times New Roman" w:hAnsi="Times New Roman" w:cs="Times New Roman"/>
                <w:color w:val="404040" w:themeColor="text1" w:themeTint="BF"/>
                <w:sz w:val="20"/>
                <w:szCs w:val="20"/>
              </w:rPr>
              <w:t xml:space="preserve"> technical measures that should be taken for the successful cultivation of berries. Plant protection and postharvest will also be covered.</w:t>
            </w:r>
          </w:p>
        </w:tc>
      </w:tr>
      <w:tr w:rsidR="002E1F26" w14:paraId="13BCBEF7" w14:textId="77777777" w:rsidTr="002E1F26">
        <w:trPr>
          <w:jc w:val="right"/>
        </w:trPr>
        <w:tc>
          <w:tcPr>
            <w:tcW w:w="18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02A8CF" w14:textId="77777777" w:rsidR="002E1F26" w:rsidRDefault="002E1F2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7210" w:type="dxa"/>
            <w:gridSpan w:val="5"/>
            <w:tcBorders>
              <w:top w:val="single" w:sz="4" w:space="0" w:color="auto"/>
              <w:left w:val="single" w:sz="4" w:space="0" w:color="auto"/>
              <w:bottom w:val="single" w:sz="4" w:space="0" w:color="auto"/>
              <w:right w:val="single" w:sz="4" w:space="0" w:color="auto"/>
            </w:tcBorders>
            <w:hideMark/>
          </w:tcPr>
          <w:p w14:paraId="0A12C9BF" w14:textId="77777777" w:rsidR="002E1F26" w:rsidRDefault="002E1F26">
            <w:pPr>
              <w:pStyle w:val="BodyText"/>
              <w:ind w:left="360"/>
              <w:jc w:val="both"/>
              <w:rPr>
                <w:sz w:val="20"/>
                <w:szCs w:val="20"/>
                <w:lang w:val="sq-AL"/>
              </w:rPr>
            </w:pPr>
            <w:proofErr w:type="spellStart"/>
            <w:r>
              <w:rPr>
                <w:sz w:val="20"/>
                <w:szCs w:val="20"/>
                <w:lang w:val="sq-AL"/>
              </w:rPr>
              <w:t>After</w:t>
            </w:r>
            <w:proofErr w:type="spellEnd"/>
            <w:r>
              <w:rPr>
                <w:sz w:val="20"/>
                <w:szCs w:val="20"/>
                <w:lang w:val="sq-AL"/>
              </w:rPr>
              <w:t xml:space="preserve"> </w:t>
            </w:r>
            <w:proofErr w:type="spellStart"/>
            <w:r>
              <w:rPr>
                <w:sz w:val="20"/>
                <w:szCs w:val="20"/>
                <w:lang w:val="sq-AL"/>
              </w:rPr>
              <w:t>successful</w:t>
            </w:r>
            <w:proofErr w:type="spellEnd"/>
            <w:r>
              <w:rPr>
                <w:sz w:val="20"/>
                <w:szCs w:val="20"/>
                <w:lang w:val="sq-AL"/>
              </w:rPr>
              <w:t xml:space="preserve"> </w:t>
            </w:r>
            <w:proofErr w:type="spellStart"/>
            <w:r>
              <w:rPr>
                <w:sz w:val="20"/>
                <w:szCs w:val="20"/>
                <w:lang w:val="sq-AL"/>
              </w:rPr>
              <w:t>completion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the </w:t>
            </w:r>
            <w:proofErr w:type="spellStart"/>
            <w:r>
              <w:rPr>
                <w:sz w:val="20"/>
                <w:szCs w:val="20"/>
                <w:lang w:val="sq-AL"/>
              </w:rPr>
              <w:t>course</w:t>
            </w:r>
            <w:proofErr w:type="spellEnd"/>
            <w:r>
              <w:rPr>
                <w:sz w:val="20"/>
                <w:szCs w:val="20"/>
                <w:lang w:val="sq-AL"/>
              </w:rPr>
              <w:t xml:space="preserve">, </w:t>
            </w:r>
            <w:proofErr w:type="spellStart"/>
            <w:r>
              <w:rPr>
                <w:sz w:val="20"/>
                <w:szCs w:val="20"/>
                <w:lang w:val="sq-AL"/>
              </w:rPr>
              <w:t>students</w:t>
            </w:r>
            <w:proofErr w:type="spellEnd"/>
            <w:r>
              <w:rPr>
                <w:sz w:val="20"/>
                <w:szCs w:val="20"/>
                <w:lang w:val="sq-AL"/>
              </w:rPr>
              <w:t xml:space="preserve"> </w:t>
            </w:r>
            <w:proofErr w:type="spellStart"/>
            <w:r>
              <w:rPr>
                <w:sz w:val="20"/>
                <w:szCs w:val="20"/>
                <w:lang w:val="sq-AL"/>
              </w:rPr>
              <w:t>will</w:t>
            </w:r>
            <w:proofErr w:type="spellEnd"/>
            <w:r>
              <w:rPr>
                <w:sz w:val="20"/>
                <w:szCs w:val="20"/>
                <w:lang w:val="sq-AL"/>
              </w:rPr>
              <w:t xml:space="preserve"> be </w:t>
            </w:r>
            <w:proofErr w:type="spellStart"/>
            <w:r>
              <w:rPr>
                <w:sz w:val="20"/>
                <w:szCs w:val="20"/>
                <w:lang w:val="sq-AL"/>
              </w:rPr>
              <w:t>able</w:t>
            </w:r>
            <w:proofErr w:type="spellEnd"/>
            <w:r>
              <w:rPr>
                <w:sz w:val="20"/>
                <w:szCs w:val="20"/>
                <w:lang w:val="sq-AL"/>
              </w:rPr>
              <w:t xml:space="preserve"> to:</w:t>
            </w:r>
          </w:p>
          <w:p w14:paraId="0DD24EE0" w14:textId="77777777" w:rsidR="002E1F26" w:rsidRDefault="002E1F26" w:rsidP="00671CDD">
            <w:pPr>
              <w:pStyle w:val="BodyText"/>
              <w:numPr>
                <w:ilvl w:val="0"/>
                <w:numId w:val="1"/>
              </w:numPr>
              <w:spacing w:after="0"/>
              <w:jc w:val="both"/>
              <w:rPr>
                <w:sz w:val="20"/>
                <w:szCs w:val="20"/>
                <w:lang w:val="sq-AL"/>
              </w:rPr>
            </w:pPr>
            <w:proofErr w:type="spellStart"/>
            <w:r>
              <w:rPr>
                <w:sz w:val="20"/>
                <w:szCs w:val="20"/>
                <w:lang w:val="sq-AL"/>
              </w:rPr>
              <w:t>Appraise</w:t>
            </w:r>
            <w:proofErr w:type="spellEnd"/>
            <w:r>
              <w:rPr>
                <w:sz w:val="20"/>
                <w:szCs w:val="20"/>
                <w:lang w:val="sq-AL"/>
              </w:rPr>
              <w:t xml:space="preserve"> the </w:t>
            </w:r>
            <w:proofErr w:type="spellStart"/>
            <w:r>
              <w:rPr>
                <w:sz w:val="20"/>
                <w:szCs w:val="20"/>
                <w:lang w:val="sq-AL"/>
              </w:rPr>
              <w:t>importance</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the </w:t>
            </w:r>
            <w:proofErr w:type="spellStart"/>
            <w:r>
              <w:rPr>
                <w:sz w:val="20"/>
                <w:szCs w:val="20"/>
                <w:lang w:val="sq-AL"/>
              </w:rPr>
              <w:t>berry</w:t>
            </w:r>
            <w:proofErr w:type="spellEnd"/>
            <w:r>
              <w:rPr>
                <w:sz w:val="20"/>
                <w:szCs w:val="20"/>
                <w:lang w:val="sq-AL"/>
              </w:rPr>
              <w:t xml:space="preserve"> </w:t>
            </w:r>
            <w:proofErr w:type="spellStart"/>
            <w:r>
              <w:rPr>
                <w:sz w:val="20"/>
                <w:szCs w:val="20"/>
                <w:lang w:val="sq-AL"/>
              </w:rPr>
              <w:t>fruits</w:t>
            </w:r>
            <w:proofErr w:type="spellEnd"/>
            <w:r>
              <w:rPr>
                <w:sz w:val="20"/>
                <w:szCs w:val="20"/>
                <w:lang w:val="sq-AL"/>
              </w:rPr>
              <w:t>;</w:t>
            </w:r>
          </w:p>
          <w:p w14:paraId="58289A7A" w14:textId="77777777" w:rsidR="002E1F26" w:rsidRDefault="002E1F26" w:rsidP="00671CDD">
            <w:pPr>
              <w:pStyle w:val="BodyText"/>
              <w:numPr>
                <w:ilvl w:val="0"/>
                <w:numId w:val="1"/>
              </w:numPr>
              <w:spacing w:after="0"/>
              <w:jc w:val="both"/>
              <w:rPr>
                <w:sz w:val="20"/>
                <w:szCs w:val="20"/>
                <w:lang w:val="sq-AL"/>
              </w:rPr>
            </w:pPr>
            <w:proofErr w:type="spellStart"/>
            <w:r>
              <w:rPr>
                <w:sz w:val="20"/>
                <w:szCs w:val="20"/>
                <w:lang w:val="sq-AL"/>
              </w:rPr>
              <w:t>Analyze</w:t>
            </w:r>
            <w:proofErr w:type="spellEnd"/>
            <w:r>
              <w:rPr>
                <w:sz w:val="20"/>
                <w:szCs w:val="20"/>
                <w:lang w:val="sq-AL"/>
              </w:rPr>
              <w:t xml:space="preserve"> the role </w:t>
            </w:r>
            <w:proofErr w:type="spellStart"/>
            <w:r>
              <w:rPr>
                <w:sz w:val="20"/>
                <w:szCs w:val="20"/>
                <w:lang w:val="sq-AL"/>
              </w:rPr>
              <w:t>of</w:t>
            </w:r>
            <w:proofErr w:type="spellEnd"/>
            <w:r>
              <w:rPr>
                <w:sz w:val="20"/>
                <w:szCs w:val="20"/>
                <w:lang w:val="sq-AL"/>
              </w:rPr>
              <w:t xml:space="preserve"> </w:t>
            </w:r>
            <w:proofErr w:type="spellStart"/>
            <w:r>
              <w:rPr>
                <w:sz w:val="20"/>
                <w:szCs w:val="20"/>
                <w:lang w:val="sq-AL"/>
              </w:rPr>
              <w:t>berry</w:t>
            </w:r>
            <w:proofErr w:type="spellEnd"/>
            <w:r>
              <w:rPr>
                <w:sz w:val="20"/>
                <w:szCs w:val="20"/>
                <w:lang w:val="sq-AL"/>
              </w:rPr>
              <w:t xml:space="preserve"> </w:t>
            </w:r>
            <w:proofErr w:type="spellStart"/>
            <w:r>
              <w:rPr>
                <w:sz w:val="20"/>
                <w:szCs w:val="20"/>
                <w:lang w:val="sq-AL"/>
              </w:rPr>
              <w:t>fruits</w:t>
            </w:r>
            <w:proofErr w:type="spellEnd"/>
            <w:r>
              <w:rPr>
                <w:sz w:val="20"/>
                <w:szCs w:val="20"/>
                <w:lang w:val="sq-AL"/>
              </w:rPr>
              <w:t xml:space="preserve"> in the </w:t>
            </w:r>
            <w:proofErr w:type="spellStart"/>
            <w:r>
              <w:rPr>
                <w:sz w:val="20"/>
                <w:szCs w:val="20"/>
                <w:lang w:val="sq-AL"/>
              </w:rPr>
              <w:t>country's</w:t>
            </w:r>
            <w:proofErr w:type="spellEnd"/>
            <w:r>
              <w:rPr>
                <w:sz w:val="20"/>
                <w:szCs w:val="20"/>
                <w:lang w:val="sq-AL"/>
              </w:rPr>
              <w:t xml:space="preserve"> </w:t>
            </w:r>
            <w:proofErr w:type="spellStart"/>
            <w:r>
              <w:rPr>
                <w:sz w:val="20"/>
                <w:szCs w:val="20"/>
                <w:lang w:val="sq-AL"/>
              </w:rPr>
              <w:t>economic</w:t>
            </w:r>
            <w:proofErr w:type="spellEnd"/>
            <w:r>
              <w:rPr>
                <w:sz w:val="20"/>
                <w:szCs w:val="20"/>
                <w:lang w:val="sq-AL"/>
              </w:rPr>
              <w:t xml:space="preserve"> </w:t>
            </w:r>
            <w:proofErr w:type="spellStart"/>
            <w:r>
              <w:rPr>
                <w:sz w:val="20"/>
                <w:szCs w:val="20"/>
                <w:lang w:val="sq-AL"/>
              </w:rPr>
              <w:t>development</w:t>
            </w:r>
            <w:proofErr w:type="spellEnd"/>
          </w:p>
          <w:p w14:paraId="28BB0F84" w14:textId="77777777" w:rsidR="002E1F26" w:rsidRDefault="002E1F26" w:rsidP="00671CDD">
            <w:pPr>
              <w:pStyle w:val="BodyText"/>
              <w:numPr>
                <w:ilvl w:val="0"/>
                <w:numId w:val="1"/>
              </w:numPr>
              <w:spacing w:after="0"/>
              <w:jc w:val="both"/>
              <w:rPr>
                <w:sz w:val="20"/>
                <w:szCs w:val="20"/>
                <w:lang w:val="sq-AL"/>
              </w:rPr>
            </w:pPr>
            <w:proofErr w:type="spellStart"/>
            <w:r>
              <w:rPr>
                <w:sz w:val="20"/>
                <w:szCs w:val="20"/>
                <w:lang w:val="sq-AL"/>
              </w:rPr>
              <w:t>Explain</w:t>
            </w:r>
            <w:proofErr w:type="spellEnd"/>
            <w:r>
              <w:rPr>
                <w:sz w:val="20"/>
                <w:szCs w:val="20"/>
                <w:lang w:val="sq-AL"/>
              </w:rPr>
              <w:t xml:space="preserve"> in </w:t>
            </w:r>
            <w:proofErr w:type="spellStart"/>
            <w:r>
              <w:rPr>
                <w:sz w:val="20"/>
                <w:szCs w:val="20"/>
                <w:lang w:val="sq-AL"/>
              </w:rPr>
              <w:t>general</w:t>
            </w:r>
            <w:proofErr w:type="spellEnd"/>
            <w:r>
              <w:rPr>
                <w:sz w:val="20"/>
                <w:szCs w:val="20"/>
                <w:lang w:val="sq-AL"/>
              </w:rPr>
              <w:t xml:space="preserve"> </w:t>
            </w:r>
            <w:proofErr w:type="spellStart"/>
            <w:r>
              <w:rPr>
                <w:sz w:val="20"/>
                <w:szCs w:val="20"/>
                <w:lang w:val="sq-AL"/>
              </w:rPr>
              <w:t>terms</w:t>
            </w:r>
            <w:proofErr w:type="spellEnd"/>
            <w:r>
              <w:rPr>
                <w:sz w:val="20"/>
                <w:szCs w:val="20"/>
                <w:lang w:val="sq-AL"/>
              </w:rPr>
              <w:t xml:space="preserve"> </w:t>
            </w:r>
            <w:proofErr w:type="spellStart"/>
            <w:r>
              <w:rPr>
                <w:sz w:val="20"/>
                <w:szCs w:val="20"/>
                <w:lang w:val="sq-AL"/>
              </w:rPr>
              <w:t>how</w:t>
            </w:r>
            <w:proofErr w:type="spellEnd"/>
            <w:r>
              <w:rPr>
                <w:sz w:val="20"/>
                <w:szCs w:val="20"/>
                <w:lang w:val="sq-AL"/>
              </w:rPr>
              <w:t xml:space="preserve"> </w:t>
            </w:r>
            <w:proofErr w:type="spellStart"/>
            <w:r>
              <w:rPr>
                <w:sz w:val="20"/>
                <w:szCs w:val="20"/>
                <w:lang w:val="sq-AL"/>
              </w:rPr>
              <w:t>berry</w:t>
            </w:r>
            <w:proofErr w:type="spellEnd"/>
            <w:r>
              <w:rPr>
                <w:sz w:val="20"/>
                <w:szCs w:val="20"/>
                <w:lang w:val="sq-AL"/>
              </w:rPr>
              <w:t xml:space="preserve"> </w:t>
            </w:r>
            <w:proofErr w:type="spellStart"/>
            <w:r>
              <w:rPr>
                <w:sz w:val="20"/>
                <w:szCs w:val="20"/>
                <w:lang w:val="sq-AL"/>
              </w:rPr>
              <w:t>fruits</w:t>
            </w:r>
            <w:proofErr w:type="spellEnd"/>
            <w:r>
              <w:rPr>
                <w:sz w:val="20"/>
                <w:szCs w:val="20"/>
                <w:lang w:val="sq-AL"/>
              </w:rPr>
              <w:t xml:space="preserve"> </w:t>
            </w:r>
            <w:proofErr w:type="spellStart"/>
            <w:r>
              <w:rPr>
                <w:sz w:val="20"/>
                <w:szCs w:val="20"/>
                <w:lang w:val="sq-AL"/>
              </w:rPr>
              <w:t>should</w:t>
            </w:r>
            <w:proofErr w:type="spellEnd"/>
            <w:r>
              <w:rPr>
                <w:sz w:val="20"/>
                <w:szCs w:val="20"/>
                <w:lang w:val="sq-AL"/>
              </w:rPr>
              <w:t xml:space="preserve"> </w:t>
            </w:r>
            <w:proofErr w:type="spellStart"/>
            <w:r>
              <w:rPr>
                <w:sz w:val="20"/>
                <w:szCs w:val="20"/>
                <w:lang w:val="sq-AL"/>
              </w:rPr>
              <w:t>grown</w:t>
            </w:r>
            <w:proofErr w:type="spellEnd"/>
          </w:p>
          <w:p w14:paraId="2B4F0296" w14:textId="77777777" w:rsidR="002E1F26" w:rsidRDefault="002E1F26" w:rsidP="00671CDD">
            <w:pPr>
              <w:pStyle w:val="BodyText"/>
              <w:numPr>
                <w:ilvl w:val="0"/>
                <w:numId w:val="1"/>
              </w:numPr>
              <w:spacing w:after="0"/>
              <w:jc w:val="both"/>
              <w:rPr>
                <w:sz w:val="20"/>
                <w:szCs w:val="20"/>
                <w:lang w:val="sq-AL"/>
              </w:rPr>
            </w:pPr>
            <w:proofErr w:type="spellStart"/>
            <w:r>
              <w:rPr>
                <w:sz w:val="20"/>
                <w:szCs w:val="20"/>
                <w:lang w:val="sq-AL"/>
              </w:rPr>
              <w:t>Eelate</w:t>
            </w:r>
            <w:proofErr w:type="spellEnd"/>
            <w:r>
              <w:rPr>
                <w:sz w:val="20"/>
                <w:szCs w:val="20"/>
                <w:lang w:val="sq-AL"/>
              </w:rPr>
              <w:t xml:space="preserve">  the </w:t>
            </w:r>
            <w:proofErr w:type="spellStart"/>
            <w:r>
              <w:rPr>
                <w:sz w:val="20"/>
                <w:szCs w:val="20"/>
                <w:lang w:val="sq-AL"/>
              </w:rPr>
              <w:t>challenges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opportunities</w:t>
            </w:r>
            <w:proofErr w:type="spellEnd"/>
            <w:r>
              <w:rPr>
                <w:sz w:val="20"/>
                <w:szCs w:val="20"/>
                <w:lang w:val="sq-AL"/>
              </w:rPr>
              <w:t xml:space="preserve"> </w:t>
            </w:r>
            <w:proofErr w:type="spellStart"/>
            <w:r>
              <w:rPr>
                <w:sz w:val="20"/>
                <w:szCs w:val="20"/>
                <w:lang w:val="sq-AL"/>
              </w:rPr>
              <w:t>that</w:t>
            </w:r>
            <w:proofErr w:type="spellEnd"/>
            <w:r>
              <w:rPr>
                <w:sz w:val="20"/>
                <w:szCs w:val="20"/>
                <w:lang w:val="sq-AL"/>
              </w:rPr>
              <w:t xml:space="preserve"> </w:t>
            </w:r>
            <w:proofErr w:type="spellStart"/>
            <w:r>
              <w:rPr>
                <w:sz w:val="20"/>
                <w:szCs w:val="20"/>
                <w:lang w:val="sq-AL"/>
              </w:rPr>
              <w:t>berry</w:t>
            </w:r>
            <w:proofErr w:type="spellEnd"/>
            <w:r>
              <w:rPr>
                <w:sz w:val="20"/>
                <w:szCs w:val="20"/>
                <w:lang w:val="sq-AL"/>
              </w:rPr>
              <w:t xml:space="preserve"> </w:t>
            </w:r>
            <w:proofErr w:type="spellStart"/>
            <w:r>
              <w:rPr>
                <w:sz w:val="20"/>
                <w:szCs w:val="20"/>
                <w:lang w:val="sq-AL"/>
              </w:rPr>
              <w:t>growers</w:t>
            </w:r>
            <w:proofErr w:type="spellEnd"/>
            <w:r>
              <w:rPr>
                <w:sz w:val="20"/>
                <w:szCs w:val="20"/>
                <w:lang w:val="sq-AL"/>
              </w:rPr>
              <w:t xml:space="preserve"> </w:t>
            </w:r>
            <w:proofErr w:type="spellStart"/>
            <w:r>
              <w:rPr>
                <w:sz w:val="20"/>
                <w:szCs w:val="20"/>
                <w:lang w:val="sq-AL"/>
              </w:rPr>
              <w:t>face</w:t>
            </w:r>
            <w:proofErr w:type="spellEnd"/>
          </w:p>
          <w:p w14:paraId="112300D9" w14:textId="77777777" w:rsidR="002E1F26" w:rsidRDefault="002E1F26" w:rsidP="00671CDD">
            <w:pPr>
              <w:pStyle w:val="BodyText"/>
              <w:numPr>
                <w:ilvl w:val="0"/>
                <w:numId w:val="1"/>
              </w:numPr>
              <w:spacing w:after="0"/>
              <w:jc w:val="both"/>
              <w:rPr>
                <w:sz w:val="20"/>
                <w:szCs w:val="20"/>
                <w:lang w:val="sq-AL"/>
              </w:rPr>
            </w:pPr>
            <w:proofErr w:type="spellStart"/>
            <w:r>
              <w:rPr>
                <w:sz w:val="20"/>
                <w:szCs w:val="20"/>
                <w:lang w:val="sq-AL"/>
              </w:rPr>
              <w:t>Discuss</w:t>
            </w:r>
            <w:proofErr w:type="spellEnd"/>
            <w:r>
              <w:rPr>
                <w:sz w:val="20"/>
                <w:szCs w:val="20"/>
                <w:lang w:val="sq-AL"/>
              </w:rPr>
              <w:t xml:space="preserve"> the </w:t>
            </w:r>
            <w:proofErr w:type="spellStart"/>
            <w:r>
              <w:rPr>
                <w:sz w:val="20"/>
                <w:szCs w:val="20"/>
                <w:lang w:val="sq-AL"/>
              </w:rPr>
              <w:t>use</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modern </w:t>
            </w:r>
            <w:proofErr w:type="spellStart"/>
            <w:r>
              <w:rPr>
                <w:sz w:val="20"/>
                <w:szCs w:val="20"/>
                <w:lang w:val="sq-AL"/>
              </w:rPr>
              <w:t>technologies</w:t>
            </w:r>
            <w:proofErr w:type="spellEnd"/>
            <w:r>
              <w:rPr>
                <w:sz w:val="20"/>
                <w:szCs w:val="20"/>
                <w:lang w:val="sq-AL"/>
              </w:rPr>
              <w:t xml:space="preserve"> </w:t>
            </w:r>
            <w:proofErr w:type="spellStart"/>
            <w:r>
              <w:rPr>
                <w:sz w:val="20"/>
                <w:szCs w:val="20"/>
                <w:lang w:val="sq-AL"/>
              </w:rPr>
              <w:t>for</w:t>
            </w:r>
            <w:proofErr w:type="spellEnd"/>
            <w:r>
              <w:rPr>
                <w:sz w:val="20"/>
                <w:szCs w:val="20"/>
                <w:lang w:val="sq-AL"/>
              </w:rPr>
              <w:t xml:space="preserve"> the </w:t>
            </w:r>
            <w:proofErr w:type="spellStart"/>
            <w:r>
              <w:rPr>
                <w:sz w:val="20"/>
                <w:szCs w:val="20"/>
                <w:lang w:val="sq-AL"/>
              </w:rPr>
              <w:t>production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berry</w:t>
            </w:r>
            <w:proofErr w:type="spellEnd"/>
            <w:r>
              <w:rPr>
                <w:sz w:val="20"/>
                <w:szCs w:val="20"/>
                <w:lang w:val="sq-AL"/>
              </w:rPr>
              <w:t xml:space="preserve"> </w:t>
            </w:r>
            <w:proofErr w:type="spellStart"/>
            <w:r>
              <w:rPr>
                <w:sz w:val="20"/>
                <w:szCs w:val="20"/>
                <w:lang w:val="sq-AL"/>
              </w:rPr>
              <w:t>fruits</w:t>
            </w:r>
            <w:proofErr w:type="spellEnd"/>
          </w:p>
          <w:p w14:paraId="06E43BD5" w14:textId="77777777" w:rsidR="002E1F26" w:rsidRDefault="002E1F26" w:rsidP="00671CDD">
            <w:pPr>
              <w:pStyle w:val="BodyText"/>
              <w:numPr>
                <w:ilvl w:val="0"/>
                <w:numId w:val="1"/>
              </w:numPr>
              <w:tabs>
                <w:tab w:val="num" w:pos="900"/>
              </w:tabs>
              <w:spacing w:after="0"/>
              <w:jc w:val="both"/>
              <w:rPr>
                <w:sz w:val="20"/>
                <w:szCs w:val="20"/>
                <w:lang w:val="sq-AL"/>
              </w:rPr>
            </w:pPr>
            <w:proofErr w:type="spellStart"/>
            <w:r>
              <w:rPr>
                <w:sz w:val="20"/>
                <w:szCs w:val="20"/>
                <w:lang w:val="sq-AL"/>
              </w:rPr>
              <w:t>identify</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evaluate</w:t>
            </w:r>
            <w:proofErr w:type="spellEnd"/>
            <w:r>
              <w:rPr>
                <w:sz w:val="20"/>
                <w:szCs w:val="20"/>
                <w:lang w:val="sq-AL"/>
              </w:rPr>
              <w:t xml:space="preserve"> </w:t>
            </w:r>
            <w:proofErr w:type="spellStart"/>
            <w:r>
              <w:rPr>
                <w:sz w:val="20"/>
                <w:szCs w:val="20"/>
                <w:lang w:val="sq-AL"/>
              </w:rPr>
              <w:t>conditions</w:t>
            </w:r>
            <w:proofErr w:type="spellEnd"/>
            <w:r>
              <w:rPr>
                <w:sz w:val="20"/>
                <w:szCs w:val="20"/>
                <w:lang w:val="sq-AL"/>
              </w:rPr>
              <w:t xml:space="preserve"> </w:t>
            </w:r>
            <w:proofErr w:type="spellStart"/>
            <w:r>
              <w:rPr>
                <w:sz w:val="20"/>
                <w:szCs w:val="20"/>
                <w:lang w:val="sq-AL"/>
              </w:rPr>
              <w:t>needed</w:t>
            </w:r>
            <w:proofErr w:type="spellEnd"/>
            <w:r>
              <w:rPr>
                <w:sz w:val="20"/>
                <w:szCs w:val="20"/>
                <w:lang w:val="sq-AL"/>
              </w:rPr>
              <w:t xml:space="preserve"> </w:t>
            </w:r>
            <w:proofErr w:type="spellStart"/>
            <w:r>
              <w:rPr>
                <w:sz w:val="20"/>
                <w:szCs w:val="20"/>
                <w:lang w:val="sq-AL"/>
              </w:rPr>
              <w:t>for</w:t>
            </w:r>
            <w:proofErr w:type="spellEnd"/>
            <w:r>
              <w:rPr>
                <w:sz w:val="20"/>
                <w:szCs w:val="20"/>
                <w:lang w:val="sq-AL"/>
              </w:rPr>
              <w:t xml:space="preserve"> </w:t>
            </w:r>
            <w:proofErr w:type="spellStart"/>
            <w:r>
              <w:rPr>
                <w:sz w:val="20"/>
                <w:szCs w:val="20"/>
                <w:lang w:val="sq-AL"/>
              </w:rPr>
              <w:t>berry</w:t>
            </w:r>
            <w:proofErr w:type="spellEnd"/>
            <w:r>
              <w:rPr>
                <w:sz w:val="20"/>
                <w:szCs w:val="20"/>
                <w:lang w:val="sq-AL"/>
              </w:rPr>
              <w:t xml:space="preserve"> </w:t>
            </w:r>
            <w:proofErr w:type="spellStart"/>
            <w:r>
              <w:rPr>
                <w:sz w:val="20"/>
                <w:szCs w:val="20"/>
                <w:lang w:val="sq-AL"/>
              </w:rPr>
              <w:t>fruits</w:t>
            </w:r>
            <w:proofErr w:type="spellEnd"/>
            <w:r>
              <w:rPr>
                <w:sz w:val="20"/>
                <w:szCs w:val="20"/>
                <w:lang w:val="sq-AL"/>
              </w:rPr>
              <w:t xml:space="preserve"> </w:t>
            </w:r>
            <w:proofErr w:type="spellStart"/>
            <w:r>
              <w:rPr>
                <w:sz w:val="20"/>
                <w:szCs w:val="20"/>
                <w:lang w:val="sq-AL"/>
              </w:rPr>
              <w:t>cultivation</w:t>
            </w:r>
            <w:proofErr w:type="spellEnd"/>
          </w:p>
          <w:tbl>
            <w:tblPr>
              <w:tblW w:w="19920" w:type="dxa"/>
              <w:shd w:val="clear" w:color="auto" w:fill="FFFFFF"/>
              <w:tblLayout w:type="fixed"/>
              <w:tblLook w:val="04A0" w:firstRow="1" w:lastRow="0" w:firstColumn="1" w:lastColumn="0" w:noHBand="0" w:noVBand="1"/>
            </w:tblPr>
            <w:tblGrid>
              <w:gridCol w:w="13855"/>
              <w:gridCol w:w="6065"/>
            </w:tblGrid>
            <w:tr w:rsidR="002E1F26" w14:paraId="64359A89" w14:textId="77777777">
              <w:tc>
                <w:tcPr>
                  <w:tcW w:w="13855" w:type="dxa"/>
                  <w:shd w:val="clear" w:color="auto" w:fill="FFFFFF"/>
                  <w:tcMar>
                    <w:top w:w="15" w:type="dxa"/>
                    <w:left w:w="15" w:type="dxa"/>
                    <w:bottom w:w="15" w:type="dxa"/>
                    <w:right w:w="15" w:type="dxa"/>
                  </w:tcMar>
                  <w:vAlign w:val="center"/>
                  <w:hideMark/>
                </w:tcPr>
                <w:p w14:paraId="7CD81A4A" w14:textId="77777777" w:rsidR="002E1F26" w:rsidRDefault="002E1F26" w:rsidP="00671CDD">
                  <w:pPr>
                    <w:pStyle w:val="BodyText"/>
                    <w:numPr>
                      <w:ilvl w:val="0"/>
                      <w:numId w:val="1"/>
                    </w:numPr>
                    <w:tabs>
                      <w:tab w:val="num" w:pos="900"/>
                    </w:tabs>
                    <w:spacing w:after="0" w:line="276" w:lineRule="auto"/>
                    <w:jc w:val="both"/>
                    <w:rPr>
                      <w:sz w:val="20"/>
                      <w:szCs w:val="20"/>
                      <w:lang w:val="sq-AL"/>
                    </w:rPr>
                  </w:pPr>
                  <w:proofErr w:type="spellStart"/>
                  <w:r>
                    <w:rPr>
                      <w:sz w:val="20"/>
                      <w:szCs w:val="20"/>
                      <w:lang w:val="sq-AL"/>
                    </w:rPr>
                    <w:t>describe</w:t>
                  </w:r>
                  <w:proofErr w:type="spellEnd"/>
                  <w:r>
                    <w:rPr>
                      <w:sz w:val="20"/>
                      <w:szCs w:val="20"/>
                      <w:lang w:val="sq-AL"/>
                    </w:rPr>
                    <w:t xml:space="preserve"> </w:t>
                  </w:r>
                  <w:proofErr w:type="spellStart"/>
                  <w:r>
                    <w:rPr>
                      <w:sz w:val="20"/>
                      <w:szCs w:val="20"/>
                      <w:lang w:val="sq-AL"/>
                    </w:rPr>
                    <w:t>basic</w:t>
                  </w:r>
                  <w:proofErr w:type="spellEnd"/>
                  <w:r>
                    <w:rPr>
                      <w:sz w:val="20"/>
                      <w:szCs w:val="20"/>
                      <w:lang w:val="sq-AL"/>
                    </w:rPr>
                    <w:t xml:space="preserve"> </w:t>
                  </w:r>
                  <w:proofErr w:type="spellStart"/>
                  <w:r>
                    <w:rPr>
                      <w:sz w:val="20"/>
                      <w:szCs w:val="20"/>
                      <w:lang w:val="sq-AL"/>
                    </w:rPr>
                    <w:t>physiological</w:t>
                  </w:r>
                  <w:proofErr w:type="spellEnd"/>
                  <w:r>
                    <w:rPr>
                      <w:sz w:val="20"/>
                      <w:szCs w:val="20"/>
                      <w:lang w:val="sq-AL"/>
                    </w:rPr>
                    <w:t xml:space="preserve"> </w:t>
                  </w:r>
                  <w:proofErr w:type="spellStart"/>
                  <w:r>
                    <w:rPr>
                      <w:sz w:val="20"/>
                      <w:szCs w:val="20"/>
                      <w:lang w:val="sq-AL"/>
                    </w:rPr>
                    <w:t>processes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growth</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yield</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berry</w:t>
                  </w:r>
                  <w:proofErr w:type="spellEnd"/>
                  <w:r>
                    <w:rPr>
                      <w:sz w:val="20"/>
                      <w:szCs w:val="20"/>
                      <w:lang w:val="sq-AL"/>
                    </w:rPr>
                    <w:t xml:space="preserve"> </w:t>
                  </w:r>
                  <w:proofErr w:type="spellStart"/>
                  <w:r>
                    <w:rPr>
                      <w:sz w:val="20"/>
                      <w:szCs w:val="20"/>
                      <w:lang w:val="sq-AL"/>
                    </w:rPr>
                    <w:t>fruits</w:t>
                  </w:r>
                  <w:proofErr w:type="spellEnd"/>
                  <w:r>
                    <w:rPr>
                      <w:sz w:val="20"/>
                      <w:szCs w:val="20"/>
                      <w:lang w:val="sq-AL"/>
                    </w:rPr>
                    <w:t xml:space="preserve"> </w:t>
                  </w:r>
                </w:p>
                <w:p w14:paraId="097586C4" w14:textId="77777777" w:rsidR="002E1F26" w:rsidRDefault="002E1F26" w:rsidP="00671CDD">
                  <w:pPr>
                    <w:pStyle w:val="BodyText"/>
                    <w:numPr>
                      <w:ilvl w:val="0"/>
                      <w:numId w:val="1"/>
                    </w:numPr>
                    <w:spacing w:after="0" w:line="276" w:lineRule="auto"/>
                    <w:jc w:val="both"/>
                    <w:rPr>
                      <w:sz w:val="20"/>
                      <w:szCs w:val="20"/>
                      <w:lang w:val="sq-AL"/>
                    </w:rPr>
                  </w:pPr>
                  <w:proofErr w:type="spellStart"/>
                  <w:r>
                    <w:rPr>
                      <w:sz w:val="20"/>
                      <w:szCs w:val="20"/>
                      <w:lang w:val="sq-AL"/>
                    </w:rPr>
                    <w:t>organize</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conduct</w:t>
                  </w:r>
                  <w:proofErr w:type="spellEnd"/>
                  <w:r>
                    <w:rPr>
                      <w:sz w:val="20"/>
                      <w:szCs w:val="20"/>
                      <w:lang w:val="sq-AL"/>
                    </w:rPr>
                    <w:t xml:space="preserve"> </w:t>
                  </w:r>
                  <w:proofErr w:type="spellStart"/>
                  <w:r>
                    <w:rPr>
                      <w:sz w:val="20"/>
                      <w:szCs w:val="20"/>
                      <w:lang w:val="sq-AL"/>
                    </w:rPr>
                    <w:t>agro-technical</w:t>
                  </w:r>
                  <w:proofErr w:type="spellEnd"/>
                  <w:r>
                    <w:rPr>
                      <w:sz w:val="20"/>
                      <w:szCs w:val="20"/>
                      <w:lang w:val="sq-AL"/>
                    </w:rPr>
                    <w:t xml:space="preserve"> </w:t>
                  </w:r>
                  <w:proofErr w:type="spellStart"/>
                  <w:r>
                    <w:rPr>
                      <w:sz w:val="20"/>
                      <w:szCs w:val="20"/>
                      <w:lang w:val="sq-AL"/>
                    </w:rPr>
                    <w:t>measures</w:t>
                  </w:r>
                  <w:proofErr w:type="spellEnd"/>
                  <w:r>
                    <w:rPr>
                      <w:sz w:val="20"/>
                      <w:szCs w:val="20"/>
                      <w:lang w:val="sq-AL"/>
                    </w:rPr>
                    <w:t xml:space="preserve"> in </w:t>
                  </w:r>
                  <w:proofErr w:type="spellStart"/>
                  <w:r>
                    <w:rPr>
                      <w:sz w:val="20"/>
                      <w:szCs w:val="20"/>
                      <w:lang w:val="sq-AL"/>
                    </w:rPr>
                    <w:t>orchard</w:t>
                  </w:r>
                  <w:proofErr w:type="spellEnd"/>
                  <w:r>
                    <w:rPr>
                      <w:sz w:val="20"/>
                      <w:szCs w:val="20"/>
                      <w:lang w:val="sq-AL"/>
                    </w:rPr>
                    <w:t xml:space="preserve"> </w:t>
                  </w:r>
                  <w:proofErr w:type="spellStart"/>
                  <w:r>
                    <w:rPr>
                      <w:sz w:val="20"/>
                      <w:szCs w:val="20"/>
                      <w:lang w:val="sq-AL"/>
                    </w:rPr>
                    <w:t>during</w:t>
                  </w:r>
                  <w:proofErr w:type="spellEnd"/>
                  <w:r>
                    <w:rPr>
                      <w:sz w:val="20"/>
                      <w:szCs w:val="20"/>
                      <w:lang w:val="sq-AL"/>
                    </w:rPr>
                    <w:t xml:space="preserve"> the </w:t>
                  </w:r>
                  <w:proofErr w:type="spellStart"/>
                  <w:r>
                    <w:rPr>
                      <w:sz w:val="20"/>
                      <w:szCs w:val="20"/>
                      <w:lang w:val="sq-AL"/>
                    </w:rPr>
                    <w:t>vegetative</w:t>
                  </w:r>
                  <w:proofErr w:type="spellEnd"/>
                  <w:r>
                    <w:rPr>
                      <w:sz w:val="20"/>
                      <w:szCs w:val="20"/>
                      <w:lang w:val="sq-AL"/>
                    </w:rPr>
                    <w:t xml:space="preserve"> </w:t>
                  </w:r>
                  <w:proofErr w:type="spellStart"/>
                  <w:r>
                    <w:rPr>
                      <w:sz w:val="20"/>
                      <w:szCs w:val="20"/>
                      <w:lang w:val="sq-AL"/>
                    </w:rPr>
                    <w:t>period</w:t>
                  </w:r>
                  <w:proofErr w:type="spellEnd"/>
                </w:p>
              </w:tc>
              <w:tc>
                <w:tcPr>
                  <w:tcW w:w="6065" w:type="dxa"/>
                  <w:shd w:val="clear" w:color="auto" w:fill="FFFFFF"/>
                  <w:tcMar>
                    <w:top w:w="15" w:type="dxa"/>
                    <w:left w:w="15" w:type="dxa"/>
                    <w:bottom w:w="15" w:type="dxa"/>
                    <w:right w:w="15" w:type="dxa"/>
                  </w:tcMar>
                  <w:vAlign w:val="center"/>
                  <w:hideMark/>
                </w:tcPr>
                <w:p w14:paraId="7CBFC6AB" w14:textId="77777777" w:rsidR="002E1F26" w:rsidRDefault="002E1F26" w:rsidP="00671CDD">
                  <w:pPr>
                    <w:pStyle w:val="ListParagraph"/>
                    <w:numPr>
                      <w:ilvl w:val="0"/>
                      <w:numId w:val="1"/>
                    </w:numPr>
                    <w:spacing w:after="0" w:line="240" w:lineRule="auto"/>
                    <w:jc w:val="both"/>
                    <w:rPr>
                      <w:rFonts w:ascii="Times New Roman" w:eastAsia="MS Mincho" w:hAnsi="Times New Roman" w:cs="Times New Roman"/>
                      <w:sz w:val="20"/>
                      <w:szCs w:val="20"/>
                      <w:lang w:val="sq-AL"/>
                    </w:rPr>
                  </w:pPr>
                  <w:proofErr w:type="spellStart"/>
                  <w:r>
                    <w:rPr>
                      <w:rFonts w:ascii="Times New Roman" w:eastAsia="MS Mincho" w:hAnsi="Times New Roman" w:cs="Times New Roman"/>
                      <w:sz w:val="20"/>
                      <w:szCs w:val="20"/>
                      <w:lang w:val="sq-AL"/>
                    </w:rPr>
                    <w:t>written</w:t>
                  </w:r>
                  <w:proofErr w:type="spellEnd"/>
                  <w:r>
                    <w:rPr>
                      <w:rFonts w:ascii="Times New Roman" w:eastAsia="MS Mincho" w:hAnsi="Times New Roman" w:cs="Times New Roman"/>
                      <w:sz w:val="20"/>
                      <w:szCs w:val="20"/>
                      <w:lang w:val="sq-AL"/>
                    </w:rPr>
                    <w:t xml:space="preserve"> or oral </w:t>
                  </w:r>
                  <w:proofErr w:type="spellStart"/>
                  <w:r>
                    <w:rPr>
                      <w:rFonts w:ascii="Times New Roman" w:eastAsia="MS Mincho" w:hAnsi="Times New Roman" w:cs="Times New Roman"/>
                      <w:sz w:val="20"/>
                      <w:szCs w:val="20"/>
                      <w:lang w:val="sq-AL"/>
                    </w:rPr>
                    <w:t>exam</w:t>
                  </w:r>
                  <w:proofErr w:type="spellEnd"/>
                  <w:r>
                    <w:rPr>
                      <w:rFonts w:ascii="Times New Roman" w:eastAsia="MS Mincho" w:hAnsi="Times New Roman" w:cs="Times New Roman"/>
                      <w:sz w:val="20"/>
                      <w:szCs w:val="20"/>
                      <w:lang w:val="sq-AL"/>
                    </w:rPr>
                    <w:t xml:space="preserve">, </w:t>
                  </w:r>
                  <w:proofErr w:type="spellStart"/>
                  <w:r>
                    <w:rPr>
                      <w:rFonts w:ascii="Times New Roman" w:eastAsia="MS Mincho" w:hAnsi="Times New Roman" w:cs="Times New Roman"/>
                      <w:sz w:val="20"/>
                      <w:szCs w:val="20"/>
                      <w:lang w:val="sq-AL"/>
                    </w:rPr>
                    <w:t>homework</w:t>
                  </w:r>
                  <w:proofErr w:type="spellEnd"/>
                </w:p>
              </w:tc>
            </w:tr>
          </w:tbl>
          <w:p w14:paraId="777662E4" w14:textId="77777777" w:rsidR="002E1F26" w:rsidRDefault="002E1F26">
            <w:pPr>
              <w:pStyle w:val="BodyText"/>
              <w:tabs>
                <w:tab w:val="num" w:pos="450"/>
                <w:tab w:val="num" w:pos="900"/>
              </w:tabs>
              <w:ind w:left="360"/>
              <w:jc w:val="both"/>
              <w:rPr>
                <w:sz w:val="20"/>
                <w:szCs w:val="20"/>
                <w:lang w:val="sq-AL"/>
              </w:rPr>
            </w:pPr>
          </w:p>
        </w:tc>
      </w:tr>
      <w:tr w:rsidR="002E1F26" w14:paraId="0495972D" w14:textId="77777777" w:rsidTr="002E1F26">
        <w:trPr>
          <w:jc w:val="right"/>
        </w:trPr>
        <w:tc>
          <w:tcPr>
            <w:tcW w:w="18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F6C034" w14:textId="77777777" w:rsidR="002E1F26" w:rsidRDefault="002E1F2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Literature/References</w:t>
            </w:r>
          </w:p>
        </w:tc>
        <w:tc>
          <w:tcPr>
            <w:tcW w:w="7210" w:type="dxa"/>
            <w:gridSpan w:val="5"/>
            <w:tcBorders>
              <w:top w:val="single" w:sz="4" w:space="0" w:color="auto"/>
              <w:left w:val="single" w:sz="4" w:space="0" w:color="auto"/>
              <w:bottom w:val="single" w:sz="4" w:space="0" w:color="auto"/>
              <w:right w:val="single" w:sz="4" w:space="0" w:color="auto"/>
            </w:tcBorders>
            <w:hideMark/>
          </w:tcPr>
          <w:p w14:paraId="773866C0" w14:textId="77777777" w:rsidR="002E1F26" w:rsidRDefault="002E1F26">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Alford D. 2007. Pests of fruit Crops. Manson Publishing Ltd. London.</w:t>
            </w:r>
          </w:p>
          <w:p w14:paraId="49CAC81D" w14:textId="77777777" w:rsidR="002E1F26" w:rsidRDefault="002E1F26">
            <w:pPr>
              <w:spacing w:after="0" w:line="240" w:lineRule="auto"/>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Çakalli</w:t>
            </w:r>
            <w:proofErr w:type="spellEnd"/>
            <w:r>
              <w:rPr>
                <w:rFonts w:ascii="Times New Roman" w:hAnsi="Times New Roman" w:cs="Times New Roman"/>
                <w:bCs/>
                <w:color w:val="000000" w:themeColor="text1"/>
                <w:sz w:val="20"/>
                <w:szCs w:val="20"/>
              </w:rPr>
              <w:t xml:space="preserve"> D., </w:t>
            </w:r>
            <w:proofErr w:type="spellStart"/>
            <w:r>
              <w:rPr>
                <w:rFonts w:ascii="Times New Roman" w:hAnsi="Times New Roman" w:cs="Times New Roman"/>
                <w:bCs/>
                <w:color w:val="000000" w:themeColor="text1"/>
                <w:sz w:val="20"/>
                <w:szCs w:val="20"/>
              </w:rPr>
              <w:t>Kullaj</w:t>
            </w:r>
            <w:proofErr w:type="spellEnd"/>
            <w:r>
              <w:rPr>
                <w:rFonts w:ascii="Times New Roman" w:hAnsi="Times New Roman" w:cs="Times New Roman"/>
                <w:bCs/>
                <w:color w:val="000000" w:themeColor="text1"/>
                <w:sz w:val="20"/>
                <w:szCs w:val="20"/>
              </w:rPr>
              <w:t xml:space="preserve"> E. 2007. </w:t>
            </w:r>
            <w:proofErr w:type="spellStart"/>
            <w:r>
              <w:rPr>
                <w:rFonts w:ascii="Times New Roman" w:hAnsi="Times New Roman" w:cs="Times New Roman"/>
                <w:bCs/>
                <w:color w:val="000000" w:themeColor="text1"/>
                <w:sz w:val="20"/>
                <w:szCs w:val="20"/>
              </w:rPr>
              <w:t>Biologjia</w:t>
            </w:r>
            <w:proofErr w:type="spellEnd"/>
            <w:r>
              <w:rPr>
                <w:rFonts w:ascii="Times New Roman" w:hAnsi="Times New Roman" w:cs="Times New Roman"/>
                <w:bCs/>
                <w:color w:val="000000" w:themeColor="text1"/>
                <w:sz w:val="20"/>
                <w:szCs w:val="20"/>
              </w:rPr>
              <w:t xml:space="preserve"> e </w:t>
            </w:r>
            <w:proofErr w:type="spellStart"/>
            <w:r>
              <w:rPr>
                <w:rFonts w:ascii="Times New Roman" w:hAnsi="Times New Roman" w:cs="Times New Roman"/>
                <w:bCs/>
                <w:color w:val="000000" w:themeColor="text1"/>
                <w:sz w:val="20"/>
                <w:szCs w:val="20"/>
              </w:rPr>
              <w:t>bimëve</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hortikulturore</w:t>
            </w:r>
            <w:proofErr w:type="spellEnd"/>
            <w:r>
              <w:rPr>
                <w:rFonts w:ascii="Times New Roman" w:hAnsi="Times New Roman" w:cs="Times New Roman"/>
                <w:bCs/>
                <w:color w:val="000000" w:themeColor="text1"/>
                <w:sz w:val="20"/>
                <w:szCs w:val="20"/>
              </w:rPr>
              <w:t xml:space="preserve">. UBT. </w:t>
            </w:r>
            <w:proofErr w:type="spellStart"/>
            <w:r>
              <w:rPr>
                <w:rFonts w:ascii="Times New Roman" w:hAnsi="Times New Roman" w:cs="Times New Roman"/>
                <w:bCs/>
                <w:color w:val="000000" w:themeColor="text1"/>
                <w:sz w:val="20"/>
                <w:szCs w:val="20"/>
              </w:rPr>
              <w:t>Tiranë</w:t>
            </w:r>
            <w:proofErr w:type="spellEnd"/>
            <w:r>
              <w:rPr>
                <w:rFonts w:ascii="Times New Roman" w:hAnsi="Times New Roman" w:cs="Times New Roman"/>
                <w:bCs/>
                <w:color w:val="000000" w:themeColor="text1"/>
                <w:sz w:val="20"/>
                <w:szCs w:val="20"/>
              </w:rPr>
              <w:t>.</w:t>
            </w:r>
          </w:p>
          <w:p w14:paraId="036BDDD3" w14:textId="77777777" w:rsidR="002E1F26" w:rsidRDefault="002E1F26">
            <w:pPr>
              <w:pStyle w:val="Pa2"/>
              <w:jc w:val="both"/>
              <w:rPr>
                <w:bCs/>
                <w:color w:val="000000" w:themeColor="text1"/>
                <w:sz w:val="20"/>
                <w:szCs w:val="20"/>
                <w:lang w:val="en-GB"/>
              </w:rPr>
            </w:pPr>
            <w:r>
              <w:rPr>
                <w:bCs/>
                <w:color w:val="000000" w:themeColor="text1"/>
                <w:sz w:val="20"/>
                <w:szCs w:val="20"/>
                <w:lang w:val="en-GB"/>
              </w:rPr>
              <w:t xml:space="preserve">Dunn Chace Terry. 2014. </w:t>
            </w:r>
            <w:proofErr w:type="spellStart"/>
            <w:r>
              <w:rPr>
                <w:bCs/>
                <w:color w:val="000000" w:themeColor="text1"/>
                <w:sz w:val="20"/>
                <w:szCs w:val="20"/>
                <w:lang w:val="en-GB"/>
              </w:rPr>
              <w:t>Homegrowberries</w:t>
            </w:r>
            <w:proofErr w:type="spellEnd"/>
            <w:r>
              <w:rPr>
                <w:bCs/>
                <w:color w:val="000000" w:themeColor="text1"/>
                <w:sz w:val="20"/>
                <w:szCs w:val="20"/>
                <w:lang w:val="en-GB"/>
              </w:rPr>
              <w:t xml:space="preserve">. </w:t>
            </w:r>
            <w:proofErr w:type="spellStart"/>
            <w:r>
              <w:rPr>
                <w:bCs/>
                <w:color w:val="000000" w:themeColor="text1"/>
                <w:sz w:val="20"/>
                <w:szCs w:val="20"/>
                <w:lang w:val="en-GB"/>
              </w:rPr>
              <w:t>Timberpress</w:t>
            </w:r>
            <w:proofErr w:type="spellEnd"/>
            <w:r>
              <w:rPr>
                <w:bCs/>
                <w:color w:val="000000" w:themeColor="text1"/>
                <w:sz w:val="20"/>
                <w:szCs w:val="20"/>
                <w:lang w:val="en-GB"/>
              </w:rPr>
              <w:t xml:space="preserve">. London. </w:t>
            </w:r>
          </w:p>
          <w:p w14:paraId="5C29A099" w14:textId="77777777" w:rsidR="002E1F26" w:rsidRDefault="002E1F26">
            <w:pPr>
              <w:spacing w:after="0" w:line="240" w:lineRule="auto"/>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Efendija</w:t>
            </w:r>
            <w:proofErr w:type="spellEnd"/>
            <w:r>
              <w:rPr>
                <w:rFonts w:ascii="Times New Roman" w:hAnsi="Times New Roman" w:cs="Times New Roman"/>
                <w:bCs/>
                <w:color w:val="000000" w:themeColor="text1"/>
                <w:sz w:val="20"/>
                <w:szCs w:val="20"/>
              </w:rPr>
              <w:t xml:space="preserve"> T. 2000. </w:t>
            </w:r>
            <w:proofErr w:type="spellStart"/>
            <w:r>
              <w:rPr>
                <w:rFonts w:ascii="Times New Roman" w:hAnsi="Times New Roman" w:cs="Times New Roman"/>
                <w:bCs/>
                <w:color w:val="000000" w:themeColor="text1"/>
                <w:sz w:val="20"/>
                <w:szCs w:val="20"/>
              </w:rPr>
              <w:t>Pemëtaria</w:t>
            </w:r>
            <w:proofErr w:type="spellEnd"/>
            <w:r>
              <w:rPr>
                <w:rFonts w:ascii="Times New Roman" w:hAnsi="Times New Roman" w:cs="Times New Roman"/>
                <w:bCs/>
                <w:color w:val="000000" w:themeColor="text1"/>
                <w:sz w:val="20"/>
                <w:szCs w:val="20"/>
              </w:rPr>
              <w:t xml:space="preserve"> e </w:t>
            </w:r>
            <w:proofErr w:type="spellStart"/>
            <w:r>
              <w:rPr>
                <w:rFonts w:ascii="Times New Roman" w:hAnsi="Times New Roman" w:cs="Times New Roman"/>
                <w:bCs/>
                <w:color w:val="000000" w:themeColor="text1"/>
                <w:sz w:val="20"/>
                <w:szCs w:val="20"/>
              </w:rPr>
              <w:t>përgjithshme</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Universiteti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Prishtinës</w:t>
            </w:r>
            <w:proofErr w:type="spellEnd"/>
            <w:r>
              <w:rPr>
                <w:rFonts w:ascii="Times New Roman" w:hAnsi="Times New Roman" w:cs="Times New Roman"/>
                <w:bCs/>
                <w:color w:val="000000" w:themeColor="text1"/>
                <w:sz w:val="20"/>
                <w:szCs w:val="20"/>
              </w:rPr>
              <w:t xml:space="preserve">, Fakulteti </w:t>
            </w:r>
            <w:proofErr w:type="spellStart"/>
            <w:r>
              <w:rPr>
                <w:rFonts w:ascii="Times New Roman" w:hAnsi="Times New Roman" w:cs="Times New Roman"/>
                <w:bCs/>
                <w:color w:val="000000" w:themeColor="text1"/>
                <w:sz w:val="20"/>
                <w:szCs w:val="20"/>
              </w:rPr>
              <w:t>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Bujqësisë</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Prishtinë</w:t>
            </w:r>
            <w:proofErr w:type="spellEnd"/>
            <w:r>
              <w:rPr>
                <w:rFonts w:ascii="Times New Roman" w:hAnsi="Times New Roman" w:cs="Times New Roman"/>
                <w:bCs/>
                <w:color w:val="000000" w:themeColor="text1"/>
                <w:sz w:val="20"/>
                <w:szCs w:val="20"/>
              </w:rPr>
              <w:t>.</w:t>
            </w:r>
          </w:p>
          <w:p w14:paraId="4402E938" w14:textId="77777777" w:rsidR="002E1F26" w:rsidRDefault="002E1F26">
            <w:pPr>
              <w:pStyle w:val="Pa2"/>
              <w:jc w:val="both"/>
              <w:rPr>
                <w:bCs/>
                <w:color w:val="000000" w:themeColor="text1"/>
                <w:sz w:val="20"/>
                <w:szCs w:val="20"/>
                <w:lang w:val="en-GB"/>
              </w:rPr>
            </w:pPr>
            <w:r>
              <w:rPr>
                <w:bCs/>
                <w:color w:val="000000" w:themeColor="text1"/>
                <w:sz w:val="20"/>
                <w:szCs w:val="20"/>
                <w:lang w:val="en-GB"/>
              </w:rPr>
              <w:t xml:space="preserve">Ellis M., Converse R., Williams R., </w:t>
            </w:r>
            <w:proofErr w:type="spellStart"/>
            <w:r>
              <w:rPr>
                <w:bCs/>
                <w:color w:val="000000" w:themeColor="text1"/>
                <w:sz w:val="20"/>
                <w:szCs w:val="20"/>
                <w:lang w:val="en-GB"/>
              </w:rPr>
              <w:t>WIlliamson</w:t>
            </w:r>
            <w:proofErr w:type="spellEnd"/>
            <w:r>
              <w:rPr>
                <w:bCs/>
                <w:color w:val="000000" w:themeColor="text1"/>
                <w:sz w:val="20"/>
                <w:szCs w:val="20"/>
                <w:lang w:val="en-GB"/>
              </w:rPr>
              <w:t xml:space="preserve"> B. 1997. Compendium of Raspberry and Blackberry Diseases and Insects. APS Press. </w:t>
            </w:r>
            <w:proofErr w:type="spellStart"/>
            <w:r>
              <w:rPr>
                <w:bCs/>
                <w:color w:val="000000" w:themeColor="text1"/>
                <w:sz w:val="20"/>
                <w:szCs w:val="20"/>
                <w:lang w:val="en-GB"/>
              </w:rPr>
              <w:t>Mineesota</w:t>
            </w:r>
            <w:proofErr w:type="spellEnd"/>
            <w:r>
              <w:rPr>
                <w:bCs/>
                <w:color w:val="000000" w:themeColor="text1"/>
                <w:sz w:val="20"/>
                <w:szCs w:val="20"/>
                <w:lang w:val="en-GB"/>
              </w:rPr>
              <w:t xml:space="preserve">. USA. </w:t>
            </w:r>
          </w:p>
          <w:p w14:paraId="3EB9E8CE" w14:textId="77777777" w:rsidR="002E1F26" w:rsidRDefault="002E1F26">
            <w:pPr>
              <w:spacing w:after="0" w:line="240" w:lineRule="auto"/>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Ferraj</w:t>
            </w:r>
            <w:proofErr w:type="spellEnd"/>
            <w:r>
              <w:rPr>
                <w:rFonts w:ascii="Times New Roman" w:hAnsi="Times New Roman" w:cs="Times New Roman"/>
                <w:bCs/>
                <w:color w:val="000000" w:themeColor="text1"/>
                <w:sz w:val="20"/>
                <w:szCs w:val="20"/>
              </w:rPr>
              <w:t xml:space="preserve"> B. 2017. </w:t>
            </w:r>
            <w:proofErr w:type="spellStart"/>
            <w:r>
              <w:rPr>
                <w:rFonts w:ascii="Times New Roman" w:hAnsi="Times New Roman" w:cs="Times New Roman"/>
                <w:bCs/>
                <w:color w:val="000000" w:themeColor="text1"/>
                <w:sz w:val="20"/>
                <w:szCs w:val="20"/>
              </w:rPr>
              <w:t>Pomologjia</w:t>
            </w:r>
            <w:proofErr w:type="spellEnd"/>
            <w:r>
              <w:rPr>
                <w:rFonts w:ascii="Times New Roman" w:hAnsi="Times New Roman" w:cs="Times New Roman"/>
                <w:bCs/>
                <w:color w:val="000000" w:themeColor="text1"/>
                <w:sz w:val="20"/>
                <w:szCs w:val="20"/>
              </w:rPr>
              <w:t xml:space="preserve"> 2. Dita Print. </w:t>
            </w:r>
            <w:proofErr w:type="spellStart"/>
            <w:r>
              <w:rPr>
                <w:rFonts w:ascii="Times New Roman" w:hAnsi="Times New Roman" w:cs="Times New Roman"/>
                <w:bCs/>
                <w:color w:val="000000" w:themeColor="text1"/>
                <w:sz w:val="20"/>
                <w:szCs w:val="20"/>
              </w:rPr>
              <w:t>Tiranë</w:t>
            </w:r>
            <w:proofErr w:type="spellEnd"/>
            <w:r>
              <w:rPr>
                <w:rFonts w:ascii="Times New Roman" w:hAnsi="Times New Roman" w:cs="Times New Roman"/>
                <w:bCs/>
                <w:color w:val="000000" w:themeColor="text1"/>
                <w:sz w:val="20"/>
                <w:szCs w:val="20"/>
              </w:rPr>
              <w:t>.</w:t>
            </w:r>
          </w:p>
          <w:p w14:paraId="7D24EA0B" w14:textId="77777777" w:rsidR="002E1F26" w:rsidRDefault="002E1F26">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Hancock F, </w:t>
            </w:r>
            <w:proofErr w:type="spellStart"/>
            <w:r>
              <w:rPr>
                <w:rFonts w:ascii="Times New Roman" w:hAnsi="Times New Roman" w:cs="Times New Roman"/>
                <w:bCs/>
                <w:color w:val="000000" w:themeColor="text1"/>
                <w:sz w:val="20"/>
                <w:szCs w:val="20"/>
              </w:rPr>
              <w:t>Retamales</w:t>
            </w:r>
            <w:proofErr w:type="spellEnd"/>
            <w:r>
              <w:rPr>
                <w:rFonts w:ascii="Times New Roman" w:hAnsi="Times New Roman" w:cs="Times New Roman"/>
                <w:bCs/>
                <w:color w:val="000000" w:themeColor="text1"/>
                <w:sz w:val="20"/>
                <w:szCs w:val="20"/>
              </w:rPr>
              <w:t xml:space="preserve"> J. 2018 Blueberries. Cabi</w:t>
            </w:r>
          </w:p>
          <w:p w14:paraId="0C33A594" w14:textId="77777777" w:rsidR="002E1F26" w:rsidRDefault="002E1F26">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Hummer K., Hall H. 2013. Raspberries. In: Funt R., Hall H. Raspberries. Cabi. UK.</w:t>
            </w:r>
          </w:p>
          <w:p w14:paraId="3463E2BA" w14:textId="77777777" w:rsidR="002E1F26" w:rsidRDefault="002E1F26">
            <w:pPr>
              <w:pStyle w:val="Pa2"/>
              <w:jc w:val="both"/>
              <w:rPr>
                <w:bCs/>
                <w:color w:val="000000" w:themeColor="text1"/>
                <w:sz w:val="20"/>
                <w:szCs w:val="20"/>
                <w:lang w:val="en-GB"/>
              </w:rPr>
            </w:pPr>
            <w:r>
              <w:rPr>
                <w:bCs/>
                <w:color w:val="000000" w:themeColor="text1"/>
                <w:sz w:val="20"/>
                <w:szCs w:val="20"/>
                <w:lang w:val="en-GB"/>
              </w:rPr>
              <w:t xml:space="preserve">Jackon D., Looney N., Bunker-Morley M., Thiele G. 2011. </w:t>
            </w:r>
            <w:proofErr w:type="spellStart"/>
            <w:r>
              <w:rPr>
                <w:bCs/>
                <w:color w:val="000000" w:themeColor="text1"/>
                <w:sz w:val="20"/>
                <w:szCs w:val="20"/>
                <w:lang w:val="en-GB"/>
              </w:rPr>
              <w:t>Tempreate</w:t>
            </w:r>
            <w:proofErr w:type="spellEnd"/>
            <w:r>
              <w:rPr>
                <w:bCs/>
                <w:color w:val="000000" w:themeColor="text1"/>
                <w:sz w:val="20"/>
                <w:szCs w:val="20"/>
                <w:lang w:val="en-GB"/>
              </w:rPr>
              <w:t xml:space="preserve"> &amp; subtropical fruit production. Cabi. UK. </w:t>
            </w:r>
          </w:p>
          <w:p w14:paraId="76FDC9BE" w14:textId="77777777" w:rsidR="002E1F26" w:rsidRDefault="002E1F26">
            <w:pPr>
              <w:pStyle w:val="Pa2"/>
              <w:jc w:val="both"/>
              <w:rPr>
                <w:bCs/>
                <w:color w:val="000000" w:themeColor="text1"/>
                <w:sz w:val="20"/>
                <w:szCs w:val="20"/>
                <w:lang w:val="en-GB"/>
              </w:rPr>
            </w:pPr>
            <w:r>
              <w:rPr>
                <w:bCs/>
                <w:color w:val="000000" w:themeColor="text1"/>
                <w:sz w:val="20"/>
                <w:szCs w:val="20"/>
                <w:lang w:val="en-GB"/>
              </w:rPr>
              <w:t>Jennings D. L. 1988. Raspberries and Blackberries: Their Breeding, Diseases and Growth. Academic Press. San Diego. California.</w:t>
            </w:r>
          </w:p>
          <w:p w14:paraId="01316581" w14:textId="77777777" w:rsidR="002E1F26" w:rsidRDefault="002E1F26">
            <w:pPr>
              <w:pStyle w:val="Default"/>
              <w:jc w:val="both"/>
              <w:rPr>
                <w:rFonts w:ascii="Times New Roman" w:hAnsi="Times New Roman" w:cs="Times New Roman"/>
                <w:bCs/>
                <w:color w:val="000000" w:themeColor="text1"/>
                <w:sz w:val="20"/>
                <w:szCs w:val="20"/>
                <w:lang w:val="en-GB"/>
              </w:rPr>
            </w:pPr>
            <w:proofErr w:type="spellStart"/>
            <w:r>
              <w:rPr>
                <w:rFonts w:ascii="Times New Roman" w:hAnsi="Times New Roman" w:cs="Times New Roman"/>
                <w:bCs/>
                <w:color w:val="000000" w:themeColor="text1"/>
                <w:sz w:val="20"/>
                <w:szCs w:val="20"/>
                <w:lang w:val="en-GB"/>
              </w:rPr>
              <w:t>Kafkaki</w:t>
            </w:r>
            <w:proofErr w:type="spellEnd"/>
            <w:r>
              <w:rPr>
                <w:rFonts w:ascii="Times New Roman" w:hAnsi="Times New Roman" w:cs="Times New Roman"/>
                <w:bCs/>
                <w:color w:val="000000" w:themeColor="text1"/>
                <w:sz w:val="20"/>
                <w:szCs w:val="20"/>
                <w:lang w:val="en-GB"/>
              </w:rPr>
              <w:t xml:space="preserve"> U., </w:t>
            </w:r>
            <w:proofErr w:type="spellStart"/>
            <w:r>
              <w:rPr>
                <w:rFonts w:ascii="Times New Roman" w:hAnsi="Times New Roman" w:cs="Times New Roman"/>
                <w:bCs/>
                <w:color w:val="000000" w:themeColor="text1"/>
                <w:sz w:val="20"/>
                <w:szCs w:val="20"/>
                <w:lang w:val="en-GB"/>
              </w:rPr>
              <w:t>Tarchitzky</w:t>
            </w:r>
            <w:proofErr w:type="spellEnd"/>
            <w:r>
              <w:rPr>
                <w:rFonts w:ascii="Times New Roman" w:hAnsi="Times New Roman" w:cs="Times New Roman"/>
                <w:bCs/>
                <w:color w:val="000000" w:themeColor="text1"/>
                <w:sz w:val="20"/>
                <w:szCs w:val="20"/>
                <w:lang w:val="en-GB"/>
              </w:rPr>
              <w:t xml:space="preserve"> J. 2011. Fertigation. IFA. Paris. Kentucky.</w:t>
            </w:r>
          </w:p>
          <w:p w14:paraId="5F0FB37E" w14:textId="77777777" w:rsidR="002E1F26" w:rsidRDefault="002E1F26">
            <w:pPr>
              <w:pStyle w:val="Default"/>
              <w:jc w:val="both"/>
              <w:rPr>
                <w:rFonts w:ascii="Times New Roman" w:hAnsi="Times New Roman" w:cs="Times New Roman"/>
                <w:bCs/>
                <w:color w:val="000000" w:themeColor="text1"/>
                <w:sz w:val="20"/>
                <w:szCs w:val="20"/>
                <w:lang w:val="en-GB"/>
              </w:rPr>
            </w:pPr>
            <w:proofErr w:type="spellStart"/>
            <w:r>
              <w:rPr>
                <w:rFonts w:ascii="Times New Roman" w:hAnsi="Times New Roman" w:cs="Times New Roman"/>
                <w:bCs/>
                <w:color w:val="000000" w:themeColor="text1"/>
                <w:sz w:val="20"/>
                <w:szCs w:val="20"/>
                <w:lang w:val="en-GB"/>
              </w:rPr>
              <w:t>Kongjika</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Efigjeni</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Susuri</w:t>
            </w:r>
            <w:proofErr w:type="spellEnd"/>
            <w:r>
              <w:rPr>
                <w:rFonts w:ascii="Times New Roman" w:hAnsi="Times New Roman" w:cs="Times New Roman"/>
                <w:bCs/>
                <w:color w:val="000000" w:themeColor="text1"/>
                <w:sz w:val="20"/>
                <w:szCs w:val="20"/>
                <w:lang w:val="en-GB"/>
              </w:rPr>
              <w:t xml:space="preserve"> L., Zajmi A., Myrta A. 2016. </w:t>
            </w:r>
            <w:proofErr w:type="spellStart"/>
            <w:r>
              <w:rPr>
                <w:rFonts w:ascii="Times New Roman" w:hAnsi="Times New Roman" w:cs="Times New Roman"/>
                <w:bCs/>
                <w:color w:val="000000" w:themeColor="text1"/>
                <w:sz w:val="20"/>
                <w:szCs w:val="20"/>
                <w:lang w:val="en-GB"/>
              </w:rPr>
              <w:t>Pemëtaria</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dhe</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Vreshtaria</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në</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Shqipëri</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dhe</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në</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Kosovë</w:t>
            </w:r>
            <w:proofErr w:type="spellEnd"/>
            <w:r>
              <w:rPr>
                <w:rFonts w:ascii="Times New Roman" w:hAnsi="Times New Roman" w:cs="Times New Roman"/>
                <w:bCs/>
                <w:color w:val="000000" w:themeColor="text1"/>
                <w:sz w:val="20"/>
                <w:szCs w:val="20"/>
                <w:lang w:val="en-GB"/>
              </w:rPr>
              <w:t xml:space="preserve">. ASHSH-ASHAK. </w:t>
            </w:r>
            <w:proofErr w:type="spellStart"/>
            <w:r>
              <w:rPr>
                <w:rFonts w:ascii="Times New Roman" w:hAnsi="Times New Roman" w:cs="Times New Roman"/>
                <w:bCs/>
                <w:color w:val="000000" w:themeColor="text1"/>
                <w:sz w:val="20"/>
                <w:szCs w:val="20"/>
                <w:lang w:val="en-GB"/>
              </w:rPr>
              <w:t>Tiranë-Prishtinë</w:t>
            </w:r>
            <w:proofErr w:type="spellEnd"/>
            <w:r>
              <w:rPr>
                <w:rFonts w:ascii="Times New Roman" w:hAnsi="Times New Roman" w:cs="Times New Roman"/>
                <w:bCs/>
                <w:color w:val="000000" w:themeColor="text1"/>
                <w:sz w:val="20"/>
                <w:szCs w:val="20"/>
                <w:lang w:val="en-GB"/>
              </w:rPr>
              <w:t>.</w:t>
            </w:r>
          </w:p>
          <w:p w14:paraId="7865DA5D" w14:textId="77777777" w:rsidR="002E1F26" w:rsidRDefault="002E1F26">
            <w:pPr>
              <w:pStyle w:val="Pa2"/>
              <w:jc w:val="both"/>
              <w:rPr>
                <w:bCs/>
                <w:color w:val="000000" w:themeColor="text1"/>
                <w:sz w:val="20"/>
                <w:szCs w:val="20"/>
                <w:lang w:val="en-GB"/>
              </w:rPr>
            </w:pPr>
            <w:proofErr w:type="spellStart"/>
            <w:r>
              <w:rPr>
                <w:bCs/>
                <w:color w:val="000000" w:themeColor="text1"/>
                <w:sz w:val="20"/>
                <w:szCs w:val="20"/>
                <w:lang w:val="en-GB"/>
              </w:rPr>
              <w:t>Lepaja</w:t>
            </w:r>
            <w:proofErr w:type="spellEnd"/>
            <w:r>
              <w:rPr>
                <w:bCs/>
                <w:color w:val="000000" w:themeColor="text1"/>
                <w:sz w:val="20"/>
                <w:szCs w:val="20"/>
                <w:lang w:val="en-GB"/>
              </w:rPr>
              <w:t xml:space="preserve"> K., Zajmi A., </w:t>
            </w:r>
            <w:proofErr w:type="spellStart"/>
            <w:r>
              <w:rPr>
                <w:bCs/>
                <w:color w:val="000000" w:themeColor="text1"/>
                <w:sz w:val="20"/>
                <w:szCs w:val="20"/>
                <w:lang w:val="en-GB"/>
              </w:rPr>
              <w:t>Lepaja</w:t>
            </w:r>
            <w:proofErr w:type="spellEnd"/>
            <w:r>
              <w:rPr>
                <w:bCs/>
                <w:color w:val="000000" w:themeColor="text1"/>
                <w:sz w:val="20"/>
                <w:szCs w:val="20"/>
                <w:lang w:val="en-GB"/>
              </w:rPr>
              <w:t xml:space="preserve"> L. 2019. </w:t>
            </w:r>
            <w:proofErr w:type="spellStart"/>
            <w:r>
              <w:rPr>
                <w:bCs/>
                <w:color w:val="000000" w:themeColor="text1"/>
                <w:sz w:val="20"/>
                <w:szCs w:val="20"/>
                <w:lang w:val="en-GB"/>
              </w:rPr>
              <w:t>Kultivimi</w:t>
            </w:r>
            <w:proofErr w:type="spellEnd"/>
            <w:r>
              <w:rPr>
                <w:bCs/>
                <w:color w:val="000000" w:themeColor="text1"/>
                <w:sz w:val="20"/>
                <w:szCs w:val="20"/>
                <w:lang w:val="en-GB"/>
              </w:rPr>
              <w:t xml:space="preserve"> </w:t>
            </w:r>
            <w:proofErr w:type="spellStart"/>
            <w:r>
              <w:rPr>
                <w:bCs/>
                <w:color w:val="000000" w:themeColor="text1"/>
                <w:sz w:val="20"/>
                <w:szCs w:val="20"/>
                <w:lang w:val="en-GB"/>
              </w:rPr>
              <w:t>i</w:t>
            </w:r>
            <w:proofErr w:type="spellEnd"/>
            <w:r>
              <w:rPr>
                <w:bCs/>
                <w:color w:val="000000" w:themeColor="text1"/>
                <w:sz w:val="20"/>
                <w:szCs w:val="20"/>
                <w:lang w:val="en-GB"/>
              </w:rPr>
              <w:t xml:space="preserve"> </w:t>
            </w:r>
            <w:proofErr w:type="spellStart"/>
            <w:r>
              <w:rPr>
                <w:bCs/>
                <w:color w:val="000000" w:themeColor="text1"/>
                <w:sz w:val="20"/>
                <w:szCs w:val="20"/>
                <w:lang w:val="en-GB"/>
              </w:rPr>
              <w:t>mjedrës</w:t>
            </w:r>
            <w:proofErr w:type="spellEnd"/>
            <w:r>
              <w:rPr>
                <w:bCs/>
                <w:color w:val="000000" w:themeColor="text1"/>
                <w:sz w:val="20"/>
                <w:szCs w:val="20"/>
                <w:lang w:val="en-GB"/>
              </w:rPr>
              <w:t xml:space="preserve">. Dija. </w:t>
            </w:r>
            <w:proofErr w:type="spellStart"/>
            <w:r>
              <w:rPr>
                <w:bCs/>
                <w:color w:val="000000" w:themeColor="text1"/>
                <w:sz w:val="20"/>
                <w:szCs w:val="20"/>
                <w:lang w:val="en-GB"/>
              </w:rPr>
              <w:t>Prishtinë</w:t>
            </w:r>
            <w:proofErr w:type="spellEnd"/>
            <w:r>
              <w:rPr>
                <w:bCs/>
                <w:color w:val="000000" w:themeColor="text1"/>
                <w:sz w:val="20"/>
                <w:szCs w:val="20"/>
                <w:lang w:val="en-GB"/>
              </w:rPr>
              <w:t>.</w:t>
            </w:r>
          </w:p>
          <w:p w14:paraId="7677152C" w14:textId="77777777" w:rsidR="002E1F26" w:rsidRDefault="002E1F26">
            <w:pPr>
              <w:pStyle w:val="Pa2"/>
              <w:jc w:val="both"/>
              <w:rPr>
                <w:bCs/>
                <w:color w:val="000000" w:themeColor="text1"/>
                <w:sz w:val="20"/>
                <w:szCs w:val="20"/>
                <w:lang w:val="en-GB"/>
              </w:rPr>
            </w:pPr>
            <w:proofErr w:type="spellStart"/>
            <w:r>
              <w:rPr>
                <w:bCs/>
                <w:color w:val="000000" w:themeColor="text1"/>
                <w:sz w:val="20"/>
                <w:szCs w:val="20"/>
                <w:lang w:val="en-GB"/>
              </w:rPr>
              <w:t>Lepaja</w:t>
            </w:r>
            <w:proofErr w:type="spellEnd"/>
            <w:r>
              <w:rPr>
                <w:bCs/>
                <w:color w:val="000000" w:themeColor="text1"/>
                <w:sz w:val="20"/>
                <w:szCs w:val="20"/>
                <w:lang w:val="en-GB"/>
              </w:rPr>
              <w:t xml:space="preserve"> L., </w:t>
            </w:r>
            <w:proofErr w:type="spellStart"/>
            <w:r>
              <w:rPr>
                <w:bCs/>
                <w:color w:val="000000" w:themeColor="text1"/>
                <w:sz w:val="20"/>
                <w:szCs w:val="20"/>
                <w:lang w:val="en-GB"/>
              </w:rPr>
              <w:t>Kullaj</w:t>
            </w:r>
            <w:proofErr w:type="spellEnd"/>
            <w:r>
              <w:rPr>
                <w:bCs/>
                <w:color w:val="000000" w:themeColor="text1"/>
                <w:sz w:val="20"/>
                <w:szCs w:val="20"/>
                <w:lang w:val="en-GB"/>
              </w:rPr>
              <w:t xml:space="preserve"> E., </w:t>
            </w:r>
            <w:proofErr w:type="spellStart"/>
            <w:r>
              <w:rPr>
                <w:bCs/>
                <w:color w:val="000000" w:themeColor="text1"/>
                <w:sz w:val="20"/>
                <w:szCs w:val="20"/>
                <w:lang w:val="en-GB"/>
              </w:rPr>
              <w:t>Lepaja</w:t>
            </w:r>
            <w:proofErr w:type="spellEnd"/>
            <w:r>
              <w:rPr>
                <w:bCs/>
                <w:color w:val="000000" w:themeColor="text1"/>
                <w:sz w:val="20"/>
                <w:szCs w:val="20"/>
                <w:lang w:val="en-GB"/>
              </w:rPr>
              <w:t xml:space="preserve"> K., 2019. Deficit Irrigation of Pome and Small Fruits (Pear, Raspberry, Blueberry): A Scientific Monograph. Nova Science Publishers Inc. USA. </w:t>
            </w:r>
          </w:p>
          <w:p w14:paraId="51742EB2" w14:textId="77777777" w:rsidR="002E1F26" w:rsidRDefault="002E1F26">
            <w:pPr>
              <w:pStyle w:val="Default"/>
              <w:jc w:val="both"/>
              <w:rPr>
                <w:rFonts w:ascii="Times New Roman" w:hAnsi="Times New Roman" w:cs="Times New Roman"/>
                <w:bCs/>
                <w:color w:val="000000" w:themeColor="text1"/>
                <w:sz w:val="20"/>
                <w:szCs w:val="20"/>
                <w:lang w:val="en-GB"/>
              </w:rPr>
            </w:pPr>
            <w:r>
              <w:rPr>
                <w:rFonts w:ascii="Times New Roman" w:hAnsi="Times New Roman" w:cs="Times New Roman"/>
                <w:bCs/>
                <w:color w:val="000000" w:themeColor="text1"/>
                <w:sz w:val="20"/>
                <w:szCs w:val="20"/>
                <w:lang w:val="en-GB"/>
              </w:rPr>
              <w:t>Maas J. L. 1987. Compendium of strawberry diseases. Aps press. USA.</w:t>
            </w:r>
          </w:p>
          <w:p w14:paraId="71304A4A" w14:textId="77777777" w:rsidR="002E1F26" w:rsidRDefault="002E1F26">
            <w:pPr>
              <w:pStyle w:val="Default"/>
              <w:jc w:val="both"/>
              <w:rPr>
                <w:rFonts w:ascii="Times New Roman" w:hAnsi="Times New Roman" w:cs="Times New Roman"/>
                <w:bCs/>
                <w:color w:val="000000" w:themeColor="text1"/>
                <w:sz w:val="20"/>
                <w:szCs w:val="20"/>
                <w:lang w:val="en-GB"/>
              </w:rPr>
            </w:pPr>
            <w:proofErr w:type="spellStart"/>
            <w:r>
              <w:rPr>
                <w:rFonts w:ascii="Times New Roman" w:hAnsi="Times New Roman" w:cs="Times New Roman"/>
                <w:bCs/>
                <w:color w:val="000000" w:themeColor="text1"/>
                <w:sz w:val="20"/>
                <w:szCs w:val="20"/>
                <w:lang w:val="en-GB"/>
              </w:rPr>
              <w:t>Thomaj</w:t>
            </w:r>
            <w:proofErr w:type="spellEnd"/>
            <w:r>
              <w:rPr>
                <w:rFonts w:ascii="Times New Roman" w:hAnsi="Times New Roman" w:cs="Times New Roman"/>
                <w:bCs/>
                <w:color w:val="000000" w:themeColor="text1"/>
                <w:sz w:val="20"/>
                <w:szCs w:val="20"/>
                <w:lang w:val="en-GB"/>
              </w:rPr>
              <w:t xml:space="preserve"> F. 2018. </w:t>
            </w:r>
            <w:proofErr w:type="spellStart"/>
            <w:r>
              <w:rPr>
                <w:rFonts w:ascii="Times New Roman" w:hAnsi="Times New Roman" w:cs="Times New Roman"/>
                <w:bCs/>
                <w:color w:val="000000" w:themeColor="text1"/>
                <w:sz w:val="20"/>
                <w:szCs w:val="20"/>
                <w:lang w:val="en-GB"/>
              </w:rPr>
              <w:t>Pemtaria</w:t>
            </w:r>
            <w:proofErr w:type="spellEnd"/>
            <w:r>
              <w:rPr>
                <w:rFonts w:ascii="Times New Roman" w:hAnsi="Times New Roman" w:cs="Times New Roman"/>
                <w:bCs/>
                <w:color w:val="000000" w:themeColor="text1"/>
                <w:sz w:val="20"/>
                <w:szCs w:val="20"/>
                <w:lang w:val="en-GB"/>
              </w:rPr>
              <w:t xml:space="preserve"> e </w:t>
            </w:r>
            <w:proofErr w:type="spellStart"/>
            <w:r>
              <w:rPr>
                <w:rFonts w:ascii="Times New Roman" w:hAnsi="Times New Roman" w:cs="Times New Roman"/>
                <w:bCs/>
                <w:color w:val="000000" w:themeColor="text1"/>
                <w:sz w:val="20"/>
                <w:szCs w:val="20"/>
                <w:lang w:val="en-GB"/>
              </w:rPr>
              <w:t>përgjithshme</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Botimet</w:t>
            </w:r>
            <w:proofErr w:type="spellEnd"/>
            <w:r>
              <w:rPr>
                <w:rFonts w:ascii="Times New Roman" w:hAnsi="Times New Roman" w:cs="Times New Roman"/>
                <w:bCs/>
                <w:color w:val="000000" w:themeColor="text1"/>
                <w:sz w:val="20"/>
                <w:szCs w:val="20"/>
                <w:lang w:val="en-GB"/>
              </w:rPr>
              <w:t xml:space="preserve"> Flesh. </w:t>
            </w:r>
            <w:proofErr w:type="spellStart"/>
            <w:r>
              <w:rPr>
                <w:rFonts w:ascii="Times New Roman" w:hAnsi="Times New Roman" w:cs="Times New Roman"/>
                <w:bCs/>
                <w:color w:val="000000" w:themeColor="text1"/>
                <w:sz w:val="20"/>
                <w:szCs w:val="20"/>
                <w:lang w:val="en-GB"/>
              </w:rPr>
              <w:t>Tiranë</w:t>
            </w:r>
            <w:proofErr w:type="spellEnd"/>
            <w:r>
              <w:rPr>
                <w:rFonts w:ascii="Times New Roman" w:hAnsi="Times New Roman" w:cs="Times New Roman"/>
                <w:bCs/>
                <w:color w:val="000000" w:themeColor="text1"/>
                <w:sz w:val="20"/>
                <w:szCs w:val="20"/>
                <w:lang w:val="en-GB"/>
              </w:rPr>
              <w:t>.</w:t>
            </w:r>
          </w:p>
          <w:p w14:paraId="649EDABD" w14:textId="77777777" w:rsidR="002E1F26" w:rsidRDefault="002E1F26">
            <w:pPr>
              <w:pStyle w:val="Default"/>
              <w:jc w:val="both"/>
              <w:rPr>
                <w:rFonts w:ascii="Times New Roman" w:hAnsi="Times New Roman" w:cs="Times New Roman"/>
                <w:bCs/>
                <w:color w:val="000000" w:themeColor="text1"/>
                <w:sz w:val="20"/>
                <w:szCs w:val="20"/>
                <w:lang w:val="en-GB"/>
              </w:rPr>
            </w:pPr>
            <w:proofErr w:type="spellStart"/>
            <w:r>
              <w:rPr>
                <w:rFonts w:ascii="Times New Roman" w:hAnsi="Times New Roman" w:cs="Times New Roman"/>
                <w:bCs/>
                <w:color w:val="000000" w:themeColor="text1"/>
                <w:sz w:val="20"/>
                <w:szCs w:val="20"/>
                <w:lang w:val="en-GB"/>
              </w:rPr>
              <w:t>Sansavini</w:t>
            </w:r>
            <w:proofErr w:type="spellEnd"/>
            <w:r>
              <w:rPr>
                <w:rFonts w:ascii="Times New Roman" w:hAnsi="Times New Roman" w:cs="Times New Roman"/>
                <w:bCs/>
                <w:color w:val="000000" w:themeColor="text1"/>
                <w:sz w:val="20"/>
                <w:szCs w:val="20"/>
                <w:lang w:val="en-GB"/>
              </w:rPr>
              <w:t xml:space="preserve"> S. 2019. Principles of modern fruit science. ISHS.</w:t>
            </w:r>
          </w:p>
          <w:p w14:paraId="3D3A6731" w14:textId="77777777" w:rsidR="002E1F26" w:rsidRDefault="002E1F26" w:rsidP="00671CDD">
            <w:pPr>
              <w:numPr>
                <w:ilvl w:val="0"/>
                <w:numId w:val="2"/>
              </w:numPr>
              <w:spacing w:after="0" w:line="240" w:lineRule="auto"/>
              <w:ind w:left="390" w:hanging="180"/>
              <w:jc w:val="both"/>
              <w:rPr>
                <w:rFonts w:ascii="Times New Roman" w:hAnsi="Times New Roman" w:cs="Times New Roman"/>
                <w:sz w:val="20"/>
                <w:szCs w:val="20"/>
              </w:rPr>
            </w:pPr>
            <w:r>
              <w:rPr>
                <w:rFonts w:ascii="Times New Roman" w:hAnsi="Times New Roman" w:cs="Times New Roman"/>
                <w:bCs/>
                <w:color w:val="000000" w:themeColor="text1"/>
                <w:sz w:val="20"/>
                <w:szCs w:val="20"/>
              </w:rPr>
              <w:t xml:space="preserve">Zajmi A., </w:t>
            </w:r>
            <w:proofErr w:type="spellStart"/>
            <w:r>
              <w:rPr>
                <w:rFonts w:ascii="Times New Roman" w:hAnsi="Times New Roman" w:cs="Times New Roman"/>
                <w:bCs/>
                <w:color w:val="000000" w:themeColor="text1"/>
                <w:sz w:val="20"/>
                <w:szCs w:val="20"/>
              </w:rPr>
              <w:t>Lepaja</w:t>
            </w:r>
            <w:proofErr w:type="spellEnd"/>
            <w:r>
              <w:rPr>
                <w:rFonts w:ascii="Times New Roman" w:hAnsi="Times New Roman" w:cs="Times New Roman"/>
                <w:bCs/>
                <w:color w:val="000000" w:themeColor="text1"/>
                <w:sz w:val="20"/>
                <w:szCs w:val="20"/>
              </w:rPr>
              <w:t xml:space="preserve"> K., </w:t>
            </w:r>
            <w:proofErr w:type="spellStart"/>
            <w:r>
              <w:rPr>
                <w:rFonts w:ascii="Times New Roman" w:hAnsi="Times New Roman" w:cs="Times New Roman"/>
                <w:bCs/>
                <w:color w:val="000000" w:themeColor="text1"/>
                <w:sz w:val="20"/>
                <w:szCs w:val="20"/>
              </w:rPr>
              <w:t>Lepaja</w:t>
            </w:r>
            <w:proofErr w:type="spellEnd"/>
            <w:r>
              <w:rPr>
                <w:rFonts w:ascii="Times New Roman" w:hAnsi="Times New Roman" w:cs="Times New Roman"/>
                <w:bCs/>
                <w:color w:val="000000" w:themeColor="text1"/>
                <w:sz w:val="20"/>
                <w:szCs w:val="20"/>
              </w:rPr>
              <w:t xml:space="preserve"> L. 2014. </w:t>
            </w:r>
            <w:proofErr w:type="spellStart"/>
            <w:r>
              <w:rPr>
                <w:rFonts w:ascii="Times New Roman" w:hAnsi="Times New Roman" w:cs="Times New Roman"/>
                <w:bCs/>
                <w:color w:val="000000" w:themeColor="text1"/>
                <w:sz w:val="20"/>
                <w:szCs w:val="20"/>
              </w:rPr>
              <w:t>Kultivimi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dredhëzës</w:t>
            </w:r>
            <w:proofErr w:type="spellEnd"/>
            <w:r>
              <w:rPr>
                <w:rFonts w:ascii="Times New Roman" w:hAnsi="Times New Roman" w:cs="Times New Roman"/>
                <w:bCs/>
                <w:color w:val="000000" w:themeColor="text1"/>
                <w:sz w:val="20"/>
                <w:szCs w:val="20"/>
              </w:rPr>
              <w:t xml:space="preserve">. Dija. </w:t>
            </w:r>
            <w:proofErr w:type="spellStart"/>
            <w:r>
              <w:rPr>
                <w:rFonts w:ascii="Times New Roman" w:hAnsi="Times New Roman" w:cs="Times New Roman"/>
                <w:bCs/>
                <w:color w:val="000000" w:themeColor="text1"/>
                <w:sz w:val="20"/>
                <w:szCs w:val="20"/>
              </w:rPr>
              <w:t>Prishtinë</w:t>
            </w:r>
            <w:proofErr w:type="spellEnd"/>
            <w:r>
              <w:rPr>
                <w:rFonts w:ascii="Times New Roman" w:hAnsi="Times New Roman" w:cs="Times New Roman"/>
                <w:bCs/>
                <w:color w:val="000000" w:themeColor="text1"/>
                <w:sz w:val="20"/>
                <w:szCs w:val="20"/>
              </w:rPr>
              <w:t>.</w:t>
            </w:r>
          </w:p>
        </w:tc>
      </w:tr>
    </w:tbl>
    <w:p w14:paraId="79D53AB0" w14:textId="77777777" w:rsidR="002E1F26" w:rsidRDefault="002E1F26" w:rsidP="002E1F26">
      <w:pPr>
        <w:rPr>
          <w:rFonts w:ascii="Times New Roman" w:hAnsi="Times New Roman" w:cs="Times New Roman"/>
          <w:sz w:val="24"/>
          <w:szCs w:val="24"/>
        </w:rPr>
      </w:pPr>
    </w:p>
    <w:p w14:paraId="1F7F2A68"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93A4C"/>
    <w:multiLevelType w:val="hybridMultilevel"/>
    <w:tmpl w:val="598CD402"/>
    <w:lvl w:ilvl="0" w:tplc="B4F6C39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EB7DE3"/>
    <w:multiLevelType w:val="hybridMultilevel"/>
    <w:tmpl w:val="7C762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75072058">
    <w:abstractNumId w:val="1"/>
    <w:lvlOverride w:ilvl="0"/>
    <w:lvlOverride w:ilvl="1"/>
    <w:lvlOverride w:ilvl="2"/>
    <w:lvlOverride w:ilvl="3"/>
    <w:lvlOverride w:ilvl="4"/>
    <w:lvlOverride w:ilvl="5"/>
    <w:lvlOverride w:ilvl="6"/>
    <w:lvlOverride w:ilvl="7"/>
    <w:lvlOverride w:ilvl="8"/>
  </w:num>
  <w:num w:numId="2" w16cid:durableId="19653791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26"/>
    <w:rsid w:val="002E1F26"/>
    <w:rsid w:val="002F71EA"/>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E12B"/>
  <w15:chartTrackingRefBased/>
  <w15:docId w15:val="{B82763B8-4364-4999-8941-42F8BD0C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26"/>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E1F2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1F26"/>
    <w:rPr>
      <w:rFonts w:ascii="Times New Roman" w:eastAsia="Times New Roman" w:hAnsi="Times New Roman" w:cs="Times New Roman"/>
      <w:kern w:val="0"/>
      <w:sz w:val="24"/>
      <w:szCs w:val="24"/>
      <w14:ligatures w14:val="none"/>
    </w:rPr>
  </w:style>
  <w:style w:type="paragraph" w:styleId="ListParagraph">
    <w:name w:val="List Paragraph"/>
    <w:aliases w:val="Litertatu ne tab"/>
    <w:basedOn w:val="Normal"/>
    <w:uiPriority w:val="34"/>
    <w:qFormat/>
    <w:rsid w:val="002E1F26"/>
    <w:pPr>
      <w:ind w:left="720"/>
      <w:contextualSpacing/>
    </w:pPr>
  </w:style>
  <w:style w:type="paragraph" w:customStyle="1" w:styleId="Default">
    <w:name w:val="Default"/>
    <w:rsid w:val="002E1F26"/>
    <w:pPr>
      <w:autoSpaceDE w:val="0"/>
      <w:autoSpaceDN w:val="0"/>
      <w:adjustRightInd w:val="0"/>
      <w:spacing w:after="0" w:line="240" w:lineRule="auto"/>
    </w:pPr>
    <w:rPr>
      <w:rFonts w:ascii="Palatino Linotype" w:eastAsia="Calibri" w:hAnsi="Palatino Linotype" w:cs="Palatino Linotype"/>
      <w:color w:val="000000"/>
      <w:kern w:val="0"/>
      <w:sz w:val="24"/>
      <w:szCs w:val="24"/>
      <w14:ligatures w14:val="none"/>
    </w:rPr>
  </w:style>
  <w:style w:type="paragraph" w:customStyle="1" w:styleId="Pa2">
    <w:name w:val="Pa2"/>
    <w:basedOn w:val="Default"/>
    <w:next w:val="Default"/>
    <w:uiPriority w:val="99"/>
    <w:rsid w:val="002E1F26"/>
    <w:pPr>
      <w:spacing w:line="241" w:lineRule="atLeast"/>
    </w:pPr>
    <w:rPr>
      <w:rFonts w:ascii="Times New Roman" w:eastAsiaTheme="minorHAnsi" w:hAnsi="Times New Roman" w:cs="Times New Roman"/>
      <w:color w:val="auto"/>
    </w:rPr>
  </w:style>
  <w:style w:type="table" w:styleId="TableGrid">
    <w:name w:val="Table Grid"/>
    <w:basedOn w:val="TableNormal"/>
    <w:uiPriority w:val="39"/>
    <w:rsid w:val="002E1F26"/>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3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2024-06-18T10:34:00Z</dcterms:created>
  <dcterms:modified xsi:type="dcterms:W3CDTF">2024-06-18T10:34:00Z</dcterms:modified>
</cp:coreProperties>
</file>