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45"/>
        <w:gridCol w:w="6350"/>
      </w:tblGrid>
      <w:tr w:rsidR="00B45D8A" w:rsidRPr="001D519E" w14:paraId="15757410" w14:textId="77777777" w:rsidTr="0030704A">
        <w:trPr>
          <w:trHeight w:val="350"/>
        </w:trPr>
        <w:tc>
          <w:tcPr>
            <w:tcW w:w="2645" w:type="dxa"/>
            <w:shd w:val="clear" w:color="auto" w:fill="F2F2F2"/>
          </w:tcPr>
          <w:p w14:paraId="698DA7E7" w14:textId="77777777" w:rsidR="00B45D8A" w:rsidRPr="00781CA5" w:rsidRDefault="00B45D8A" w:rsidP="0030704A">
            <w:pPr>
              <w:rPr>
                <w:rFonts w:ascii="Times New Roman" w:hAnsi="Times New Roman"/>
              </w:rPr>
            </w:pPr>
            <w:proofErr w:type="spellStart"/>
            <w:r w:rsidRPr="00754988">
              <w:rPr>
                <w:rFonts w:ascii="Times New Roman" w:hAnsi="Times New Roman"/>
              </w:rPr>
              <w:t>Lënda</w:t>
            </w:r>
            <w:proofErr w:type="spellEnd"/>
          </w:p>
        </w:tc>
        <w:tc>
          <w:tcPr>
            <w:tcW w:w="6350" w:type="dxa"/>
            <w:shd w:val="clear" w:color="auto" w:fill="F2F2F2"/>
            <w:noWrap/>
          </w:tcPr>
          <w:p w14:paraId="7A6F2899" w14:textId="77777777" w:rsidR="00B45D8A" w:rsidRPr="00963113" w:rsidRDefault="00B45D8A" w:rsidP="0030704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Shëndeti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Punë</w:t>
            </w:r>
            <w:proofErr w:type="spellEnd"/>
          </w:p>
        </w:tc>
      </w:tr>
      <w:tr w:rsidR="00B45D8A" w:rsidRPr="001D519E" w14:paraId="3A4D5BDD" w14:textId="77777777" w:rsidTr="0030704A">
        <w:trPr>
          <w:trHeight w:val="300"/>
        </w:trPr>
        <w:tc>
          <w:tcPr>
            <w:tcW w:w="2645" w:type="dxa"/>
            <w:shd w:val="clear" w:color="auto" w:fill="F2F2F2"/>
          </w:tcPr>
          <w:p w14:paraId="55F254AA" w14:textId="77777777" w:rsidR="00B45D8A" w:rsidRPr="00781CA5" w:rsidRDefault="00B45D8A" w:rsidP="0030704A">
            <w:pPr>
              <w:rPr>
                <w:rFonts w:ascii="Times New Roman" w:hAnsi="Times New Roman"/>
              </w:rPr>
            </w:pPr>
            <w:r w:rsidRPr="00754988">
              <w:rPr>
                <w:rFonts w:ascii="Times New Roman" w:hAnsi="Times New Roman"/>
              </w:rPr>
              <w:t>Nr</w:t>
            </w:r>
          </w:p>
        </w:tc>
        <w:tc>
          <w:tcPr>
            <w:tcW w:w="6350" w:type="dxa"/>
            <w:shd w:val="clear" w:color="auto" w:fill="F2F2F2"/>
            <w:noWrap/>
          </w:tcPr>
          <w:p w14:paraId="4CA6E934" w14:textId="77777777" w:rsidR="00B45D8A" w:rsidRPr="00963113" w:rsidRDefault="00B45D8A" w:rsidP="0030704A">
            <w:pPr>
              <w:rPr>
                <w:rFonts w:ascii="Times New Roman" w:hAnsi="Times New Roman"/>
                <w:b/>
              </w:rPr>
            </w:pPr>
            <w:r w:rsidRPr="00963113">
              <w:rPr>
                <w:rFonts w:ascii="Times New Roman" w:hAnsi="Times New Roman"/>
                <w:b/>
              </w:rPr>
              <w:t>28</w:t>
            </w:r>
          </w:p>
        </w:tc>
      </w:tr>
      <w:tr w:rsidR="00B45D8A" w:rsidRPr="001D519E" w14:paraId="028E9553" w14:textId="77777777" w:rsidTr="0030704A">
        <w:trPr>
          <w:trHeight w:val="278"/>
        </w:trPr>
        <w:tc>
          <w:tcPr>
            <w:tcW w:w="2645" w:type="dxa"/>
            <w:shd w:val="clear" w:color="auto" w:fill="F2F2F2"/>
          </w:tcPr>
          <w:p w14:paraId="44C9FD4F" w14:textId="77777777" w:rsidR="00B45D8A" w:rsidRPr="00781CA5" w:rsidRDefault="00B45D8A" w:rsidP="0030704A">
            <w:pPr>
              <w:rPr>
                <w:rFonts w:ascii="Times New Roman" w:hAnsi="Times New Roman"/>
              </w:rPr>
            </w:pPr>
            <w:r w:rsidRPr="00754988">
              <w:rPr>
                <w:rFonts w:ascii="Times New Roman" w:hAnsi="Times New Roman"/>
              </w:rPr>
              <w:t>ECTS</w:t>
            </w:r>
          </w:p>
        </w:tc>
        <w:tc>
          <w:tcPr>
            <w:tcW w:w="6350" w:type="dxa"/>
            <w:shd w:val="clear" w:color="auto" w:fill="F2F2F2"/>
            <w:noWrap/>
          </w:tcPr>
          <w:p w14:paraId="1407993E" w14:textId="77777777" w:rsidR="00B45D8A" w:rsidRPr="00963113" w:rsidRDefault="00B45D8A" w:rsidP="0030704A">
            <w:pPr>
              <w:rPr>
                <w:rFonts w:ascii="Times New Roman" w:hAnsi="Times New Roman"/>
                <w:b/>
              </w:rPr>
            </w:pPr>
            <w:r w:rsidRPr="00963113">
              <w:rPr>
                <w:rFonts w:ascii="Times New Roman" w:hAnsi="Times New Roman"/>
                <w:b/>
              </w:rPr>
              <w:t>6</w:t>
            </w:r>
          </w:p>
        </w:tc>
      </w:tr>
      <w:tr w:rsidR="006A3C91" w:rsidRPr="001D519E" w14:paraId="0C83B2A1" w14:textId="77777777" w:rsidTr="0030704A">
        <w:trPr>
          <w:trHeight w:val="278"/>
        </w:trPr>
        <w:tc>
          <w:tcPr>
            <w:tcW w:w="2645" w:type="dxa"/>
            <w:shd w:val="clear" w:color="auto" w:fill="F2F2F2"/>
          </w:tcPr>
          <w:p w14:paraId="4F5BF579" w14:textId="111F4F75" w:rsidR="006A3C91" w:rsidRPr="00754988" w:rsidRDefault="006A3C91" w:rsidP="003070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Mbikqyresi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50" w:type="dxa"/>
            <w:shd w:val="clear" w:color="auto" w:fill="F2F2F2"/>
            <w:noWrap/>
          </w:tcPr>
          <w:p w14:paraId="15E4FB27" w14:textId="66DF32C5" w:rsidR="006A3C91" w:rsidRPr="00963113" w:rsidRDefault="006A3C91" w:rsidP="0030704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Dr.</w:t>
            </w:r>
            <w:proofErr w:type="spellEnd"/>
            <w:r>
              <w:rPr>
                <w:rFonts w:ascii="Times New Roman" w:hAnsi="Times New Roman"/>
                <w:b/>
              </w:rPr>
              <w:t xml:space="preserve"> sc. </w:t>
            </w:r>
            <w:r w:rsidR="00DC5FB8">
              <w:rPr>
                <w:rFonts w:ascii="Times New Roman" w:hAnsi="Times New Roman"/>
                <w:b/>
              </w:rPr>
              <w:t>Urim Tefiku</w:t>
            </w:r>
          </w:p>
        </w:tc>
      </w:tr>
      <w:tr w:rsidR="00B45D8A" w:rsidRPr="001D519E" w14:paraId="550BE7E3" w14:textId="77777777" w:rsidTr="0030704A">
        <w:trPr>
          <w:trHeight w:val="1727"/>
        </w:trPr>
        <w:tc>
          <w:tcPr>
            <w:tcW w:w="2645" w:type="dxa"/>
          </w:tcPr>
          <w:p w14:paraId="0AF5F778" w14:textId="77777777" w:rsidR="00F07FA1" w:rsidRDefault="00F07FA1" w:rsidP="0030704A">
            <w:pPr>
              <w:rPr>
                <w:rFonts w:ascii="Times New Roman" w:hAnsi="Times New Roman"/>
              </w:rPr>
            </w:pPr>
          </w:p>
          <w:p w14:paraId="7DDFCF43" w14:textId="77777777" w:rsidR="00F07FA1" w:rsidRDefault="00F07FA1" w:rsidP="0030704A">
            <w:pPr>
              <w:rPr>
                <w:rFonts w:ascii="Times New Roman" w:hAnsi="Times New Roman"/>
              </w:rPr>
            </w:pPr>
          </w:p>
          <w:p w14:paraId="330354AA" w14:textId="0E1F2AAA" w:rsidR="00B45D8A" w:rsidRPr="00781CA5" w:rsidRDefault="00B45D8A" w:rsidP="0030704A">
            <w:pPr>
              <w:rPr>
                <w:rFonts w:ascii="Times New Roman" w:hAnsi="Times New Roman"/>
              </w:rPr>
            </w:pPr>
            <w:proofErr w:type="spellStart"/>
            <w:r w:rsidRPr="00754988">
              <w:rPr>
                <w:rFonts w:ascii="Times New Roman" w:hAnsi="Times New Roman"/>
              </w:rPr>
              <w:t>Qëllimet</w:t>
            </w:r>
            <w:proofErr w:type="spellEnd"/>
            <w:r w:rsidRPr="00754988">
              <w:rPr>
                <w:rFonts w:ascii="Times New Roman" w:hAnsi="Times New Roman"/>
              </w:rPr>
              <w:t xml:space="preserve"> </w:t>
            </w:r>
            <w:proofErr w:type="spellStart"/>
            <w:r w:rsidRPr="00754988">
              <w:rPr>
                <w:rFonts w:ascii="Times New Roman" w:hAnsi="Times New Roman"/>
              </w:rPr>
              <w:t>dhe</w:t>
            </w:r>
            <w:proofErr w:type="spellEnd"/>
            <w:r w:rsidRPr="00754988">
              <w:rPr>
                <w:rFonts w:ascii="Times New Roman" w:hAnsi="Times New Roman"/>
              </w:rPr>
              <w:t xml:space="preserve"> </w:t>
            </w:r>
            <w:proofErr w:type="spellStart"/>
            <w:r w:rsidRPr="00754988">
              <w:rPr>
                <w:rFonts w:ascii="Times New Roman" w:hAnsi="Times New Roman"/>
              </w:rPr>
              <w:t>objektivat</w:t>
            </w:r>
            <w:proofErr w:type="spellEnd"/>
          </w:p>
        </w:tc>
        <w:tc>
          <w:tcPr>
            <w:tcW w:w="6350" w:type="dxa"/>
            <w:shd w:val="clear" w:color="auto" w:fill="auto"/>
            <w:noWrap/>
          </w:tcPr>
          <w:p w14:paraId="38728DA1" w14:textId="77777777" w:rsidR="00F07FA1" w:rsidRDefault="00F07FA1" w:rsidP="0030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1D3CA7D" w14:textId="7C49DB64" w:rsidR="00B45D8A" w:rsidRPr="00963113" w:rsidRDefault="00B45D8A" w:rsidP="0030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Qëllimi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kësaj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lënde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është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formojë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kuptuarit</w:t>
            </w:r>
            <w:proofErr w:type="spellEnd"/>
            <w:r w:rsidRPr="00EA6707">
              <w:rPr>
                <w:rFonts w:ascii="Times New Roman" w:hAnsi="Times New Roman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</w:rPr>
              <w:t>parimeve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kryesore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kujdesit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shëndetësor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në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vendin</w:t>
            </w:r>
            <w:proofErr w:type="spellEnd"/>
            <w:r w:rsidRPr="00EA6707">
              <w:rPr>
                <w:rFonts w:ascii="Times New Roman" w:hAnsi="Times New Roman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</w:rPr>
              <w:t>punës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për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sa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përket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sigurisë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së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punës</w:t>
            </w:r>
            <w:proofErr w:type="spellEnd"/>
            <w:r w:rsidRPr="00EA6707">
              <w:rPr>
                <w:rFonts w:ascii="Times New Roman" w:hAnsi="Times New Roman"/>
              </w:rPr>
              <w:t xml:space="preserve">. </w:t>
            </w:r>
            <w:proofErr w:type="spellStart"/>
            <w:r w:rsidRPr="00EA6707">
              <w:rPr>
                <w:rFonts w:ascii="Times New Roman" w:hAnsi="Times New Roman"/>
              </w:rPr>
              <w:t>Gjithashtu</w:t>
            </w:r>
            <w:proofErr w:type="spellEnd"/>
            <w:r w:rsidRPr="00EA6707">
              <w:rPr>
                <w:rFonts w:ascii="Times New Roman" w:hAnsi="Times New Roman"/>
              </w:rPr>
              <w:t xml:space="preserve">,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faktorëve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rrezikut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që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rrjedhin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nga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mjedisi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punës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dhe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lloji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punës</w:t>
            </w:r>
            <w:proofErr w:type="spellEnd"/>
            <w:r w:rsidRPr="00EA6707">
              <w:rPr>
                <w:rFonts w:ascii="Times New Roman" w:hAnsi="Times New Roman"/>
              </w:rPr>
              <w:t xml:space="preserve">, </w:t>
            </w:r>
            <w:proofErr w:type="spellStart"/>
            <w:r w:rsidRPr="00EA6707">
              <w:rPr>
                <w:rFonts w:ascii="Times New Roman" w:hAnsi="Times New Roman"/>
              </w:rPr>
              <w:t>vlerësimi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rreziqeve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shëndetësore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dhe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parandalimi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tij</w:t>
            </w:r>
            <w:proofErr w:type="spellEnd"/>
            <w:r w:rsidRPr="00EA6707">
              <w:rPr>
                <w:rFonts w:ascii="Times New Roman" w:hAnsi="Times New Roman"/>
              </w:rPr>
              <w:t xml:space="preserve">, </w:t>
            </w:r>
            <w:proofErr w:type="spellStart"/>
            <w:r w:rsidRPr="00EA6707">
              <w:rPr>
                <w:rFonts w:ascii="Times New Roman" w:hAnsi="Times New Roman"/>
              </w:rPr>
              <w:t>sigurimi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aftësisë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për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punuar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për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punëtorët</w:t>
            </w:r>
            <w:proofErr w:type="spellEnd"/>
            <w:r w:rsidRPr="00EA6707">
              <w:rPr>
                <w:rFonts w:ascii="Times New Roman" w:hAnsi="Times New Roman"/>
              </w:rPr>
              <w:t xml:space="preserve">. </w:t>
            </w:r>
            <w:proofErr w:type="spellStart"/>
            <w:r w:rsidRPr="00EA6707">
              <w:rPr>
                <w:rFonts w:ascii="Times New Roman" w:hAnsi="Times New Roman"/>
              </w:rPr>
              <w:t>Studenti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përvetëson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mënyra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sigurta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për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punuar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në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një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laborator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teknologjisë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dentare</w:t>
            </w:r>
            <w:proofErr w:type="spellEnd"/>
            <w:r w:rsidRPr="00EA6707">
              <w:rPr>
                <w:rFonts w:ascii="Times New Roman" w:hAnsi="Times New Roman"/>
              </w:rPr>
              <w:t xml:space="preserve">, di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përdorë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pajisje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sigurta</w:t>
            </w:r>
            <w:proofErr w:type="spellEnd"/>
            <w:r w:rsidRPr="00EA6707">
              <w:rPr>
                <w:rFonts w:ascii="Times New Roman" w:hAnsi="Times New Roman"/>
              </w:rPr>
              <w:t xml:space="preserve">, </w:t>
            </w:r>
            <w:proofErr w:type="spellStart"/>
            <w:r w:rsidRPr="00EA6707">
              <w:rPr>
                <w:rFonts w:ascii="Times New Roman" w:hAnsi="Times New Roman"/>
              </w:rPr>
              <w:t>aparate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dhe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materiale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sigurta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për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veten</w:t>
            </w:r>
            <w:proofErr w:type="spellEnd"/>
            <w:r w:rsidRPr="00EA6707">
              <w:rPr>
                <w:rFonts w:ascii="Times New Roman" w:hAnsi="Times New Roman"/>
              </w:rPr>
              <w:t xml:space="preserve">, </w:t>
            </w:r>
            <w:proofErr w:type="spellStart"/>
            <w:r w:rsidRPr="00EA6707">
              <w:rPr>
                <w:rFonts w:ascii="Times New Roman" w:hAnsi="Times New Roman"/>
              </w:rPr>
              <w:t>studentët</w:t>
            </w:r>
            <w:proofErr w:type="spellEnd"/>
            <w:r w:rsidRPr="00EA6707">
              <w:rPr>
                <w:rFonts w:ascii="Times New Roman" w:hAnsi="Times New Roman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</w:rPr>
              <w:t>tjerë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dhe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mjedisin</w:t>
            </w:r>
            <w:proofErr w:type="spellEnd"/>
            <w:r w:rsidRPr="00EA6707">
              <w:rPr>
                <w:rFonts w:ascii="Times New Roman" w:hAnsi="Times New Roman"/>
              </w:rPr>
              <w:t>.</w:t>
            </w:r>
          </w:p>
        </w:tc>
      </w:tr>
      <w:tr w:rsidR="00B45D8A" w:rsidRPr="001D519E" w14:paraId="42BE02AE" w14:textId="77777777" w:rsidTr="0030704A">
        <w:trPr>
          <w:trHeight w:val="1637"/>
        </w:trPr>
        <w:tc>
          <w:tcPr>
            <w:tcW w:w="2645" w:type="dxa"/>
          </w:tcPr>
          <w:p w14:paraId="616C09CC" w14:textId="77777777" w:rsidR="00F07FA1" w:rsidRDefault="00F07FA1" w:rsidP="0030704A">
            <w:pPr>
              <w:rPr>
                <w:rFonts w:ascii="Times New Roman" w:hAnsi="Times New Roman"/>
              </w:rPr>
            </w:pPr>
          </w:p>
          <w:p w14:paraId="673C5ED0" w14:textId="77777777" w:rsidR="00F07FA1" w:rsidRDefault="00F07FA1" w:rsidP="0030704A">
            <w:pPr>
              <w:rPr>
                <w:rFonts w:ascii="Times New Roman" w:hAnsi="Times New Roman"/>
              </w:rPr>
            </w:pPr>
          </w:p>
          <w:p w14:paraId="4780DF1D" w14:textId="77777777" w:rsidR="00F07FA1" w:rsidRDefault="00F07FA1" w:rsidP="0030704A">
            <w:pPr>
              <w:rPr>
                <w:rFonts w:ascii="Times New Roman" w:hAnsi="Times New Roman"/>
              </w:rPr>
            </w:pPr>
          </w:p>
          <w:p w14:paraId="25457052" w14:textId="77777777" w:rsidR="00F07FA1" w:rsidRDefault="00F07FA1" w:rsidP="0030704A">
            <w:pPr>
              <w:rPr>
                <w:rFonts w:ascii="Times New Roman" w:hAnsi="Times New Roman"/>
              </w:rPr>
            </w:pPr>
          </w:p>
          <w:p w14:paraId="41386C81" w14:textId="77777777" w:rsidR="00F07FA1" w:rsidRDefault="00F07FA1" w:rsidP="0030704A">
            <w:pPr>
              <w:rPr>
                <w:rFonts w:ascii="Times New Roman" w:hAnsi="Times New Roman"/>
              </w:rPr>
            </w:pPr>
          </w:p>
          <w:p w14:paraId="44CBDE6F" w14:textId="73F2B5E1" w:rsidR="00B45D8A" w:rsidRPr="00781CA5" w:rsidRDefault="00B45D8A" w:rsidP="0030704A">
            <w:pPr>
              <w:rPr>
                <w:rFonts w:ascii="Times New Roman" w:hAnsi="Times New Roman"/>
              </w:rPr>
            </w:pPr>
            <w:proofErr w:type="spellStart"/>
            <w:r w:rsidRPr="00754988">
              <w:rPr>
                <w:rFonts w:ascii="Times New Roman" w:hAnsi="Times New Roman"/>
              </w:rPr>
              <w:t>Rezultatet</w:t>
            </w:r>
            <w:proofErr w:type="spellEnd"/>
            <w:r w:rsidRPr="00754988">
              <w:rPr>
                <w:rFonts w:ascii="Times New Roman" w:hAnsi="Times New Roman"/>
              </w:rPr>
              <w:t xml:space="preserve"> e </w:t>
            </w:r>
            <w:proofErr w:type="spellStart"/>
            <w:r w:rsidRPr="00754988">
              <w:rPr>
                <w:rFonts w:ascii="Times New Roman" w:hAnsi="Times New Roman"/>
              </w:rPr>
              <w:t>të</w:t>
            </w:r>
            <w:proofErr w:type="spellEnd"/>
            <w:r w:rsidRPr="00754988">
              <w:rPr>
                <w:rFonts w:ascii="Times New Roman" w:hAnsi="Times New Roman"/>
              </w:rPr>
              <w:t xml:space="preserve"> </w:t>
            </w:r>
            <w:proofErr w:type="spellStart"/>
            <w:r w:rsidRPr="00754988">
              <w:rPr>
                <w:rFonts w:ascii="Times New Roman" w:hAnsi="Times New Roman"/>
              </w:rPr>
              <w:t>nxënit</w:t>
            </w:r>
            <w:proofErr w:type="spellEnd"/>
          </w:p>
        </w:tc>
        <w:tc>
          <w:tcPr>
            <w:tcW w:w="6350" w:type="dxa"/>
            <w:shd w:val="clear" w:color="auto" w:fill="auto"/>
            <w:noWrap/>
          </w:tcPr>
          <w:p w14:paraId="7DB8AB66" w14:textId="77777777" w:rsidR="00F07FA1" w:rsidRDefault="00F07FA1" w:rsidP="0030704A">
            <w:pPr>
              <w:rPr>
                <w:rFonts w:ascii="Times New Roman" w:hAnsi="Times New Roman"/>
              </w:rPr>
            </w:pPr>
          </w:p>
          <w:p w14:paraId="5C212289" w14:textId="0031488B" w:rsidR="00B45D8A" w:rsidRPr="00963113" w:rsidRDefault="00B45D8A" w:rsidP="0030704A">
            <w:pPr>
              <w:rPr>
                <w:rFonts w:ascii="Times New Roman" w:hAnsi="Times New Roman"/>
              </w:rPr>
            </w:pPr>
            <w:r w:rsidRPr="00EA6707">
              <w:rPr>
                <w:rFonts w:ascii="Times New Roman" w:hAnsi="Times New Roman"/>
              </w:rPr>
              <w:t xml:space="preserve">Pas </w:t>
            </w:r>
            <w:proofErr w:type="spellStart"/>
            <w:r w:rsidRPr="00EA6707">
              <w:rPr>
                <w:rFonts w:ascii="Times New Roman" w:hAnsi="Times New Roman"/>
              </w:rPr>
              <w:t>përfund</w:t>
            </w:r>
            <w:r>
              <w:rPr>
                <w:rFonts w:ascii="Times New Roman" w:hAnsi="Times New Roman"/>
              </w:rPr>
              <w:t>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suksesshëm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kësaj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lënde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studentët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duhet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të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jenë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në</w:t>
            </w:r>
            <w:proofErr w:type="spellEnd"/>
            <w:r w:rsidRPr="00EA6707">
              <w:rPr>
                <w:rFonts w:ascii="Times New Roman" w:hAnsi="Times New Roman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</w:rPr>
              <w:t>gjendje</w:t>
            </w:r>
            <w:proofErr w:type="spellEnd"/>
            <w:r w:rsidRPr="00EA6707">
              <w:rPr>
                <w:rFonts w:ascii="Times New Roman" w:hAnsi="Times New Roman"/>
              </w:rPr>
              <w:t>:</w:t>
            </w:r>
          </w:p>
          <w:p w14:paraId="7E36D648" w14:textId="77777777" w:rsidR="00B45D8A" w:rsidRDefault="00B45D8A" w:rsidP="00B45D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njohë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akte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legjislative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që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rregullojnë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shëndetin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punës</w:t>
            </w:r>
            <w:proofErr w:type="spellEnd"/>
          </w:p>
          <w:p w14:paraId="18C7734E" w14:textId="77777777" w:rsidR="00B45D8A" w:rsidRDefault="00B45D8A" w:rsidP="00B45D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 w:rsidRPr="00EA6707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ketë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njohuri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përdorë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informacionin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fituar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për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hartuar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faktorët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rrezikut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një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mjedisi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pune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>;</w:t>
            </w:r>
          </w:p>
          <w:p w14:paraId="369F4796" w14:textId="77777777" w:rsidR="00B45D8A" w:rsidRDefault="00B45D8A" w:rsidP="00B45D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marr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pjesë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vlerësimit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rrezikut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punë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punë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ekipore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>);</w:t>
            </w:r>
          </w:p>
          <w:p w14:paraId="178A0D93" w14:textId="77777777" w:rsidR="00B45D8A" w:rsidRDefault="00B45D8A" w:rsidP="00B45D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zgjedhin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metoda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përshtatshme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për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parandaluar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efektet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dëmshme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faktorëve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rrezikut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vendin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punës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>;</w:t>
            </w:r>
          </w:p>
          <w:p w14:paraId="26379034" w14:textId="77777777" w:rsidR="00B45D8A" w:rsidRDefault="00B45D8A" w:rsidP="00B45D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shpjegojnë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efektin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dëmshëm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faktorëve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rrezikut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vendin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punës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brenda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kufijve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profesionit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>;</w:t>
            </w:r>
          </w:p>
          <w:p w14:paraId="3CA3DF87" w14:textId="77777777" w:rsidR="00B45D8A" w:rsidRPr="00963113" w:rsidRDefault="00B45D8A" w:rsidP="00B45D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jenë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vetëdijshëm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për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rregullat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sigurisë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nga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zjarri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nga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energjia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elektrike</w:t>
            </w:r>
            <w:proofErr w:type="spellEnd"/>
            <w:r w:rsidRPr="00963113">
              <w:rPr>
                <w:rFonts w:ascii="Times New Roman" w:hAnsi="Times New Roman"/>
                <w:lang w:val="en-US"/>
              </w:rPr>
              <w:t>;</w:t>
            </w:r>
          </w:p>
          <w:p w14:paraId="75C30034" w14:textId="77777777" w:rsidR="00B45D8A" w:rsidRDefault="00B45D8A" w:rsidP="00B45D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dijnë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përdorin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mënyrë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sigurt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pajisjet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laboratorë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sistemet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ventili</w:t>
            </w:r>
            <w:r>
              <w:rPr>
                <w:rFonts w:ascii="Times New Roman" w:hAnsi="Times New Roman"/>
                <w:lang w:val="en-US"/>
              </w:rPr>
              <w:t>min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etj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 w:rsidRPr="00EA6707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teknologjisë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dentare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aparatet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materialet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, duke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ndjekur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udhëzimet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EA6707">
              <w:rPr>
                <w:rFonts w:ascii="Times New Roman" w:hAnsi="Times New Roman"/>
                <w:lang w:val="en-US"/>
              </w:rPr>
              <w:t>prodhuesit</w:t>
            </w:r>
            <w:proofErr w:type="spellEnd"/>
            <w:r w:rsidRPr="00EA6707">
              <w:rPr>
                <w:rFonts w:ascii="Times New Roman" w:hAnsi="Times New Roman"/>
                <w:lang w:val="en-US"/>
              </w:rPr>
              <w:t>;</w:t>
            </w:r>
          </w:p>
          <w:p w14:paraId="54EBB3A4" w14:textId="77777777" w:rsidR="00B45D8A" w:rsidRDefault="00B45D8A" w:rsidP="00B45D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jenë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vetëdijshëm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për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faktorët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mundshëm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rrezikut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laboratorin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teknologjisë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dentare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di</w:t>
            </w:r>
            <w:r>
              <w:rPr>
                <w:rFonts w:ascii="Times New Roman" w:hAnsi="Times New Roman"/>
                <w:lang w:val="en-US"/>
              </w:rPr>
              <w:t>jnë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t'i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parandalojë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ato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>;</w:t>
            </w:r>
          </w:p>
          <w:p w14:paraId="71577204" w14:textId="77777777" w:rsidR="00B45D8A" w:rsidRPr="00963113" w:rsidRDefault="00B45D8A" w:rsidP="00B45D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zgjedhin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mirëmbajnë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pajisjet</w:t>
            </w:r>
            <w:proofErr w:type="spellEnd"/>
            <w:proofErr w:type="gramEnd"/>
            <w:r w:rsidRPr="004560EB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sigurisë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en-US"/>
              </w:rPr>
              <w:t>përpilojnë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udhëzimet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për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aparate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  <w:lang w:val="en-US"/>
              </w:rPr>
              <w:t>materiale</w:t>
            </w:r>
            <w:proofErr w:type="spellEnd"/>
            <w:r w:rsidRPr="004560EB">
              <w:rPr>
                <w:rFonts w:ascii="Times New Roman" w:hAnsi="Times New Roman"/>
                <w:lang w:val="en-US"/>
              </w:rPr>
              <w:t>.</w:t>
            </w:r>
            <w:r w:rsidRPr="00963113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45D8A" w:rsidRPr="001D519E" w14:paraId="2BE34F07" w14:textId="77777777" w:rsidTr="0030704A">
        <w:trPr>
          <w:trHeight w:val="300"/>
        </w:trPr>
        <w:tc>
          <w:tcPr>
            <w:tcW w:w="2645" w:type="dxa"/>
          </w:tcPr>
          <w:p w14:paraId="3C8CC458" w14:textId="77777777" w:rsidR="00F1620D" w:rsidRDefault="00F1620D" w:rsidP="0030704A">
            <w:pPr>
              <w:rPr>
                <w:rFonts w:ascii="Times New Roman" w:hAnsi="Times New Roman"/>
              </w:rPr>
            </w:pPr>
          </w:p>
          <w:p w14:paraId="0E79B78A" w14:textId="20C18EB7" w:rsidR="00B45D8A" w:rsidRPr="00695A2F" w:rsidRDefault="00B45D8A" w:rsidP="0030704A">
            <w:pPr>
              <w:rPr>
                <w:rFonts w:ascii="Times New Roman" w:hAnsi="Times New Roman"/>
              </w:rPr>
            </w:pPr>
            <w:proofErr w:type="spellStart"/>
            <w:r w:rsidRPr="00754988">
              <w:rPr>
                <w:rFonts w:ascii="Times New Roman" w:hAnsi="Times New Roman"/>
              </w:rPr>
              <w:t>Metodat</w:t>
            </w:r>
            <w:proofErr w:type="spellEnd"/>
            <w:r w:rsidRPr="00754988">
              <w:rPr>
                <w:rFonts w:ascii="Times New Roman" w:hAnsi="Times New Roman"/>
              </w:rPr>
              <w:t xml:space="preserve"> e </w:t>
            </w:r>
            <w:proofErr w:type="spellStart"/>
            <w:r w:rsidRPr="00754988">
              <w:rPr>
                <w:rFonts w:ascii="Times New Roman" w:hAnsi="Times New Roman"/>
              </w:rPr>
              <w:t>mësimdhënies</w:t>
            </w:r>
            <w:proofErr w:type="spellEnd"/>
            <w:r w:rsidRPr="00754988">
              <w:rPr>
                <w:rFonts w:ascii="Times New Roman" w:hAnsi="Times New Roman"/>
              </w:rPr>
              <w:t xml:space="preserve"> / </w:t>
            </w:r>
            <w:proofErr w:type="spellStart"/>
            <w:r w:rsidRPr="00754988">
              <w:rPr>
                <w:rFonts w:ascii="Times New Roman" w:hAnsi="Times New Roman"/>
              </w:rPr>
              <w:t>mësimit</w:t>
            </w:r>
            <w:proofErr w:type="spellEnd"/>
          </w:p>
        </w:tc>
        <w:tc>
          <w:tcPr>
            <w:tcW w:w="6350" w:type="dxa"/>
            <w:shd w:val="clear" w:color="auto" w:fill="auto"/>
            <w:noWrap/>
          </w:tcPr>
          <w:p w14:paraId="46C15F82" w14:textId="77777777" w:rsidR="00F07FA1" w:rsidRDefault="00F07FA1" w:rsidP="0030704A">
            <w:pPr>
              <w:jc w:val="both"/>
              <w:rPr>
                <w:rFonts w:ascii="Times New Roman" w:hAnsi="Times New Roman"/>
              </w:rPr>
            </w:pPr>
          </w:p>
          <w:p w14:paraId="6E82D2F1" w14:textId="53611799" w:rsidR="00B45D8A" w:rsidRPr="00963113" w:rsidRDefault="00B45D8A" w:rsidP="0030704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Kjo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lëndë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përvetëson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63DF7">
              <w:rPr>
                <w:rFonts w:ascii="Times New Roman" w:hAnsi="Times New Roman"/>
              </w:rPr>
              <w:t>një</w:t>
            </w:r>
            <w:proofErr w:type="spellEnd"/>
            <w:r w:rsidRPr="00663DF7">
              <w:rPr>
                <w:rFonts w:ascii="Times New Roman" w:hAnsi="Times New Roman"/>
              </w:rPr>
              <w:t xml:space="preserve"> </w:t>
            </w:r>
            <w:proofErr w:type="spellStart"/>
            <w:r w:rsidRPr="00663DF7">
              <w:rPr>
                <w:rFonts w:ascii="Times New Roman" w:hAnsi="Times New Roman"/>
              </w:rPr>
              <w:t>kombinim</w:t>
            </w:r>
            <w:proofErr w:type="spellEnd"/>
            <w:r w:rsidRPr="00663DF7">
              <w:rPr>
                <w:rFonts w:ascii="Times New Roman" w:hAnsi="Times New Roman"/>
              </w:rPr>
              <w:t xml:space="preserve"> </w:t>
            </w:r>
            <w:proofErr w:type="spellStart"/>
            <w:r w:rsidRPr="00663DF7">
              <w:rPr>
                <w:rFonts w:ascii="Times New Roman" w:hAnsi="Times New Roman"/>
              </w:rPr>
              <w:t>të</w:t>
            </w:r>
            <w:proofErr w:type="spellEnd"/>
            <w:r w:rsidRPr="00663DF7">
              <w:rPr>
                <w:rFonts w:ascii="Times New Roman" w:hAnsi="Times New Roman"/>
              </w:rPr>
              <w:t xml:space="preserve"> </w:t>
            </w:r>
            <w:proofErr w:type="spellStart"/>
            <w:r w:rsidRPr="00663DF7">
              <w:rPr>
                <w:rFonts w:ascii="Times New Roman" w:hAnsi="Times New Roman"/>
              </w:rPr>
              <w:t>punës</w:t>
            </w:r>
            <w:proofErr w:type="spellEnd"/>
            <w:r w:rsidRPr="00663DF7">
              <w:rPr>
                <w:rFonts w:ascii="Times New Roman" w:hAnsi="Times New Roman"/>
              </w:rPr>
              <w:t xml:space="preserve"> </w:t>
            </w:r>
            <w:proofErr w:type="spellStart"/>
            <w:r w:rsidRPr="00663DF7">
              <w:rPr>
                <w:rFonts w:ascii="Times New Roman" w:hAnsi="Times New Roman"/>
              </w:rPr>
              <w:t>laboratorike</w:t>
            </w:r>
            <w:proofErr w:type="spellEnd"/>
            <w:r w:rsidRPr="00663DF7">
              <w:rPr>
                <w:rFonts w:ascii="Times New Roman" w:hAnsi="Times New Roman"/>
              </w:rPr>
              <w:t xml:space="preserve"> </w:t>
            </w:r>
            <w:proofErr w:type="spellStart"/>
            <w:r w:rsidRPr="00663DF7">
              <w:rPr>
                <w:rFonts w:ascii="Times New Roman" w:hAnsi="Times New Roman"/>
              </w:rPr>
              <w:t>didaktike</w:t>
            </w:r>
            <w:proofErr w:type="spellEnd"/>
            <w:r w:rsidRPr="00663DF7">
              <w:rPr>
                <w:rFonts w:ascii="Times New Roman" w:hAnsi="Times New Roman"/>
              </w:rPr>
              <w:t xml:space="preserve"> </w:t>
            </w:r>
            <w:proofErr w:type="spellStart"/>
            <w:r w:rsidRPr="00663DF7">
              <w:rPr>
                <w:rFonts w:ascii="Times New Roman" w:hAnsi="Times New Roman"/>
              </w:rPr>
              <w:t>dhe</w:t>
            </w:r>
            <w:proofErr w:type="spellEnd"/>
            <w:r w:rsidRPr="00663DF7">
              <w:rPr>
                <w:rFonts w:ascii="Times New Roman" w:hAnsi="Times New Roman"/>
              </w:rPr>
              <w:t xml:space="preserve"> </w:t>
            </w:r>
            <w:proofErr w:type="spellStart"/>
            <w:r w:rsidRPr="00663DF7">
              <w:rPr>
                <w:rFonts w:ascii="Times New Roman" w:hAnsi="Times New Roman"/>
              </w:rPr>
              <w:t>dentare</w:t>
            </w:r>
            <w:proofErr w:type="spellEnd"/>
            <w:r w:rsidRPr="00663DF7">
              <w:rPr>
                <w:rFonts w:ascii="Times New Roman" w:hAnsi="Times New Roman"/>
              </w:rPr>
              <w:t xml:space="preserve">. </w:t>
            </w:r>
            <w:proofErr w:type="spellStart"/>
            <w:r w:rsidRPr="00663DF7">
              <w:rPr>
                <w:rFonts w:ascii="Times New Roman" w:hAnsi="Times New Roman"/>
              </w:rPr>
              <w:t>Metodat</w:t>
            </w:r>
            <w:proofErr w:type="spellEnd"/>
            <w:r w:rsidRPr="00663DF7">
              <w:rPr>
                <w:rFonts w:ascii="Times New Roman" w:hAnsi="Times New Roman"/>
              </w:rPr>
              <w:t xml:space="preserve"> e </w:t>
            </w:r>
            <w:proofErr w:type="spellStart"/>
            <w:r w:rsidRPr="00663DF7">
              <w:rPr>
                <w:rFonts w:ascii="Times New Roman" w:hAnsi="Times New Roman"/>
              </w:rPr>
              <w:t>mësimdhënies</w:t>
            </w:r>
            <w:proofErr w:type="spellEnd"/>
            <w:r w:rsidRPr="00663DF7">
              <w:rPr>
                <w:rFonts w:ascii="Times New Roman" w:hAnsi="Times New Roman"/>
              </w:rPr>
              <w:t xml:space="preserve"> </w:t>
            </w:r>
            <w:proofErr w:type="spellStart"/>
            <w:r w:rsidRPr="00663DF7">
              <w:rPr>
                <w:rFonts w:ascii="Times New Roman" w:hAnsi="Times New Roman"/>
              </w:rPr>
              <w:t>përfshijnë</w:t>
            </w:r>
            <w:proofErr w:type="spellEnd"/>
            <w:r w:rsidRPr="00663DF7">
              <w:rPr>
                <w:rFonts w:ascii="Times New Roman" w:hAnsi="Times New Roman"/>
              </w:rPr>
              <w:t xml:space="preserve"> </w:t>
            </w:r>
            <w:proofErr w:type="spellStart"/>
            <w:r w:rsidRPr="00663DF7">
              <w:rPr>
                <w:rFonts w:ascii="Times New Roman" w:hAnsi="Times New Roman"/>
              </w:rPr>
              <w:t>lig</w:t>
            </w:r>
            <w:r>
              <w:rPr>
                <w:rFonts w:ascii="Times New Roman" w:hAnsi="Times New Roman"/>
              </w:rPr>
              <w:t>jërata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punë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laboratorike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testime</w:t>
            </w:r>
            <w:proofErr w:type="spellEnd"/>
            <w:r w:rsidRPr="00663DF7">
              <w:rPr>
                <w:rFonts w:ascii="Times New Roman" w:hAnsi="Times New Roman"/>
              </w:rPr>
              <w:t xml:space="preserve">, </w:t>
            </w:r>
            <w:proofErr w:type="spellStart"/>
            <w:r w:rsidRPr="00663DF7">
              <w:rPr>
                <w:rFonts w:ascii="Times New Roman" w:hAnsi="Times New Roman"/>
              </w:rPr>
              <w:t>demonstrime</w:t>
            </w:r>
            <w:proofErr w:type="spellEnd"/>
            <w:r w:rsidRPr="00663DF7">
              <w:rPr>
                <w:rFonts w:ascii="Times New Roman" w:hAnsi="Times New Roman"/>
              </w:rPr>
              <w:t xml:space="preserve"> </w:t>
            </w:r>
            <w:proofErr w:type="spellStart"/>
            <w:r w:rsidRPr="00663DF7">
              <w:rPr>
                <w:rFonts w:ascii="Times New Roman" w:hAnsi="Times New Roman"/>
              </w:rPr>
              <w:t>laboratorike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raportet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shkruara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laboratorike</w:t>
            </w:r>
            <w:proofErr w:type="spellEnd"/>
          </w:p>
        </w:tc>
      </w:tr>
      <w:tr w:rsidR="00B45D8A" w:rsidRPr="001D519E" w14:paraId="18A7115A" w14:textId="77777777" w:rsidTr="0030704A">
        <w:trPr>
          <w:trHeight w:val="300"/>
        </w:trPr>
        <w:tc>
          <w:tcPr>
            <w:tcW w:w="2645" w:type="dxa"/>
          </w:tcPr>
          <w:p w14:paraId="390414CC" w14:textId="77777777" w:rsidR="00635874" w:rsidRDefault="00635874" w:rsidP="0030704A">
            <w:pPr>
              <w:rPr>
                <w:rFonts w:ascii="Times New Roman" w:hAnsi="Times New Roman"/>
              </w:rPr>
            </w:pPr>
          </w:p>
          <w:p w14:paraId="4A5B938A" w14:textId="16AE551E" w:rsidR="00B45D8A" w:rsidRPr="00695A2F" w:rsidRDefault="00B45D8A" w:rsidP="0030704A">
            <w:pPr>
              <w:rPr>
                <w:rFonts w:ascii="Times New Roman" w:hAnsi="Times New Roman"/>
              </w:rPr>
            </w:pPr>
            <w:proofErr w:type="spellStart"/>
            <w:r w:rsidRPr="00754988">
              <w:rPr>
                <w:rFonts w:ascii="Times New Roman" w:hAnsi="Times New Roman"/>
              </w:rPr>
              <w:t>Metodat</w:t>
            </w:r>
            <w:proofErr w:type="spellEnd"/>
            <w:r w:rsidRPr="00754988">
              <w:rPr>
                <w:rFonts w:ascii="Times New Roman" w:hAnsi="Times New Roman"/>
              </w:rPr>
              <w:t xml:space="preserve"> e </w:t>
            </w:r>
            <w:proofErr w:type="spellStart"/>
            <w:r w:rsidRPr="00754988">
              <w:rPr>
                <w:rFonts w:ascii="Times New Roman" w:hAnsi="Times New Roman"/>
              </w:rPr>
              <w:t>vlerësimit</w:t>
            </w:r>
            <w:proofErr w:type="spellEnd"/>
          </w:p>
        </w:tc>
        <w:tc>
          <w:tcPr>
            <w:tcW w:w="6350" w:type="dxa"/>
            <w:shd w:val="clear" w:color="auto" w:fill="auto"/>
            <w:noWrap/>
          </w:tcPr>
          <w:p w14:paraId="3637E05D" w14:textId="77777777" w:rsidR="00B45D8A" w:rsidRPr="00963113" w:rsidRDefault="00B45D8A" w:rsidP="0030704A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Notat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lëndës</w:t>
            </w:r>
            <w:proofErr w:type="spellEnd"/>
            <w:r w:rsidRPr="004560EB">
              <w:rPr>
                <w:rFonts w:ascii="Times New Roman" w:hAnsi="Times New Roman"/>
              </w:rPr>
              <w:t xml:space="preserve"> do </w:t>
            </w:r>
            <w:proofErr w:type="spellStart"/>
            <w:r w:rsidRPr="004560EB">
              <w:rPr>
                <w:rFonts w:ascii="Times New Roman" w:hAnsi="Times New Roman"/>
              </w:rPr>
              <w:t>të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përcaktohen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bazuar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në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performancën</w:t>
            </w:r>
            <w:proofErr w:type="spellEnd"/>
            <w:r w:rsidRPr="004560EB">
              <w:rPr>
                <w:rFonts w:ascii="Times New Roman" w:hAnsi="Times New Roman"/>
              </w:rPr>
              <w:t xml:space="preserve"> e </w:t>
            </w:r>
            <w:proofErr w:type="spellStart"/>
            <w:r w:rsidRPr="004560EB">
              <w:rPr>
                <w:rFonts w:ascii="Times New Roman" w:hAnsi="Times New Roman"/>
              </w:rPr>
              <w:t>studentëve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në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një</w:t>
            </w:r>
            <w:proofErr w:type="spellEnd"/>
            <w:r w:rsidRPr="004560EB">
              <w:rPr>
                <w:rFonts w:ascii="Times New Roman" w:hAnsi="Times New Roman"/>
              </w:rPr>
              <w:t xml:space="preserve"> seminar </w:t>
            </w:r>
            <w:proofErr w:type="spellStart"/>
            <w:r w:rsidRPr="004560EB">
              <w:rPr>
                <w:rFonts w:ascii="Times New Roman" w:hAnsi="Times New Roman"/>
              </w:rPr>
              <w:t>dhe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në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një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provim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përfundimtar</w:t>
            </w:r>
            <w:proofErr w:type="spellEnd"/>
            <w:r w:rsidRPr="004560EB">
              <w:rPr>
                <w:rFonts w:ascii="Times New Roman" w:hAnsi="Times New Roman"/>
              </w:rPr>
              <w:t xml:space="preserve">. </w:t>
            </w:r>
            <w:proofErr w:type="spellStart"/>
            <w:r w:rsidRPr="004560EB">
              <w:rPr>
                <w:rFonts w:ascii="Times New Roman" w:hAnsi="Times New Roman"/>
              </w:rPr>
              <w:t>Ndarja</w:t>
            </w:r>
            <w:proofErr w:type="spellEnd"/>
            <w:r w:rsidRPr="004560EB">
              <w:rPr>
                <w:rFonts w:ascii="Times New Roman" w:hAnsi="Times New Roman"/>
              </w:rPr>
              <w:t xml:space="preserve"> mi</w:t>
            </w:r>
            <w:r>
              <w:rPr>
                <w:rFonts w:ascii="Times New Roman" w:hAnsi="Times New Roman"/>
              </w:rPr>
              <w:t xml:space="preserve">dis </w:t>
            </w:r>
            <w:proofErr w:type="spellStart"/>
            <w:r>
              <w:rPr>
                <w:rFonts w:ascii="Times New Roman" w:hAnsi="Times New Roman"/>
              </w:rPr>
              <w:t>këtyre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është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vijon:testimi</w:t>
            </w:r>
            <w:proofErr w:type="spellEnd"/>
            <w:proofErr w:type="gramEnd"/>
            <w:r w:rsidRPr="004560EB">
              <w:rPr>
                <w:rFonts w:ascii="Times New Roman" w:hAnsi="Times New Roman"/>
              </w:rPr>
              <w:t xml:space="preserve"> - 60%; 40% - </w:t>
            </w:r>
            <w:proofErr w:type="spellStart"/>
            <w:r w:rsidRPr="004560EB">
              <w:rPr>
                <w:rFonts w:ascii="Times New Roman" w:hAnsi="Times New Roman"/>
              </w:rPr>
              <w:t>aftësi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për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laboratorin</w:t>
            </w:r>
            <w:proofErr w:type="spellEnd"/>
            <w:r w:rsidRPr="004560EB">
              <w:rPr>
                <w:rFonts w:ascii="Times New Roman" w:hAnsi="Times New Roman"/>
              </w:rPr>
              <w:t xml:space="preserve"> </w:t>
            </w:r>
            <w:proofErr w:type="spellStart"/>
            <w:r w:rsidRPr="004560EB">
              <w:rPr>
                <w:rFonts w:ascii="Times New Roman" w:hAnsi="Times New Roman"/>
              </w:rPr>
              <w:t>dentar</w:t>
            </w:r>
            <w:proofErr w:type="spellEnd"/>
            <w:r w:rsidRPr="004560EB">
              <w:rPr>
                <w:rFonts w:ascii="Times New Roman" w:hAnsi="Times New Roman"/>
              </w:rPr>
              <w:t>.</w:t>
            </w:r>
          </w:p>
        </w:tc>
      </w:tr>
      <w:tr w:rsidR="00B45D8A" w:rsidRPr="001D519E" w14:paraId="0C408A08" w14:textId="77777777" w:rsidTr="0030704A">
        <w:trPr>
          <w:trHeight w:val="300"/>
        </w:trPr>
        <w:tc>
          <w:tcPr>
            <w:tcW w:w="2645" w:type="dxa"/>
          </w:tcPr>
          <w:p w14:paraId="5C515AB2" w14:textId="77777777" w:rsidR="00B45D8A" w:rsidRPr="00695A2F" w:rsidRDefault="00B45D8A" w:rsidP="0030704A">
            <w:pPr>
              <w:rPr>
                <w:rFonts w:ascii="Times New Roman" w:hAnsi="Times New Roman"/>
              </w:rPr>
            </w:pPr>
            <w:proofErr w:type="spellStart"/>
            <w:r w:rsidRPr="00754988">
              <w:rPr>
                <w:rFonts w:ascii="Times New Roman" w:hAnsi="Times New Roman"/>
              </w:rPr>
              <w:lastRenderedPageBreak/>
              <w:t>Mjetet</w:t>
            </w:r>
            <w:proofErr w:type="spellEnd"/>
          </w:p>
        </w:tc>
        <w:tc>
          <w:tcPr>
            <w:tcW w:w="6350" w:type="dxa"/>
            <w:shd w:val="clear" w:color="auto" w:fill="auto"/>
            <w:noWrap/>
          </w:tcPr>
          <w:p w14:paraId="381156ED" w14:textId="77777777" w:rsidR="00B45D8A" w:rsidRPr="00963113" w:rsidRDefault="00B45D8A" w:rsidP="003070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PC/</w:t>
            </w:r>
            <w:proofErr w:type="spellStart"/>
            <w:r>
              <w:rPr>
                <w:rFonts w:ascii="Times New Roman" w:hAnsi="Times New Roman"/>
              </w:rPr>
              <w:t>Projek</w:t>
            </w:r>
            <w:r w:rsidRPr="00963113">
              <w:rPr>
                <w:rFonts w:ascii="Times New Roman" w:hAnsi="Times New Roman"/>
              </w:rPr>
              <w:t>tor</w:t>
            </w:r>
            <w:proofErr w:type="spellEnd"/>
            <w:r w:rsidRPr="00963113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Laborator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Dentar</w:t>
            </w:r>
            <w:proofErr w:type="spellEnd"/>
          </w:p>
        </w:tc>
      </w:tr>
      <w:tr w:rsidR="00B45D8A" w:rsidRPr="001D519E" w14:paraId="3FD4E6D4" w14:textId="77777777" w:rsidTr="0030704A">
        <w:trPr>
          <w:trHeight w:val="300"/>
        </w:trPr>
        <w:tc>
          <w:tcPr>
            <w:tcW w:w="2645" w:type="dxa"/>
          </w:tcPr>
          <w:p w14:paraId="22FC16C5" w14:textId="77777777" w:rsidR="00B45D8A" w:rsidRPr="00695A2F" w:rsidRDefault="00B45D8A" w:rsidP="0030704A">
            <w:pPr>
              <w:rPr>
                <w:rFonts w:ascii="Times New Roman" w:hAnsi="Times New Roman"/>
              </w:rPr>
            </w:pPr>
            <w:proofErr w:type="spellStart"/>
            <w:r w:rsidRPr="00754988">
              <w:rPr>
                <w:rFonts w:ascii="Times New Roman" w:hAnsi="Times New Roman"/>
              </w:rPr>
              <w:t>Raporti</w:t>
            </w:r>
            <w:proofErr w:type="spellEnd"/>
            <w:r w:rsidRPr="00754988">
              <w:rPr>
                <w:rFonts w:ascii="Times New Roman" w:hAnsi="Times New Roman"/>
              </w:rPr>
              <w:t xml:space="preserve"> </w:t>
            </w:r>
            <w:proofErr w:type="spellStart"/>
            <w:r w:rsidRPr="00754988">
              <w:rPr>
                <w:rFonts w:ascii="Times New Roman" w:hAnsi="Times New Roman"/>
              </w:rPr>
              <w:t>teori</w:t>
            </w:r>
            <w:proofErr w:type="spellEnd"/>
            <w:r w:rsidRPr="00754988">
              <w:rPr>
                <w:rFonts w:ascii="Times New Roman" w:hAnsi="Times New Roman"/>
              </w:rPr>
              <w:t>/</w:t>
            </w:r>
            <w:proofErr w:type="spellStart"/>
            <w:r w:rsidRPr="00754988">
              <w:rPr>
                <w:rFonts w:ascii="Times New Roman" w:hAnsi="Times New Roman"/>
              </w:rPr>
              <w:t>praktikë</w:t>
            </w:r>
            <w:proofErr w:type="spellEnd"/>
          </w:p>
        </w:tc>
        <w:tc>
          <w:tcPr>
            <w:tcW w:w="6350" w:type="dxa"/>
            <w:shd w:val="clear" w:color="auto" w:fill="auto"/>
            <w:noWrap/>
          </w:tcPr>
          <w:p w14:paraId="3C025072" w14:textId="77777777" w:rsidR="00B45D8A" w:rsidRPr="00963113" w:rsidRDefault="00B45D8A" w:rsidP="0030704A">
            <w:pPr>
              <w:rPr>
                <w:rFonts w:ascii="Times New Roman" w:hAnsi="Times New Roman"/>
              </w:rPr>
            </w:pPr>
            <w:r w:rsidRPr="00963113">
              <w:rPr>
                <w:rFonts w:ascii="Times New Roman" w:hAnsi="Times New Roman"/>
              </w:rPr>
              <w:t>35% / 65%</w:t>
            </w:r>
          </w:p>
        </w:tc>
      </w:tr>
      <w:tr w:rsidR="00B45D8A" w:rsidRPr="00635874" w14:paraId="3825DDC5" w14:textId="77777777" w:rsidTr="0030704A">
        <w:trPr>
          <w:trHeight w:val="300"/>
        </w:trPr>
        <w:tc>
          <w:tcPr>
            <w:tcW w:w="2645" w:type="dxa"/>
          </w:tcPr>
          <w:p w14:paraId="65A81C72" w14:textId="77777777" w:rsidR="00B45D8A" w:rsidRPr="00635874" w:rsidRDefault="00B45D8A" w:rsidP="0030704A">
            <w:pPr>
              <w:rPr>
                <w:rFonts w:ascii="Times New Roman" w:hAnsi="Times New Roman"/>
              </w:rPr>
            </w:pPr>
            <w:proofErr w:type="spellStart"/>
            <w:r w:rsidRPr="00635874">
              <w:rPr>
                <w:rFonts w:ascii="Times New Roman" w:hAnsi="Times New Roman"/>
              </w:rPr>
              <w:t>Literatura</w:t>
            </w:r>
            <w:proofErr w:type="spellEnd"/>
          </w:p>
        </w:tc>
        <w:tc>
          <w:tcPr>
            <w:tcW w:w="6350" w:type="dxa"/>
            <w:shd w:val="clear" w:color="auto" w:fill="auto"/>
            <w:noWrap/>
          </w:tcPr>
          <w:p w14:paraId="1682D662" w14:textId="77777777" w:rsidR="00B45D8A" w:rsidRPr="00635874" w:rsidRDefault="00B45D8A" w:rsidP="00F07FA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35874">
              <w:rPr>
                <w:rFonts w:ascii="Times New Roman" w:hAnsi="Times New Roman"/>
              </w:rPr>
              <w:t>Essentials of health and safety at work, Crown, 2006.</w:t>
            </w:r>
          </w:p>
          <w:p w14:paraId="7D581B8D" w14:textId="6C9EB916" w:rsidR="00F44E1F" w:rsidRPr="00635874" w:rsidRDefault="00F44E1F" w:rsidP="00F07FA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en-US"/>
              </w:rPr>
            </w:pPr>
            <w:r w:rsidRPr="00635874">
              <w:rPr>
                <w:rStyle w:val="instancename"/>
                <w:rFonts w:ascii="Times New Roman" w:hAnsi="Times New Roman"/>
              </w:rPr>
              <w:t>Guidelines for Occupational Safety and Health in the Dental Laboratory</w:t>
            </w:r>
          </w:p>
        </w:tc>
      </w:tr>
    </w:tbl>
    <w:p w14:paraId="1FB997A0" w14:textId="77777777" w:rsidR="00934178" w:rsidRPr="00635874" w:rsidRDefault="00934178">
      <w:pPr>
        <w:rPr>
          <w:rFonts w:ascii="Times New Roman" w:hAnsi="Times New Roman"/>
        </w:rPr>
      </w:pPr>
    </w:p>
    <w:sectPr w:rsidR="00934178" w:rsidRPr="0063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61AB2"/>
    <w:multiLevelType w:val="hybridMultilevel"/>
    <w:tmpl w:val="B754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40942"/>
    <w:multiLevelType w:val="hybridMultilevel"/>
    <w:tmpl w:val="D00A94AC"/>
    <w:lvl w:ilvl="0" w:tplc="9AFAD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11D"/>
    <w:multiLevelType w:val="hybridMultilevel"/>
    <w:tmpl w:val="FC9E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362566">
    <w:abstractNumId w:val="2"/>
  </w:num>
  <w:num w:numId="2" w16cid:durableId="782651885">
    <w:abstractNumId w:val="1"/>
  </w:num>
  <w:num w:numId="3" w16cid:durableId="159713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8A"/>
    <w:rsid w:val="00635874"/>
    <w:rsid w:val="006A3C91"/>
    <w:rsid w:val="00825E22"/>
    <w:rsid w:val="00934178"/>
    <w:rsid w:val="00B45D8A"/>
    <w:rsid w:val="00DC5FB8"/>
    <w:rsid w:val="00E67A04"/>
    <w:rsid w:val="00F07FA1"/>
    <w:rsid w:val="00F1620D"/>
    <w:rsid w:val="00F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29E8"/>
  <w15:chartTrackingRefBased/>
  <w15:docId w15:val="{B04C3899-4956-4BCB-BC2C-17183B27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8A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D8A"/>
    <w:pPr>
      <w:keepNext/>
      <w:keepLines/>
      <w:spacing w:before="240" w:after="0"/>
      <w:outlineLvl w:val="0"/>
    </w:pPr>
    <w:rPr>
      <w:rFonts w:ascii="Cambria" w:eastAsia="Times New Roman" w:hAnsi="Cambria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D8A"/>
    <w:rPr>
      <w:rFonts w:ascii="Cambria" w:eastAsia="Times New Roman" w:hAnsi="Cambria" w:cs="Times New Roman"/>
      <w:b/>
      <w:sz w:val="24"/>
      <w:szCs w:val="32"/>
    </w:rPr>
  </w:style>
  <w:style w:type="paragraph" w:styleId="ListParagraph">
    <w:name w:val="List Paragraph"/>
    <w:aliases w:val="Litertatu ne tab"/>
    <w:basedOn w:val="Normal"/>
    <w:uiPriority w:val="34"/>
    <w:qFormat/>
    <w:rsid w:val="00B45D8A"/>
    <w:pPr>
      <w:spacing w:after="200" w:line="276" w:lineRule="auto"/>
      <w:ind w:left="720"/>
      <w:contextualSpacing/>
    </w:pPr>
  </w:style>
  <w:style w:type="character" w:customStyle="1" w:styleId="instancename">
    <w:name w:val="instancename"/>
    <w:basedOn w:val="DefaultParagraphFont"/>
    <w:rsid w:val="00F44E1F"/>
  </w:style>
  <w:style w:type="paragraph" w:styleId="NoSpacing">
    <w:name w:val="No Spacing"/>
    <w:uiPriority w:val="1"/>
    <w:qFormat/>
    <w:rsid w:val="00F07FA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255BA7A69244685FCE02F245C62E3" ma:contentTypeVersion="14" ma:contentTypeDescription="Create a new document." ma:contentTypeScope="" ma:versionID="008dcc38f23c7c304f82c4b515c6a73b">
  <xsd:schema xmlns:xsd="http://www.w3.org/2001/XMLSchema" xmlns:xs="http://www.w3.org/2001/XMLSchema" xmlns:p="http://schemas.microsoft.com/office/2006/metadata/properties" xmlns:ns3="27024482-9a08-46b1-be2a-1cc6b81e262f" xmlns:ns4="358ce562-aff2-491b-83fb-3998a56fe733" targetNamespace="http://schemas.microsoft.com/office/2006/metadata/properties" ma:root="true" ma:fieldsID="834554f3cefc223ae5a97c97fb14bd00" ns3:_="" ns4:_="">
    <xsd:import namespace="27024482-9a08-46b1-be2a-1cc6b81e262f"/>
    <xsd:import namespace="358ce562-aff2-491b-83fb-3998a56fe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24482-9a08-46b1-be2a-1cc6b81e2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e562-aff2-491b-83fb-3998a56fe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024482-9a08-46b1-be2a-1cc6b81e262f" xsi:nil="true"/>
  </documentManagement>
</p:properties>
</file>

<file path=customXml/itemProps1.xml><?xml version="1.0" encoding="utf-8"?>
<ds:datastoreItem xmlns:ds="http://schemas.openxmlformats.org/officeDocument/2006/customXml" ds:itemID="{C14B44EC-3BD1-4485-A584-9C413EE61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24482-9a08-46b1-be2a-1cc6b81e262f"/>
    <ds:schemaRef ds:uri="358ce562-aff2-491b-83fb-3998a56fe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7D39C-5BDF-4DE6-B8F8-C065A0F38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ED887-EEF9-4B0C-8052-834F1C0C5631}">
  <ds:schemaRefs>
    <ds:schemaRef ds:uri="358ce562-aff2-491b-83fb-3998a56fe73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7024482-9a08-46b1-be2a-1cc6b81e26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Kiseri</dc:creator>
  <cp:keywords/>
  <dc:description/>
  <cp:lastModifiedBy>Urim Tefiku</cp:lastModifiedBy>
  <cp:revision>3</cp:revision>
  <dcterms:created xsi:type="dcterms:W3CDTF">2024-04-18T07:09:00Z</dcterms:created>
  <dcterms:modified xsi:type="dcterms:W3CDTF">2024-04-18T09:36:00Z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0x010100EDB255BA7A69244685FCE02F245C62E3</vt:lpwstr>
  </property>
</Properties>
</file>