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5B2D" w14:textId="57AE6D1B" w:rsidR="00D771AB" w:rsidRPr="001D6DB6" w:rsidRDefault="006C701D" w:rsidP="001D6DB6">
      <w:pPr>
        <w:spacing w:before="120" w:after="120" w:line="240" w:lineRule="auto"/>
        <w:jc w:val="both"/>
        <w:rPr>
          <w:rFonts w:ascii="Georgia" w:hAnsi="Georgia" w:cs="Tahoma"/>
          <w:b/>
          <w:sz w:val="24"/>
          <w:szCs w:val="24"/>
        </w:rPr>
      </w:pPr>
      <w:bookmarkStart w:id="0" w:name="_Hlk12948575"/>
      <w:r w:rsidRPr="001D6DB6">
        <w:rPr>
          <w:rFonts w:ascii="Georgia" w:hAnsi="Georgia" w:cs="Tahoma"/>
          <w:b/>
          <w:sz w:val="24"/>
          <w:szCs w:val="24"/>
        </w:rPr>
        <w:t>Public Health and Management</w:t>
      </w:r>
    </w:p>
    <w:p w14:paraId="2D95234E" w14:textId="7AF45F49" w:rsidR="00D771AB" w:rsidRPr="001D6DB6" w:rsidRDefault="006464B8" w:rsidP="001D6DB6">
      <w:pPr>
        <w:spacing w:before="120" w:after="120" w:line="240" w:lineRule="auto"/>
        <w:jc w:val="both"/>
        <w:rPr>
          <w:rFonts w:ascii="Georgia" w:hAnsi="Georgia" w:cs="Tahoma"/>
          <w:b/>
          <w:sz w:val="24"/>
          <w:szCs w:val="24"/>
        </w:rPr>
      </w:pPr>
      <w:r w:rsidRPr="001D6DB6">
        <w:rPr>
          <w:rFonts w:ascii="Georgia" w:hAnsi="Georgia" w:cs="Tahoma"/>
          <w:b/>
          <w:sz w:val="24"/>
          <w:szCs w:val="24"/>
        </w:rPr>
        <w:t>Course Syllabi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874"/>
        <w:gridCol w:w="1446"/>
        <w:gridCol w:w="916"/>
        <w:gridCol w:w="1514"/>
      </w:tblGrid>
      <w:tr w:rsidR="00821BD1" w:rsidRPr="001D6DB6" w14:paraId="2D671465" w14:textId="77777777" w:rsidTr="00CA5B1A">
        <w:trPr>
          <w:trHeight w:val="503"/>
        </w:trPr>
        <w:tc>
          <w:tcPr>
            <w:tcW w:w="2245" w:type="dxa"/>
            <w:vMerge w:val="restart"/>
            <w:shd w:val="clear" w:color="auto" w:fill="D9E2F3" w:themeFill="accent5" w:themeFillTint="33"/>
            <w:vAlign w:val="center"/>
          </w:tcPr>
          <w:p w14:paraId="28BBADB5" w14:textId="77777777" w:rsidR="00821BD1" w:rsidRPr="001D6DB6" w:rsidRDefault="00821BD1" w:rsidP="001D6DB6">
            <w:pPr>
              <w:jc w:val="both"/>
              <w:rPr>
                <w:rFonts w:ascii="Georgia" w:hAnsi="Georgia"/>
                <w:b/>
              </w:rPr>
            </w:pPr>
            <w:r w:rsidRPr="001D6DB6">
              <w:rPr>
                <w:rFonts w:ascii="Georgia" w:hAnsi="Georgia"/>
                <w:b/>
              </w:rPr>
              <w:t>Course</w:t>
            </w:r>
          </w:p>
          <w:p w14:paraId="5CDF6960" w14:textId="77777777" w:rsidR="00821BD1" w:rsidRPr="001D6DB6" w:rsidRDefault="00821BD1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vAlign w:val="center"/>
          </w:tcPr>
          <w:p w14:paraId="149EDBE8" w14:textId="40157CFA" w:rsidR="00821BD1" w:rsidRPr="001D6DB6" w:rsidRDefault="00120DA9" w:rsidP="001D6DB6">
            <w:pPr>
              <w:jc w:val="both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Restorative </w:t>
            </w:r>
            <w:r w:rsidR="00331ADA">
              <w:rPr>
                <w:rFonts w:ascii="Georgia" w:hAnsi="Georgia" w:cs="Arial"/>
                <w:b/>
              </w:rPr>
              <w:t>D</w:t>
            </w:r>
            <w:r>
              <w:rPr>
                <w:rFonts w:ascii="Georgia" w:hAnsi="Georgia" w:cs="Arial"/>
                <w:b/>
              </w:rPr>
              <w:t>entistry 1</w:t>
            </w:r>
          </w:p>
        </w:tc>
      </w:tr>
      <w:tr w:rsidR="006D25E9" w:rsidRPr="001D6DB6" w14:paraId="2E9E8953" w14:textId="77777777" w:rsidTr="00CA5B1A">
        <w:trPr>
          <w:trHeight w:hRule="exact" w:val="45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66863A9C" w14:textId="77777777" w:rsidR="006D25E9" w:rsidRPr="001D6DB6" w:rsidRDefault="006D25E9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89EF24B" w14:textId="2EF225A9" w:rsidR="006D25E9" w:rsidRPr="001D6DB6" w:rsidRDefault="006D25E9" w:rsidP="001D6DB6">
            <w:pPr>
              <w:jc w:val="both"/>
              <w:rPr>
                <w:rFonts w:ascii="Georgia" w:hAnsi="Georgia"/>
              </w:rPr>
            </w:pPr>
            <w:r w:rsidRPr="001D6DB6">
              <w:rPr>
                <w:rFonts w:ascii="Georgia" w:hAnsi="Georgia"/>
              </w:rPr>
              <w:t>Type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14:paraId="44C1FE3D" w14:textId="0EEB988A" w:rsidR="006D25E9" w:rsidRPr="001D6DB6" w:rsidRDefault="006D25E9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/>
              </w:rPr>
              <w:t>Semester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61433F94" w14:textId="7727DB00" w:rsidR="006D25E9" w:rsidRPr="001D6DB6" w:rsidRDefault="006D25E9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/>
              </w:rPr>
              <w:t>ECTS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6BEAED4D" w14:textId="38DF3CA5" w:rsidR="006D25E9" w:rsidRPr="001D6DB6" w:rsidRDefault="006D25E9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/>
              </w:rPr>
              <w:t>Code</w:t>
            </w:r>
          </w:p>
        </w:tc>
      </w:tr>
      <w:tr w:rsidR="00821BD1" w:rsidRPr="001D6DB6" w14:paraId="3AD7E8F0" w14:textId="77777777" w:rsidTr="00CA5B1A">
        <w:trPr>
          <w:trHeight w:hRule="exact" w:val="36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130713CA" w14:textId="77777777" w:rsidR="00821BD1" w:rsidRPr="001D6DB6" w:rsidRDefault="00821BD1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14:paraId="338D514F" w14:textId="29ABC06B" w:rsidR="00821BD1" w:rsidRPr="001D6DB6" w:rsidRDefault="000C08E8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/>
              </w:rPr>
              <w:t>OBLIGATORY (O)</w:t>
            </w:r>
          </w:p>
        </w:tc>
        <w:tc>
          <w:tcPr>
            <w:tcW w:w="1446" w:type="dxa"/>
            <w:vAlign w:val="center"/>
          </w:tcPr>
          <w:p w14:paraId="4F75038A" w14:textId="756440A3" w:rsidR="00821BD1" w:rsidRPr="001D6DB6" w:rsidRDefault="009B2DA4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III</w:t>
            </w:r>
          </w:p>
        </w:tc>
        <w:tc>
          <w:tcPr>
            <w:tcW w:w="916" w:type="dxa"/>
            <w:vAlign w:val="center"/>
          </w:tcPr>
          <w:p w14:paraId="571595AE" w14:textId="689F4B22" w:rsidR="00821BD1" w:rsidRPr="001D6DB6" w:rsidRDefault="009B2DA4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6</w:t>
            </w:r>
          </w:p>
        </w:tc>
        <w:tc>
          <w:tcPr>
            <w:tcW w:w="1514" w:type="dxa"/>
            <w:vAlign w:val="center"/>
          </w:tcPr>
          <w:p w14:paraId="721C182A" w14:textId="0B30174D" w:rsidR="00821BD1" w:rsidRPr="001D6DB6" w:rsidRDefault="00821BD1" w:rsidP="001D6DB6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</w:p>
        </w:tc>
      </w:tr>
      <w:tr w:rsidR="00821BD1" w:rsidRPr="001D6DB6" w14:paraId="001AFF05" w14:textId="77777777" w:rsidTr="00CA5B1A">
        <w:trPr>
          <w:trHeight w:hRule="exact" w:val="550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08100566" w14:textId="046B0621" w:rsidR="00821BD1" w:rsidRPr="001D6DB6" w:rsidRDefault="00821BD1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</w:rPr>
              <w:t>Course Lecturer</w:t>
            </w:r>
          </w:p>
        </w:tc>
        <w:tc>
          <w:tcPr>
            <w:tcW w:w="6750" w:type="dxa"/>
            <w:gridSpan w:val="4"/>
            <w:vAlign w:val="center"/>
          </w:tcPr>
          <w:p w14:paraId="69ABD519" w14:textId="5F8E6182" w:rsidR="00821BD1" w:rsidRPr="001D6DB6" w:rsidRDefault="009B2DA4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 xml:space="preserve">Prof. Asst. </w:t>
            </w:r>
            <w:proofErr w:type="spellStart"/>
            <w:r w:rsidRPr="001D6DB6">
              <w:rPr>
                <w:rFonts w:ascii="Georgia" w:hAnsi="Georgia" w:cs="Arial"/>
              </w:rPr>
              <w:t>Dr.</w:t>
            </w:r>
            <w:proofErr w:type="spellEnd"/>
            <w:r w:rsidRPr="001D6DB6">
              <w:rPr>
                <w:rFonts w:ascii="Georgia" w:hAnsi="Georgia" w:cs="Arial"/>
              </w:rPr>
              <w:t xml:space="preserve"> </w:t>
            </w:r>
            <w:proofErr w:type="spellStart"/>
            <w:r w:rsidRPr="001D6DB6">
              <w:rPr>
                <w:rFonts w:ascii="Georgia" w:hAnsi="Georgia" w:cs="Arial"/>
              </w:rPr>
              <w:t>Nexhmije</w:t>
            </w:r>
            <w:proofErr w:type="spellEnd"/>
            <w:r w:rsidRPr="001D6DB6">
              <w:rPr>
                <w:rFonts w:ascii="Georgia" w:hAnsi="Georgia" w:cs="Arial"/>
              </w:rPr>
              <w:t xml:space="preserve"> </w:t>
            </w:r>
            <w:proofErr w:type="spellStart"/>
            <w:r w:rsidRPr="001D6DB6">
              <w:rPr>
                <w:rFonts w:ascii="Georgia" w:hAnsi="Georgia" w:cs="Arial"/>
              </w:rPr>
              <w:t>Ajeti</w:t>
            </w:r>
            <w:proofErr w:type="spellEnd"/>
          </w:p>
        </w:tc>
      </w:tr>
      <w:tr w:rsidR="00821BD1" w:rsidRPr="001D6DB6" w14:paraId="57BDD962" w14:textId="77777777" w:rsidTr="00CA5B1A">
        <w:trPr>
          <w:trHeight w:hRule="exact" w:val="622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26B61B9D" w14:textId="029B4381" w:rsidR="00821BD1" w:rsidRPr="001D6DB6" w:rsidRDefault="00821BD1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</w:rPr>
              <w:t>Course Assistant</w:t>
            </w:r>
          </w:p>
        </w:tc>
        <w:tc>
          <w:tcPr>
            <w:tcW w:w="6750" w:type="dxa"/>
            <w:gridSpan w:val="4"/>
            <w:vAlign w:val="center"/>
          </w:tcPr>
          <w:p w14:paraId="334E23BD" w14:textId="4E156CDF" w:rsidR="00821BD1" w:rsidRPr="001D6DB6" w:rsidRDefault="00821BD1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21BD1" w:rsidRPr="001D6DB6" w14:paraId="0C2F8FE5" w14:textId="77777777" w:rsidTr="00CA5B1A">
        <w:trPr>
          <w:trHeight w:val="2492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5A11F762" w14:textId="5FE10310" w:rsidR="00821BD1" w:rsidRPr="001D6DB6" w:rsidRDefault="00821BD1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  <w:sz w:val="24"/>
                <w:szCs w:val="24"/>
              </w:rPr>
              <w:t>Aims and Objectives</w:t>
            </w:r>
          </w:p>
        </w:tc>
        <w:tc>
          <w:tcPr>
            <w:tcW w:w="6750" w:type="dxa"/>
            <w:gridSpan w:val="4"/>
          </w:tcPr>
          <w:p w14:paraId="207971E4" w14:textId="7C2A8062" w:rsidR="009B2DA4" w:rsidRPr="001D6DB6" w:rsidRDefault="009B2DA4" w:rsidP="001D6DB6">
            <w:pPr>
              <w:jc w:val="both"/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The objective of this course is to get to know the characteristics of occlusion in correlation with d</w:t>
            </w:r>
            <w:r w:rsidR="007B1445"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e</w:t>
            </w: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ntal fillings.</w:t>
            </w:r>
          </w:p>
          <w:p w14:paraId="5039FB9C" w14:textId="01014F69" w:rsidR="000317B1" w:rsidRPr="001D6DB6" w:rsidRDefault="000317B1" w:rsidP="001D6DB6">
            <w:pPr>
              <w:jc w:val="both"/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The purpose of this course </w:t>
            </w:r>
            <w:r w:rsidR="00987BD3"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is to enable the student to</w:t>
            </w: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: </w:t>
            </w:r>
          </w:p>
          <w:p w14:paraId="69898EF3" w14:textId="214AA6AF" w:rsidR="000317B1" w:rsidRPr="001D6DB6" w:rsidRDefault="00987BD3" w:rsidP="001D6DB6">
            <w:pPr>
              <w:pStyle w:val="ListParagraph"/>
              <w:numPr>
                <w:ilvl w:val="0"/>
                <w:numId w:val="30"/>
              </w:numPr>
              <w:jc w:val="both"/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Understand</w:t>
            </w:r>
            <w:r w:rsidR="000317B1"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 </w:t>
            </w: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the </w:t>
            </w:r>
            <w:proofErr w:type="spellStart"/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conection</w:t>
            </w:r>
            <w:proofErr w:type="spellEnd"/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 </w:t>
            </w:r>
            <w:proofErr w:type="gramStart"/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between  dental</w:t>
            </w:r>
            <w:proofErr w:type="gramEnd"/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 fillings and occlusion. </w:t>
            </w:r>
          </w:p>
          <w:p w14:paraId="253F44A1" w14:textId="0F5B0E13" w:rsidR="007B1445" w:rsidRPr="001D6DB6" w:rsidRDefault="007B1445" w:rsidP="001D6DB6">
            <w:pPr>
              <w:pStyle w:val="ListParagraph"/>
              <w:numPr>
                <w:ilvl w:val="0"/>
                <w:numId w:val="30"/>
              </w:numPr>
              <w:jc w:val="both"/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To gain knowledge about dental instruments. </w:t>
            </w:r>
          </w:p>
          <w:p w14:paraId="4FC0622B" w14:textId="25604814" w:rsidR="00821BD1" w:rsidRPr="001D6DB6" w:rsidRDefault="007B1445" w:rsidP="001D6DB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1D6DB6">
              <w:rPr>
                <w:rFonts w:ascii="Georgia" w:eastAsia="Times New Roman" w:hAnsi="Georgia"/>
                <w:sz w:val="24"/>
                <w:szCs w:val="24"/>
              </w:rPr>
              <w:t xml:space="preserve">To be informed about the aesthetic </w:t>
            </w:r>
            <w:r w:rsidR="00F15494">
              <w:rPr>
                <w:rFonts w:ascii="Georgia" w:eastAsia="Times New Roman" w:hAnsi="Georgia"/>
                <w:sz w:val="24"/>
                <w:szCs w:val="24"/>
              </w:rPr>
              <w:t xml:space="preserve">restoration of teeth with modern fillings – </w:t>
            </w:r>
            <w:proofErr w:type="spellStart"/>
            <w:r w:rsidR="00F15494">
              <w:rPr>
                <w:rFonts w:ascii="Georgia" w:eastAsia="Times New Roman" w:hAnsi="Georgia"/>
                <w:sz w:val="24"/>
                <w:szCs w:val="24"/>
              </w:rPr>
              <w:t>vinir</w:t>
            </w:r>
            <w:r w:rsidRPr="001D6DB6">
              <w:rPr>
                <w:rFonts w:ascii="Georgia" w:eastAsia="Times New Roman" w:hAnsi="Georgia"/>
                <w:sz w:val="24"/>
                <w:szCs w:val="24"/>
              </w:rPr>
              <w:t>s</w:t>
            </w:r>
            <w:proofErr w:type="spellEnd"/>
            <w:r w:rsidRPr="001D6DB6"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  <w:p w14:paraId="05439173" w14:textId="059B553E" w:rsidR="009579B5" w:rsidRPr="001D6DB6" w:rsidRDefault="009579B5" w:rsidP="001D6DB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1D6DB6">
              <w:rPr>
                <w:rFonts w:ascii="Georgia" w:eastAsia="Times New Roman" w:hAnsi="Georgia"/>
                <w:sz w:val="24"/>
                <w:szCs w:val="24"/>
              </w:rPr>
              <w:t>To be notified with modern techniques of processing and designing with computer.</w:t>
            </w:r>
          </w:p>
        </w:tc>
      </w:tr>
      <w:tr w:rsidR="00605CEC" w:rsidRPr="001D6DB6" w14:paraId="77BE02B4" w14:textId="77777777" w:rsidTr="00CA5B1A">
        <w:trPr>
          <w:trHeight w:val="3833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17AFF0A0" w14:textId="31C09064" w:rsidR="00605CEC" w:rsidRPr="001D6DB6" w:rsidRDefault="00BA4E40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  <w:sz w:val="24"/>
                <w:szCs w:val="24"/>
              </w:rPr>
              <w:t>Learning outcomes</w:t>
            </w:r>
          </w:p>
        </w:tc>
        <w:tc>
          <w:tcPr>
            <w:tcW w:w="6750" w:type="dxa"/>
            <w:gridSpan w:val="4"/>
          </w:tcPr>
          <w:p w14:paraId="776E00B8" w14:textId="77777777" w:rsidR="00701CC9" w:rsidRPr="001D6DB6" w:rsidRDefault="00701CC9" w:rsidP="001D6DB6">
            <w:pPr>
              <w:jc w:val="both"/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1D6DB6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Upon satisfactory completion of the course, a student will be able to: </w:t>
            </w:r>
          </w:p>
          <w:p w14:paraId="63F879DF" w14:textId="77777777" w:rsidR="008D6B81" w:rsidRPr="001D6DB6" w:rsidRDefault="00E609C1" w:rsidP="001D6DB6">
            <w:pPr>
              <w:pStyle w:val="ListParagraph"/>
              <w:numPr>
                <w:ilvl w:val="0"/>
                <w:numId w:val="5"/>
              </w:numPr>
              <w:ind w:left="380"/>
              <w:jc w:val="both"/>
              <w:rPr>
                <w:rFonts w:ascii="Georgia" w:hAnsi="Georgia"/>
                <w:sz w:val="24"/>
                <w:szCs w:val="24"/>
                <w:lang w:val="en"/>
              </w:rPr>
            </w:pPr>
            <w:r w:rsidRPr="001D6DB6">
              <w:rPr>
                <w:rFonts w:ascii="Georgia" w:hAnsi="Georgia"/>
                <w:sz w:val="24"/>
                <w:szCs w:val="24"/>
                <w:lang w:val="en"/>
              </w:rPr>
              <w:t>To use occlusion terminology in re</w:t>
            </w:r>
            <w:r w:rsidR="007943D0" w:rsidRPr="001D6DB6">
              <w:rPr>
                <w:rFonts w:ascii="Georgia" w:hAnsi="Georgia"/>
                <w:sz w:val="24"/>
                <w:szCs w:val="24"/>
                <w:lang w:val="en"/>
              </w:rPr>
              <w:t xml:space="preserve">lation to dental fillings. </w:t>
            </w:r>
          </w:p>
          <w:p w14:paraId="53B4563A" w14:textId="6F734713" w:rsidR="00967353" w:rsidRPr="001D6DB6" w:rsidRDefault="00967353" w:rsidP="001D6DB6">
            <w:pPr>
              <w:pStyle w:val="ListParagraph"/>
              <w:numPr>
                <w:ilvl w:val="0"/>
                <w:numId w:val="5"/>
              </w:numPr>
              <w:ind w:left="380"/>
              <w:jc w:val="both"/>
              <w:rPr>
                <w:rFonts w:ascii="Georgia" w:hAnsi="Georgia"/>
                <w:sz w:val="24"/>
                <w:szCs w:val="24"/>
                <w:lang w:val="en"/>
              </w:rPr>
            </w:pPr>
            <w:r w:rsidRPr="001D6DB6">
              <w:rPr>
                <w:rFonts w:ascii="Georgia" w:hAnsi="Georgia"/>
                <w:sz w:val="24"/>
                <w:szCs w:val="24"/>
                <w:lang w:val="en"/>
              </w:rPr>
              <w:t>To use the dental instruments in the practical part in th</w:t>
            </w:r>
            <w:r w:rsidR="003E2CE3" w:rsidRPr="001D6DB6">
              <w:rPr>
                <w:rFonts w:ascii="Georgia" w:hAnsi="Georgia"/>
                <w:sz w:val="24"/>
                <w:szCs w:val="24"/>
                <w:lang w:val="en"/>
              </w:rPr>
              <w:t>e labo</w:t>
            </w:r>
            <w:r w:rsidRPr="001D6DB6">
              <w:rPr>
                <w:rFonts w:ascii="Georgia" w:hAnsi="Georgia"/>
                <w:sz w:val="24"/>
                <w:szCs w:val="24"/>
                <w:lang w:val="en"/>
              </w:rPr>
              <w:t xml:space="preserve">ratory. </w:t>
            </w:r>
          </w:p>
          <w:p w14:paraId="274A41BE" w14:textId="77777777" w:rsidR="003E2CE3" w:rsidRPr="001D6DB6" w:rsidRDefault="003E2CE3" w:rsidP="001D6DB6">
            <w:pPr>
              <w:pStyle w:val="ListParagraph"/>
              <w:numPr>
                <w:ilvl w:val="0"/>
                <w:numId w:val="5"/>
              </w:numPr>
              <w:ind w:left="380"/>
              <w:jc w:val="both"/>
              <w:rPr>
                <w:rFonts w:ascii="Georgia" w:hAnsi="Georgia"/>
                <w:sz w:val="24"/>
                <w:szCs w:val="24"/>
                <w:lang w:val="en"/>
              </w:rPr>
            </w:pPr>
            <w:r w:rsidRPr="001D6DB6">
              <w:rPr>
                <w:rFonts w:ascii="Georgia" w:hAnsi="Georgia"/>
                <w:sz w:val="24"/>
                <w:szCs w:val="24"/>
                <w:lang w:val="en"/>
              </w:rPr>
              <w:t xml:space="preserve">To work and apply independently modern fillings in their laboratory. </w:t>
            </w:r>
          </w:p>
          <w:p w14:paraId="17C83C4D" w14:textId="64851A96" w:rsidR="00204F95" w:rsidRPr="001D6DB6" w:rsidRDefault="00204F95" w:rsidP="001D6DB6">
            <w:pPr>
              <w:pStyle w:val="ListParagraph"/>
              <w:numPr>
                <w:ilvl w:val="0"/>
                <w:numId w:val="5"/>
              </w:numPr>
              <w:ind w:left="380"/>
              <w:jc w:val="both"/>
              <w:rPr>
                <w:rFonts w:ascii="Georgia" w:hAnsi="Georgia"/>
                <w:sz w:val="24"/>
                <w:szCs w:val="24"/>
                <w:lang w:val="en"/>
              </w:rPr>
            </w:pPr>
            <w:r w:rsidRPr="001D6DB6">
              <w:rPr>
                <w:rFonts w:ascii="Georgia" w:hAnsi="Georgia"/>
                <w:sz w:val="24"/>
                <w:szCs w:val="24"/>
                <w:lang w:val="en"/>
              </w:rPr>
              <w:t xml:space="preserve">To evaluate and apply new design </w:t>
            </w:r>
            <w:proofErr w:type="spellStart"/>
            <w:r w:rsidRPr="001D6DB6">
              <w:rPr>
                <w:rFonts w:ascii="Georgia" w:hAnsi="Georgia"/>
                <w:sz w:val="24"/>
                <w:szCs w:val="24"/>
                <w:lang w:val="en"/>
              </w:rPr>
              <w:t>tehniques</w:t>
            </w:r>
            <w:proofErr w:type="spellEnd"/>
            <w:r w:rsidRPr="001D6DB6">
              <w:rPr>
                <w:rFonts w:ascii="Georgia" w:hAnsi="Georgia"/>
                <w:sz w:val="24"/>
                <w:szCs w:val="24"/>
                <w:lang w:val="en"/>
              </w:rPr>
              <w:t xml:space="preserve"> for Inlay with computer. </w:t>
            </w:r>
          </w:p>
        </w:tc>
      </w:tr>
      <w:tr w:rsidR="00785562" w:rsidRPr="001D6DB6" w14:paraId="19AE9591" w14:textId="77777777" w:rsidTr="00E43D63">
        <w:trPr>
          <w:trHeight w:val="6533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341A1AE7" w14:textId="27E9A6F4" w:rsidR="00785562" w:rsidRPr="001D6DB6" w:rsidRDefault="00716C23" w:rsidP="001D6DB6">
            <w:pPr>
              <w:jc w:val="both"/>
              <w:rPr>
                <w:rFonts w:ascii="Georgia" w:hAnsi="Georgia"/>
                <w:b/>
              </w:rPr>
            </w:pPr>
            <w:r w:rsidRPr="001D6DB6">
              <w:rPr>
                <w:rFonts w:ascii="Georgia" w:hAnsi="Georgia"/>
                <w:b/>
              </w:rPr>
              <w:lastRenderedPageBreak/>
              <w:t>Alignment</w:t>
            </w:r>
            <w:r w:rsidR="00785562" w:rsidRPr="001D6DB6">
              <w:rPr>
                <w:rFonts w:ascii="Georgia" w:hAnsi="Georgia"/>
                <w:b/>
              </w:rPr>
              <w:t xml:space="preserve"> of </w:t>
            </w:r>
            <w:r w:rsidRPr="001D6DB6">
              <w:rPr>
                <w:rFonts w:ascii="Georgia" w:hAnsi="Georgia"/>
                <w:b/>
              </w:rPr>
              <w:t>C</w:t>
            </w:r>
            <w:r w:rsidR="00785562" w:rsidRPr="001D6DB6">
              <w:rPr>
                <w:rFonts w:ascii="Georgia" w:hAnsi="Georgia"/>
                <w:b/>
              </w:rPr>
              <w:t xml:space="preserve">ourse’s </w:t>
            </w:r>
            <w:r w:rsidRPr="001D6DB6">
              <w:rPr>
                <w:rFonts w:ascii="Georgia" w:hAnsi="Georgia"/>
                <w:b/>
              </w:rPr>
              <w:t>L</w:t>
            </w:r>
            <w:r w:rsidR="00785562" w:rsidRPr="001D6DB6">
              <w:rPr>
                <w:rFonts w:ascii="Georgia" w:hAnsi="Georgia"/>
                <w:b/>
              </w:rPr>
              <w:t xml:space="preserve">earning </w:t>
            </w:r>
            <w:r w:rsidRPr="001D6DB6">
              <w:rPr>
                <w:rFonts w:ascii="Georgia" w:hAnsi="Georgia"/>
                <w:b/>
              </w:rPr>
              <w:t>O</w:t>
            </w:r>
            <w:r w:rsidR="00785562" w:rsidRPr="001D6DB6">
              <w:rPr>
                <w:rFonts w:ascii="Georgia" w:hAnsi="Georgia"/>
                <w:b/>
              </w:rPr>
              <w:t>utcomes to Programs</w:t>
            </w:r>
            <w:r w:rsidR="00A23259" w:rsidRPr="001D6DB6">
              <w:rPr>
                <w:rFonts w:ascii="Georgia" w:hAnsi="Georgia"/>
                <w:b/>
              </w:rPr>
              <w:t>’</w:t>
            </w:r>
            <w:r w:rsidR="00785562" w:rsidRPr="001D6DB6">
              <w:rPr>
                <w:rFonts w:ascii="Georgia" w:hAnsi="Georgia"/>
                <w:b/>
              </w:rPr>
              <w:t xml:space="preserve"> Learning Outcomes.</w:t>
            </w:r>
          </w:p>
        </w:tc>
        <w:tc>
          <w:tcPr>
            <w:tcW w:w="6750" w:type="dxa"/>
            <w:gridSpan w:val="4"/>
          </w:tcPr>
          <w:p w14:paraId="303863B7" w14:textId="77777777" w:rsidR="00D127FD" w:rsidRPr="001D6DB6" w:rsidRDefault="00D127FD" w:rsidP="001D6DB6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  <w:b/>
                <w:bCs/>
              </w:rPr>
              <w:t>Application of Theoretical Knowledge</w:t>
            </w:r>
            <w:r w:rsidRPr="001D6DB6">
              <w:rPr>
                <w:rFonts w:ascii="Georgia" w:eastAsia="Times New Roman" w:hAnsi="Georgia" w:cs="Times New Roman"/>
              </w:rPr>
              <w:t>:</w:t>
            </w:r>
          </w:p>
          <w:p w14:paraId="44C31CB1" w14:textId="36860462" w:rsidR="0091586B" w:rsidRPr="001D6DB6" w:rsidRDefault="00E43D63" w:rsidP="001D6DB6">
            <w:pPr>
              <w:pStyle w:val="ListParagraph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 xml:space="preserve">       </w:t>
            </w:r>
            <w:r w:rsidR="009F4C04" w:rsidRPr="001D6DB6">
              <w:rPr>
                <w:rFonts w:ascii="Georgia" w:eastAsia="Times New Roman" w:hAnsi="Georgia" w:cs="Times New Roman"/>
              </w:rPr>
              <w:t>MSc Program (Outcome 1, 2</w:t>
            </w:r>
            <w:r w:rsidR="00D127FD" w:rsidRPr="001D6DB6">
              <w:rPr>
                <w:rFonts w:ascii="Georgia" w:eastAsia="Times New Roman" w:hAnsi="Georgia" w:cs="Times New Roman"/>
              </w:rPr>
              <w:t xml:space="preserve">): Focuses on </w:t>
            </w:r>
            <w:r w:rsidR="009F4C04" w:rsidRPr="001D6DB6">
              <w:rPr>
                <w:rFonts w:ascii="Georgia" w:eastAsia="Times New Roman" w:hAnsi="Georgia" w:cs="Times New Roman"/>
              </w:rPr>
              <w:t>providing theoretical knowledge in</w:t>
            </w:r>
            <w:r w:rsidR="0091586B" w:rsidRPr="001D6DB6">
              <w:rPr>
                <w:rFonts w:ascii="Georgia" w:eastAsia="Times New Roman" w:hAnsi="Georgia" w:cs="Times New Roman"/>
              </w:rPr>
              <w:t xml:space="preserve"> dental sciences.</w:t>
            </w:r>
          </w:p>
          <w:p w14:paraId="0C061EE3" w14:textId="09E39385" w:rsidR="0091586B" w:rsidRPr="001D6DB6" w:rsidRDefault="005F113A" w:rsidP="001D6DB6">
            <w:pPr>
              <w:pStyle w:val="ListParagraph"/>
              <w:tabs>
                <w:tab w:val="num" w:pos="1440"/>
              </w:tabs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 xml:space="preserve"> </w:t>
            </w:r>
            <w:r w:rsidR="00E43D63" w:rsidRPr="001D6DB6">
              <w:rPr>
                <w:rFonts w:ascii="Georgia" w:eastAsia="Times New Roman" w:hAnsi="Georgia" w:cs="Times New Roman"/>
              </w:rPr>
              <w:t xml:space="preserve">       </w:t>
            </w:r>
            <w:r w:rsidRPr="001D6DB6">
              <w:rPr>
                <w:rFonts w:ascii="Georgia" w:eastAsia="Times New Roman" w:hAnsi="Georgia" w:cs="Times New Roman"/>
              </w:rPr>
              <w:t xml:space="preserve">Subject: </w:t>
            </w:r>
            <w:r w:rsidR="00DC3238" w:rsidRPr="001D6DB6">
              <w:rPr>
                <w:rFonts w:ascii="Georgia" w:eastAsia="Times New Roman" w:hAnsi="Georgia" w:cs="Times New Roman"/>
              </w:rPr>
              <w:t>R</w:t>
            </w:r>
            <w:r w:rsidR="00EF38EA" w:rsidRPr="001D6DB6">
              <w:rPr>
                <w:rFonts w:ascii="Georgia" w:eastAsia="Times New Roman" w:hAnsi="Georgia" w:cs="Times New Roman"/>
              </w:rPr>
              <w:t>estorat</w:t>
            </w:r>
            <w:r w:rsidR="00DC3238" w:rsidRPr="001D6DB6">
              <w:rPr>
                <w:rFonts w:ascii="Georgia" w:eastAsia="Times New Roman" w:hAnsi="Georgia" w:cs="Times New Roman"/>
              </w:rPr>
              <w:t>ive Dentistry 1</w:t>
            </w:r>
            <w:r w:rsidR="00D127FD" w:rsidRPr="001D6DB6">
              <w:rPr>
                <w:rFonts w:ascii="Georgia" w:eastAsia="Times New Roman" w:hAnsi="Georgia" w:cs="Times New Roman"/>
              </w:rPr>
              <w:t>:</w:t>
            </w:r>
            <w:r w:rsidR="00DC3238" w:rsidRPr="001D6DB6">
              <w:rPr>
                <w:rFonts w:ascii="Georgia" w:eastAsia="Times New Roman" w:hAnsi="Georgia" w:cs="Times New Roman"/>
              </w:rPr>
              <w:t xml:space="preserve"> Includes </w:t>
            </w:r>
            <w:r w:rsidR="00EF38EA" w:rsidRPr="001D6DB6">
              <w:rPr>
                <w:rFonts w:ascii="Georgia" w:eastAsia="Times New Roman" w:hAnsi="Georgia" w:cs="Times New Roman"/>
              </w:rPr>
              <w:t xml:space="preserve">knowledge </w:t>
            </w:r>
            <w:r w:rsidR="00DC3238" w:rsidRPr="001D6DB6">
              <w:rPr>
                <w:rFonts w:ascii="Georgia" w:eastAsia="Times New Roman" w:hAnsi="Georgia" w:cs="Times New Roman"/>
              </w:rPr>
              <w:t>for mel</w:t>
            </w:r>
            <w:r w:rsidR="00EF38EA" w:rsidRPr="001D6DB6">
              <w:rPr>
                <w:rFonts w:ascii="Georgia" w:eastAsia="Times New Roman" w:hAnsi="Georgia" w:cs="Times New Roman"/>
              </w:rPr>
              <w:t>ted fillings and new techniques f</w:t>
            </w:r>
            <w:r w:rsidR="008E14FA" w:rsidRPr="001D6DB6">
              <w:rPr>
                <w:rFonts w:ascii="Georgia" w:eastAsia="Times New Roman" w:hAnsi="Georgia" w:cs="Times New Roman"/>
              </w:rPr>
              <w:t xml:space="preserve">or processing </w:t>
            </w:r>
            <w:r w:rsidR="00EF38EA" w:rsidRPr="001D6DB6">
              <w:rPr>
                <w:rFonts w:ascii="Georgia" w:eastAsia="Times New Roman" w:hAnsi="Georgia" w:cs="Times New Roman"/>
              </w:rPr>
              <w:t xml:space="preserve">and design of dental fillings. </w:t>
            </w:r>
          </w:p>
          <w:p w14:paraId="157DB0E5" w14:textId="77777777" w:rsidR="0091586B" w:rsidRPr="001D6DB6" w:rsidRDefault="00D127FD" w:rsidP="001D6DB6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  <w:b/>
                <w:bCs/>
              </w:rPr>
              <w:t>Practical Skill Development</w:t>
            </w:r>
            <w:r w:rsidRPr="001D6DB6">
              <w:rPr>
                <w:rFonts w:ascii="Georgia" w:eastAsia="Times New Roman" w:hAnsi="Georgia" w:cs="Times New Roman"/>
              </w:rPr>
              <w:t>:</w:t>
            </w:r>
          </w:p>
          <w:p w14:paraId="36FBC311" w14:textId="0CBFA0F3" w:rsidR="008E14FA" w:rsidRPr="001D6DB6" w:rsidRDefault="00D127FD" w:rsidP="001D6DB6">
            <w:pPr>
              <w:pStyle w:val="ListParagraph"/>
              <w:spacing w:before="100" w:beforeAutospacing="1" w:after="100" w:afterAutospacing="1"/>
              <w:ind w:left="1066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 xml:space="preserve">MSc Program </w:t>
            </w:r>
            <w:r w:rsidR="008E14FA" w:rsidRPr="001D6DB6">
              <w:rPr>
                <w:rFonts w:ascii="Georgia" w:eastAsia="Times New Roman" w:hAnsi="Georgia" w:cs="Times New Roman"/>
              </w:rPr>
              <w:t>(Outcome 2.7,14,15</w:t>
            </w:r>
            <w:r w:rsidRPr="001D6DB6">
              <w:rPr>
                <w:rFonts w:ascii="Georgia" w:eastAsia="Times New Roman" w:hAnsi="Georgia" w:cs="Times New Roman"/>
              </w:rPr>
              <w:t>):</w:t>
            </w:r>
            <w:r w:rsidR="008E14FA" w:rsidRPr="001D6DB6">
              <w:rPr>
                <w:rFonts w:ascii="Georgia" w:eastAsia="Times New Roman" w:hAnsi="Georgia" w:cs="Times New Roman"/>
              </w:rPr>
              <w:t xml:space="preserve"> Includes </w:t>
            </w:r>
            <w:proofErr w:type="spellStart"/>
            <w:r w:rsidR="008E14FA" w:rsidRPr="001D6DB6">
              <w:rPr>
                <w:rFonts w:ascii="Georgia" w:eastAsia="Times New Roman" w:hAnsi="Georgia" w:cs="Times New Roman"/>
              </w:rPr>
              <w:t>laboaratory</w:t>
            </w:r>
            <w:proofErr w:type="spellEnd"/>
            <w:r w:rsidR="008E14FA" w:rsidRPr="001D6DB6">
              <w:rPr>
                <w:rFonts w:ascii="Georgia" w:eastAsia="Times New Roman" w:hAnsi="Georgia" w:cs="Times New Roman"/>
              </w:rPr>
              <w:t xml:space="preserve"> work and training. </w:t>
            </w:r>
            <w:r w:rsidRPr="001D6DB6">
              <w:rPr>
                <w:rFonts w:ascii="Georgia" w:eastAsia="Times New Roman" w:hAnsi="Georgia" w:cs="Times New Roman"/>
              </w:rPr>
              <w:t xml:space="preserve"> </w:t>
            </w:r>
          </w:p>
          <w:p w14:paraId="3527055E" w14:textId="2E5FF004" w:rsidR="00AF6BE4" w:rsidRPr="001D6DB6" w:rsidRDefault="005F113A" w:rsidP="001D6DB6">
            <w:pPr>
              <w:pStyle w:val="ListParagraph"/>
              <w:spacing w:before="100" w:beforeAutospacing="1" w:after="100" w:afterAutospacing="1"/>
              <w:ind w:left="1066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 xml:space="preserve">Subject: </w:t>
            </w:r>
            <w:r w:rsidR="009B0550" w:rsidRPr="001D6DB6">
              <w:rPr>
                <w:rFonts w:ascii="Georgia" w:eastAsia="Times New Roman" w:hAnsi="Georgia" w:cs="Times New Roman"/>
              </w:rPr>
              <w:t xml:space="preserve">Restorative Dentistry 1: </w:t>
            </w:r>
            <w:r w:rsidR="00AF6BE4" w:rsidRPr="001D6DB6">
              <w:rPr>
                <w:rFonts w:ascii="Georgia" w:eastAsia="Times New Roman" w:hAnsi="Georgia" w:cs="Times New Roman"/>
              </w:rPr>
              <w:t xml:space="preserve">Focuses on getting to know the tools for work in laboratory. </w:t>
            </w:r>
          </w:p>
          <w:p w14:paraId="2EF5D768" w14:textId="6E13289C" w:rsidR="009B0550" w:rsidRPr="001D6DB6" w:rsidRDefault="009B0550" w:rsidP="001D6DB6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/>
              </w:rPr>
            </w:pPr>
            <w:r w:rsidRPr="001D6DB6">
              <w:rPr>
                <w:rFonts w:ascii="Georgia" w:eastAsia="Times New Roman" w:hAnsi="Georgia" w:cs="Times New Roman"/>
                <w:b/>
              </w:rPr>
              <w:t xml:space="preserve">Application of contemporary materials </w:t>
            </w:r>
            <w:proofErr w:type="gramStart"/>
            <w:r w:rsidRPr="001D6DB6">
              <w:rPr>
                <w:rFonts w:ascii="Georgia" w:eastAsia="Times New Roman" w:hAnsi="Georgia" w:cs="Times New Roman"/>
                <w:b/>
              </w:rPr>
              <w:t>In</w:t>
            </w:r>
            <w:proofErr w:type="gramEnd"/>
            <w:r w:rsidRPr="001D6DB6">
              <w:rPr>
                <w:rFonts w:ascii="Georgia" w:eastAsia="Times New Roman" w:hAnsi="Georgia" w:cs="Times New Roman"/>
                <w:b/>
              </w:rPr>
              <w:t xml:space="preserve"> the </w:t>
            </w:r>
            <w:proofErr w:type="spellStart"/>
            <w:r w:rsidRPr="001D6DB6">
              <w:rPr>
                <w:rFonts w:ascii="Georgia" w:eastAsia="Times New Roman" w:hAnsi="Georgia" w:cs="Times New Roman"/>
                <w:b/>
              </w:rPr>
              <w:t>laboaratory</w:t>
            </w:r>
            <w:proofErr w:type="spellEnd"/>
            <w:r w:rsidRPr="001D6DB6">
              <w:rPr>
                <w:rFonts w:ascii="Georgia" w:eastAsia="Times New Roman" w:hAnsi="Georgia" w:cs="Times New Roman"/>
                <w:b/>
              </w:rPr>
              <w:t>:</w:t>
            </w:r>
          </w:p>
          <w:p w14:paraId="7009EABF" w14:textId="6F85B2B1" w:rsidR="009B0550" w:rsidRPr="001D6DB6" w:rsidRDefault="009B0550" w:rsidP="001D6DB6">
            <w:pPr>
              <w:pStyle w:val="ListParagraph"/>
              <w:spacing w:before="100" w:beforeAutospacing="1" w:after="100" w:afterAutospacing="1"/>
              <w:ind w:left="1066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 xml:space="preserve">MSc Program (Outcome 6,14): Provides knowledge of materials and their selection in the </w:t>
            </w:r>
            <w:proofErr w:type="spellStart"/>
            <w:r w:rsidRPr="001D6DB6">
              <w:rPr>
                <w:rFonts w:ascii="Georgia" w:eastAsia="Times New Roman" w:hAnsi="Georgia" w:cs="Times New Roman"/>
              </w:rPr>
              <w:t>laboaratory</w:t>
            </w:r>
            <w:proofErr w:type="spellEnd"/>
            <w:r w:rsidRPr="001D6DB6">
              <w:rPr>
                <w:rFonts w:ascii="Georgia" w:eastAsia="Times New Roman" w:hAnsi="Georgia" w:cs="Times New Roman"/>
              </w:rPr>
              <w:t xml:space="preserve">. </w:t>
            </w:r>
          </w:p>
          <w:p w14:paraId="77251F7E" w14:textId="09A5534A" w:rsidR="009B0550" w:rsidRPr="001D6DB6" w:rsidRDefault="005F113A" w:rsidP="001D6DB6">
            <w:pPr>
              <w:pStyle w:val="ListParagraph"/>
              <w:spacing w:before="100" w:beforeAutospacing="1" w:after="100" w:afterAutospacing="1"/>
              <w:ind w:left="1066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 xml:space="preserve">Subject: </w:t>
            </w:r>
            <w:r w:rsidR="009B0550" w:rsidRPr="001D6DB6">
              <w:rPr>
                <w:rFonts w:ascii="Georgia" w:eastAsia="Times New Roman" w:hAnsi="Georgia" w:cs="Times New Roman"/>
              </w:rPr>
              <w:t xml:space="preserve">Restorative Dentistry 1: Focuses on contemporary materials for laboratory work. </w:t>
            </w:r>
          </w:p>
          <w:p w14:paraId="3E59E6E0" w14:textId="05846139" w:rsidR="00655D03" w:rsidRPr="001D6DB6" w:rsidRDefault="005F113A" w:rsidP="001D6DB6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/>
              </w:rPr>
            </w:pPr>
            <w:r w:rsidRPr="001D6DB6">
              <w:rPr>
                <w:rFonts w:ascii="Georgia" w:eastAsia="Times New Roman" w:hAnsi="Georgia" w:cs="Times New Roman"/>
                <w:b/>
              </w:rPr>
              <w:t>A</w:t>
            </w:r>
            <w:r w:rsidR="00655D03" w:rsidRPr="001D6DB6">
              <w:rPr>
                <w:rFonts w:ascii="Georgia" w:eastAsia="Times New Roman" w:hAnsi="Georgia" w:cs="Times New Roman"/>
                <w:b/>
              </w:rPr>
              <w:t>ccess to new and contemporary techniques in the laboratory:</w:t>
            </w:r>
          </w:p>
          <w:p w14:paraId="28D43E0B" w14:textId="79B1848D" w:rsidR="005F113A" w:rsidRPr="001D6DB6" w:rsidRDefault="005F113A" w:rsidP="001D6DB6">
            <w:pPr>
              <w:pStyle w:val="ListParagraph"/>
              <w:spacing w:before="100" w:beforeAutospacing="1" w:after="100" w:afterAutospacing="1"/>
              <w:ind w:left="1066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>MSc Program (Outcome 7,8,15): Focused contemporary techniques in laboratory for melted fillings.</w:t>
            </w:r>
          </w:p>
          <w:p w14:paraId="2A371042" w14:textId="47BB3700" w:rsidR="005F113A" w:rsidRPr="001D6DB6" w:rsidRDefault="005F113A" w:rsidP="001D6DB6">
            <w:pPr>
              <w:pStyle w:val="ListParagraph"/>
              <w:spacing w:before="100" w:beforeAutospacing="1" w:after="100" w:afterAutospacing="1"/>
              <w:ind w:left="1066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 xml:space="preserve">Subject: Restorative Dentistry 1: provides new knowledge for the design of tooth fillings with the latest techniques for </w:t>
            </w:r>
            <w:proofErr w:type="spellStart"/>
            <w:r w:rsidRPr="001D6DB6">
              <w:rPr>
                <w:rFonts w:ascii="Georgia" w:eastAsia="Times New Roman" w:hAnsi="Georgia" w:cs="Times New Roman"/>
              </w:rPr>
              <w:t>laboaratory</w:t>
            </w:r>
            <w:proofErr w:type="spellEnd"/>
            <w:r w:rsidRPr="001D6DB6">
              <w:rPr>
                <w:rFonts w:ascii="Georgia" w:eastAsia="Times New Roman" w:hAnsi="Georgia" w:cs="Times New Roman"/>
              </w:rPr>
              <w:t xml:space="preserve"> work. </w:t>
            </w:r>
          </w:p>
          <w:p w14:paraId="186BF9A6" w14:textId="77777777" w:rsidR="00063630" w:rsidRPr="001D6DB6" w:rsidRDefault="00063630" w:rsidP="001D6DB6">
            <w:pPr>
              <w:spacing w:after="100" w:afterAutospacing="1"/>
              <w:ind w:left="-14"/>
              <w:jc w:val="both"/>
              <w:rPr>
                <w:rFonts w:ascii="Georgia" w:eastAsia="Times New Roman" w:hAnsi="Georgia" w:cs="Times New Roman"/>
              </w:rPr>
            </w:pPr>
          </w:p>
          <w:p w14:paraId="785DE7BF" w14:textId="77777777" w:rsidR="00063630" w:rsidRPr="001D6DB6" w:rsidRDefault="00063630" w:rsidP="001D6DB6">
            <w:pPr>
              <w:tabs>
                <w:tab w:val="num" w:pos="1440"/>
              </w:tabs>
              <w:spacing w:before="100" w:beforeAutospacing="1" w:after="100" w:afterAutospacing="1"/>
              <w:ind w:left="796"/>
              <w:jc w:val="both"/>
              <w:rPr>
                <w:rFonts w:ascii="Georgia" w:eastAsia="Times New Roman" w:hAnsi="Georgia" w:cs="Times New Roman"/>
              </w:rPr>
            </w:pPr>
          </w:p>
          <w:p w14:paraId="3C4B36C6" w14:textId="77777777" w:rsidR="008E14FA" w:rsidRPr="001D6DB6" w:rsidRDefault="008E14FA" w:rsidP="001D6DB6">
            <w:pPr>
              <w:tabs>
                <w:tab w:val="num" w:pos="1440"/>
              </w:tabs>
              <w:spacing w:before="100" w:beforeAutospacing="1" w:after="100" w:afterAutospacing="1"/>
              <w:ind w:left="796"/>
              <w:jc w:val="both"/>
              <w:rPr>
                <w:rFonts w:ascii="Georgia" w:eastAsia="Times New Roman" w:hAnsi="Georgia" w:cs="Times New Roman"/>
              </w:rPr>
            </w:pPr>
          </w:p>
          <w:p w14:paraId="32260901" w14:textId="77777777" w:rsidR="008E14FA" w:rsidRPr="001D6DB6" w:rsidRDefault="008E14FA" w:rsidP="001D6DB6">
            <w:pPr>
              <w:tabs>
                <w:tab w:val="num" w:pos="1440"/>
              </w:tabs>
              <w:spacing w:before="100" w:beforeAutospacing="1" w:after="100" w:afterAutospacing="1"/>
              <w:ind w:left="796"/>
              <w:jc w:val="both"/>
              <w:rPr>
                <w:rFonts w:ascii="Georgia" w:eastAsia="Times New Roman" w:hAnsi="Georgia" w:cs="Times New Roman"/>
              </w:rPr>
            </w:pPr>
          </w:p>
          <w:p w14:paraId="0138DBE7" w14:textId="77777777" w:rsidR="008E14FA" w:rsidRPr="001D6DB6" w:rsidRDefault="008E14FA" w:rsidP="001D6DB6">
            <w:pPr>
              <w:tabs>
                <w:tab w:val="num" w:pos="1440"/>
              </w:tabs>
              <w:spacing w:before="100" w:beforeAutospacing="1" w:after="100" w:afterAutospacing="1"/>
              <w:ind w:left="796"/>
              <w:jc w:val="both"/>
              <w:rPr>
                <w:rFonts w:ascii="Georgia" w:eastAsia="Times New Roman" w:hAnsi="Georgia" w:cs="Times New Roman"/>
              </w:rPr>
            </w:pPr>
          </w:p>
          <w:p w14:paraId="6886E290" w14:textId="0635A338" w:rsidR="00785562" w:rsidRPr="001D6DB6" w:rsidRDefault="00785562" w:rsidP="001D6DB6">
            <w:pPr>
              <w:tabs>
                <w:tab w:val="num" w:pos="1440"/>
              </w:tabs>
              <w:spacing w:before="100" w:beforeAutospacing="1" w:after="100" w:afterAutospacing="1"/>
              <w:jc w:val="both"/>
              <w:rPr>
                <w:rStyle w:val="rynqvb"/>
                <w:rFonts w:ascii="Georgia" w:eastAsia="Times New Roman" w:hAnsi="Georgia" w:cs="Times New Roman"/>
              </w:rPr>
            </w:pPr>
          </w:p>
        </w:tc>
      </w:tr>
      <w:tr w:rsidR="00223AE0" w:rsidRPr="001D6DB6" w14:paraId="339B9360" w14:textId="77777777" w:rsidTr="00CA5B1A">
        <w:trPr>
          <w:trHeight w:hRule="exact" w:val="352"/>
        </w:trPr>
        <w:tc>
          <w:tcPr>
            <w:tcW w:w="2245" w:type="dxa"/>
            <w:vMerge w:val="restart"/>
            <w:shd w:val="clear" w:color="auto" w:fill="D9E2F3" w:themeFill="accent5" w:themeFillTint="33"/>
            <w:vAlign w:val="center"/>
          </w:tcPr>
          <w:p w14:paraId="4F7A9E17" w14:textId="4215A26D" w:rsidR="00223AE0" w:rsidRPr="001D6DB6" w:rsidRDefault="00223AE0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eastAsia="Calibri" w:hAnsi="Georgia"/>
                <w:b/>
                <w:bCs/>
              </w:rPr>
              <w:t>Course Content</w:t>
            </w:r>
          </w:p>
        </w:tc>
        <w:tc>
          <w:tcPr>
            <w:tcW w:w="5236" w:type="dxa"/>
            <w:gridSpan w:val="3"/>
            <w:shd w:val="clear" w:color="auto" w:fill="F2F2F2" w:themeFill="background1" w:themeFillShade="F2"/>
          </w:tcPr>
          <w:p w14:paraId="2E0FA502" w14:textId="6D0E2F53" w:rsidR="00223AE0" w:rsidRPr="001D6DB6" w:rsidRDefault="00223AE0" w:rsidP="001D6DB6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/>
                <w:b/>
              </w:rPr>
              <w:t>Course Plan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14:paraId="293A1099" w14:textId="641E882F" w:rsidR="00223AE0" w:rsidRPr="001D6DB6" w:rsidRDefault="00223AE0" w:rsidP="001D6DB6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/>
                <w:b/>
              </w:rPr>
              <w:t>Week</w:t>
            </w:r>
          </w:p>
        </w:tc>
      </w:tr>
      <w:tr w:rsidR="00605CEC" w:rsidRPr="001D6DB6" w14:paraId="0801E92C" w14:textId="77777777" w:rsidTr="00CA5B1A">
        <w:trPr>
          <w:trHeight w:hRule="exact" w:val="442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67B6C0EE" w14:textId="77777777" w:rsidR="00605CEC" w:rsidRPr="001D6DB6" w:rsidRDefault="00605CEC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691459A7" w14:textId="54996645" w:rsidR="00605CEC" w:rsidRPr="001D6DB6" w:rsidRDefault="00E43D63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Introduce to Resto</w:t>
            </w:r>
            <w:r w:rsidR="00AC472D" w:rsidRPr="001D6DB6">
              <w:rPr>
                <w:rFonts w:ascii="Georgia" w:hAnsi="Georgia" w:cs="Arial"/>
              </w:rPr>
              <w:t>rative Dentistry.</w:t>
            </w:r>
          </w:p>
        </w:tc>
        <w:tc>
          <w:tcPr>
            <w:tcW w:w="1514" w:type="dxa"/>
          </w:tcPr>
          <w:p w14:paraId="4CC04AC9" w14:textId="77777777" w:rsidR="00605CEC" w:rsidRPr="001D6DB6" w:rsidRDefault="00605CEC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</w:t>
            </w:r>
          </w:p>
        </w:tc>
      </w:tr>
      <w:tr w:rsidR="00605CEC" w:rsidRPr="001D6DB6" w14:paraId="44672FC9" w14:textId="77777777" w:rsidTr="00CA5B1A">
        <w:trPr>
          <w:trHeight w:hRule="exact" w:val="622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4C5B02E4" w14:textId="77777777" w:rsidR="00605CEC" w:rsidRPr="001D6DB6" w:rsidRDefault="00605CEC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5A8AD0B9" w14:textId="05DCE2EA" w:rsidR="00605CEC" w:rsidRPr="001D6DB6" w:rsidRDefault="00AC472D" w:rsidP="001D6DB6">
            <w:pPr>
              <w:jc w:val="both"/>
              <w:rPr>
                <w:rFonts w:ascii="Georgia" w:hAnsi="Georgia" w:cs="Arial"/>
                <w:lang w:val="it-IT"/>
              </w:rPr>
            </w:pPr>
            <w:r w:rsidRPr="001D6DB6">
              <w:rPr>
                <w:rFonts w:ascii="Georgia" w:hAnsi="Georgia" w:cs="Arial"/>
                <w:lang w:val="it-IT"/>
              </w:rPr>
              <w:t xml:space="preserve">The hard </w:t>
            </w:r>
            <w:proofErr w:type="spellStart"/>
            <w:r w:rsidRPr="001D6DB6">
              <w:rPr>
                <w:rFonts w:ascii="Georgia" w:hAnsi="Georgia" w:cs="Arial"/>
                <w:lang w:val="it-IT"/>
              </w:rPr>
              <w:t>tissue</w:t>
            </w:r>
            <w:proofErr w:type="spellEnd"/>
            <w:r w:rsidRPr="001D6DB6">
              <w:rPr>
                <w:rFonts w:ascii="Georgia" w:hAnsi="Georgia" w:cs="Arial"/>
                <w:lang w:val="it-IT"/>
              </w:rPr>
              <w:t xml:space="preserve"> of the </w:t>
            </w:r>
            <w:proofErr w:type="spellStart"/>
            <w:r w:rsidRPr="001D6DB6">
              <w:rPr>
                <w:rFonts w:ascii="Georgia" w:hAnsi="Georgia" w:cs="Arial"/>
                <w:lang w:val="it-IT"/>
              </w:rPr>
              <w:t>tooth</w:t>
            </w:r>
            <w:proofErr w:type="spellEnd"/>
            <w:r w:rsidRPr="001D6DB6">
              <w:rPr>
                <w:rFonts w:ascii="Georgia" w:hAnsi="Georgia" w:cs="Arial"/>
                <w:lang w:val="it-IT"/>
              </w:rPr>
              <w:t xml:space="preserve">. </w:t>
            </w:r>
            <w:proofErr w:type="spellStart"/>
            <w:r w:rsidRPr="001D6DB6">
              <w:rPr>
                <w:rFonts w:ascii="Georgia" w:hAnsi="Georgia" w:cs="Arial"/>
                <w:lang w:val="it-IT"/>
              </w:rPr>
              <w:t>Enamel</w:t>
            </w:r>
            <w:proofErr w:type="spellEnd"/>
            <w:r w:rsidRPr="001D6DB6">
              <w:rPr>
                <w:rFonts w:ascii="Georgia" w:hAnsi="Georgia" w:cs="Arial"/>
                <w:lang w:val="it-IT"/>
              </w:rPr>
              <w:t xml:space="preserve">, </w:t>
            </w:r>
            <w:proofErr w:type="spellStart"/>
            <w:r w:rsidRPr="001D6DB6">
              <w:rPr>
                <w:rFonts w:ascii="Georgia" w:hAnsi="Georgia" w:cs="Arial"/>
                <w:lang w:val="it-IT"/>
              </w:rPr>
              <w:t>dentin</w:t>
            </w:r>
            <w:proofErr w:type="spellEnd"/>
            <w:r w:rsidRPr="001D6DB6">
              <w:rPr>
                <w:rFonts w:ascii="Georgia" w:hAnsi="Georgia" w:cs="Arial"/>
                <w:lang w:val="it-IT"/>
              </w:rPr>
              <w:t xml:space="preserve"> and </w:t>
            </w:r>
            <w:proofErr w:type="spellStart"/>
            <w:r w:rsidRPr="001D6DB6">
              <w:rPr>
                <w:rFonts w:ascii="Georgia" w:hAnsi="Georgia" w:cs="Arial"/>
                <w:lang w:val="it-IT"/>
              </w:rPr>
              <w:t>cementum</w:t>
            </w:r>
            <w:proofErr w:type="spellEnd"/>
            <w:r w:rsidRPr="001D6DB6">
              <w:rPr>
                <w:rFonts w:ascii="Georgia" w:hAnsi="Georgia" w:cs="Arial"/>
                <w:lang w:val="it-IT"/>
              </w:rPr>
              <w:t xml:space="preserve">. </w:t>
            </w:r>
          </w:p>
        </w:tc>
        <w:tc>
          <w:tcPr>
            <w:tcW w:w="1514" w:type="dxa"/>
          </w:tcPr>
          <w:p w14:paraId="1A7638A1" w14:textId="77777777" w:rsidR="00605CEC" w:rsidRPr="001D6DB6" w:rsidRDefault="00605CEC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2</w:t>
            </w:r>
          </w:p>
        </w:tc>
      </w:tr>
      <w:tr w:rsidR="00605CEC" w:rsidRPr="001D6DB6" w14:paraId="6FAA7C2B" w14:textId="77777777" w:rsidTr="00CA5B1A">
        <w:trPr>
          <w:trHeight w:hRule="exact" w:val="640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45A10DCF" w14:textId="77777777" w:rsidR="00605CEC" w:rsidRPr="001D6DB6" w:rsidRDefault="00605CEC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4E9B853B" w14:textId="4E00E397" w:rsidR="00605CEC" w:rsidRPr="001D6DB6" w:rsidRDefault="006F5D71" w:rsidP="001D6DB6">
            <w:pPr>
              <w:jc w:val="both"/>
              <w:rPr>
                <w:rFonts w:ascii="Georgia" w:hAnsi="Georgia" w:cs="Arial"/>
                <w:lang w:val="it-IT"/>
              </w:rPr>
            </w:pPr>
            <w:r w:rsidRPr="001D6DB6">
              <w:rPr>
                <w:rFonts w:ascii="Georgia" w:hAnsi="Georgia" w:cs="Arial"/>
                <w:lang w:val="it-IT"/>
              </w:rPr>
              <w:t xml:space="preserve">General know </w:t>
            </w:r>
            <w:proofErr w:type="spellStart"/>
            <w:r w:rsidRPr="001D6DB6">
              <w:rPr>
                <w:rFonts w:ascii="Georgia" w:hAnsi="Georgia" w:cs="Arial"/>
                <w:lang w:val="it-IT"/>
              </w:rPr>
              <w:t>ledge</w:t>
            </w:r>
            <w:proofErr w:type="spellEnd"/>
            <w:r w:rsidRPr="001D6DB6">
              <w:rPr>
                <w:rFonts w:ascii="Georgia" w:hAnsi="Georgia" w:cs="Arial"/>
                <w:lang w:val="it-IT"/>
              </w:rPr>
              <w:t xml:space="preserve"> on </w:t>
            </w:r>
            <w:proofErr w:type="spellStart"/>
            <w:r w:rsidRPr="001D6DB6">
              <w:rPr>
                <w:rFonts w:ascii="Georgia" w:hAnsi="Georgia" w:cs="Arial"/>
                <w:lang w:val="it-IT"/>
              </w:rPr>
              <w:t>caries</w:t>
            </w:r>
            <w:proofErr w:type="spellEnd"/>
            <w:r w:rsidRPr="001D6DB6">
              <w:rPr>
                <w:rFonts w:ascii="Georgia" w:hAnsi="Georgia" w:cs="Arial"/>
                <w:lang w:val="it-IT"/>
              </w:rPr>
              <w:t xml:space="preserve">. </w:t>
            </w:r>
            <w:proofErr w:type="spellStart"/>
            <w:r w:rsidRPr="001D6DB6">
              <w:rPr>
                <w:rFonts w:ascii="Georgia" w:hAnsi="Georgia" w:cs="Arial"/>
                <w:lang w:val="it-IT"/>
              </w:rPr>
              <w:t>Etiopathogenesis</w:t>
            </w:r>
            <w:proofErr w:type="spellEnd"/>
            <w:r w:rsidRPr="001D6DB6">
              <w:rPr>
                <w:rFonts w:ascii="Georgia" w:hAnsi="Georgia" w:cs="Arial"/>
                <w:lang w:val="it-IT"/>
              </w:rPr>
              <w:t xml:space="preserve">, general </w:t>
            </w:r>
            <w:proofErr w:type="spellStart"/>
            <w:r w:rsidRPr="001D6DB6">
              <w:rPr>
                <w:rFonts w:ascii="Georgia" w:hAnsi="Georgia" w:cs="Arial"/>
                <w:lang w:val="it-IT"/>
              </w:rPr>
              <w:t>factors</w:t>
            </w:r>
            <w:proofErr w:type="spellEnd"/>
            <w:r w:rsidRPr="001D6DB6">
              <w:rPr>
                <w:rFonts w:ascii="Georgia" w:hAnsi="Georgia" w:cs="Arial"/>
                <w:lang w:val="it-IT"/>
              </w:rPr>
              <w:t xml:space="preserve">, </w:t>
            </w:r>
            <w:proofErr w:type="spellStart"/>
            <w:r w:rsidRPr="001D6DB6">
              <w:rPr>
                <w:rFonts w:ascii="Georgia" w:hAnsi="Georgia" w:cs="Arial"/>
                <w:lang w:val="it-IT"/>
              </w:rPr>
              <w:t>locl</w:t>
            </w:r>
            <w:proofErr w:type="spellEnd"/>
            <w:r w:rsidRPr="001D6DB6">
              <w:rPr>
                <w:rFonts w:ascii="Georgia" w:hAnsi="Georgia" w:cs="Arial"/>
                <w:lang w:val="it-IT"/>
              </w:rPr>
              <w:t xml:space="preserve"> and </w:t>
            </w:r>
            <w:proofErr w:type="spellStart"/>
            <w:r w:rsidRPr="001D6DB6">
              <w:rPr>
                <w:rFonts w:ascii="Georgia" w:hAnsi="Georgia" w:cs="Arial"/>
                <w:lang w:val="it-IT"/>
              </w:rPr>
              <w:t>iatrogenic</w:t>
            </w:r>
            <w:proofErr w:type="spellEnd"/>
            <w:r w:rsidRPr="001D6DB6">
              <w:rPr>
                <w:rFonts w:ascii="Georgia" w:hAnsi="Georgia" w:cs="Arial"/>
                <w:lang w:val="it-IT"/>
              </w:rPr>
              <w:t xml:space="preserve"> </w:t>
            </w:r>
            <w:proofErr w:type="spellStart"/>
            <w:r w:rsidRPr="001D6DB6">
              <w:rPr>
                <w:rFonts w:ascii="Georgia" w:hAnsi="Georgia" w:cs="Arial"/>
                <w:lang w:val="it-IT"/>
              </w:rPr>
              <w:t>factors</w:t>
            </w:r>
            <w:proofErr w:type="spellEnd"/>
            <w:r w:rsidRPr="001D6DB6">
              <w:rPr>
                <w:rFonts w:ascii="Georgia" w:hAnsi="Georgia" w:cs="Arial"/>
                <w:lang w:val="it-IT"/>
              </w:rPr>
              <w:t xml:space="preserve">. </w:t>
            </w:r>
          </w:p>
        </w:tc>
        <w:tc>
          <w:tcPr>
            <w:tcW w:w="1514" w:type="dxa"/>
          </w:tcPr>
          <w:p w14:paraId="3F5309C4" w14:textId="77777777" w:rsidR="00605CEC" w:rsidRPr="001D6DB6" w:rsidRDefault="00605CEC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3</w:t>
            </w:r>
          </w:p>
        </w:tc>
      </w:tr>
      <w:tr w:rsidR="00677D77" w:rsidRPr="001D6DB6" w14:paraId="7AAFE436" w14:textId="77777777" w:rsidTr="00CA5B1A">
        <w:trPr>
          <w:trHeight w:hRule="exact" w:val="1252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7A6A60E6" w14:textId="77777777" w:rsidR="00677D77" w:rsidRPr="001D6DB6" w:rsidRDefault="00677D77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5E144B51" w14:textId="63CFED52" w:rsidR="00677D77" w:rsidRPr="001D6DB6" w:rsidRDefault="00523962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 xml:space="preserve">Non-pathological lesions of hard tooth tissues, </w:t>
            </w:r>
            <w:proofErr w:type="spellStart"/>
            <w:r w:rsidRPr="001D6DB6">
              <w:rPr>
                <w:rFonts w:ascii="Georgia" w:hAnsi="Georgia" w:cs="Arial"/>
              </w:rPr>
              <w:t>etiology</w:t>
            </w:r>
            <w:proofErr w:type="spellEnd"/>
            <w:r w:rsidRPr="001D6DB6">
              <w:rPr>
                <w:rFonts w:ascii="Georgia" w:hAnsi="Georgia" w:cs="Arial"/>
              </w:rPr>
              <w:t xml:space="preserve">, diagnosis, treatment and prevention. </w:t>
            </w:r>
          </w:p>
        </w:tc>
        <w:tc>
          <w:tcPr>
            <w:tcW w:w="1514" w:type="dxa"/>
          </w:tcPr>
          <w:p w14:paraId="4B9A54B1" w14:textId="77777777" w:rsidR="00677D77" w:rsidRPr="001D6DB6" w:rsidRDefault="00677D77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4</w:t>
            </w:r>
          </w:p>
        </w:tc>
      </w:tr>
      <w:tr w:rsidR="00677D77" w:rsidRPr="001D6DB6" w14:paraId="7A1F4D58" w14:textId="77777777" w:rsidTr="00CA5B1A">
        <w:trPr>
          <w:trHeight w:hRule="exact" w:val="1063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48D2EA9F" w14:textId="77777777" w:rsidR="00677D77" w:rsidRPr="001D6DB6" w:rsidRDefault="00677D77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5E7FAB1A" w14:textId="0BA615A3" w:rsidR="00677D77" w:rsidRPr="001D6DB6" w:rsidRDefault="00D73E45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Instruments for work. Instrument for examination, instrument for preparing of materials and for placement of filling in cavities and instruments for dry field for work.</w:t>
            </w:r>
          </w:p>
        </w:tc>
        <w:tc>
          <w:tcPr>
            <w:tcW w:w="1514" w:type="dxa"/>
          </w:tcPr>
          <w:p w14:paraId="62D40060" w14:textId="77777777" w:rsidR="00677D77" w:rsidRPr="001D6DB6" w:rsidRDefault="00677D77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5</w:t>
            </w:r>
          </w:p>
        </w:tc>
      </w:tr>
      <w:tr w:rsidR="00677D77" w:rsidRPr="001D6DB6" w14:paraId="3F1D4505" w14:textId="77777777" w:rsidTr="00CA5B1A">
        <w:trPr>
          <w:trHeight w:hRule="exact" w:val="54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1DE72D72" w14:textId="77777777" w:rsidR="00677D77" w:rsidRPr="001D6DB6" w:rsidRDefault="00677D77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48C72749" w14:textId="0C07EDEB" w:rsidR="00677D77" w:rsidRPr="001D6DB6" w:rsidRDefault="00D73E45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Sterilization of instruments and cleaning of instruments. Sterilization methods.</w:t>
            </w:r>
          </w:p>
        </w:tc>
        <w:tc>
          <w:tcPr>
            <w:tcW w:w="1514" w:type="dxa"/>
          </w:tcPr>
          <w:p w14:paraId="1B3AF031" w14:textId="77777777" w:rsidR="00677D77" w:rsidRPr="001D6DB6" w:rsidRDefault="00677D77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6</w:t>
            </w:r>
          </w:p>
        </w:tc>
      </w:tr>
      <w:tr w:rsidR="009428D7" w:rsidRPr="001D6DB6" w14:paraId="7C18A2A1" w14:textId="77777777" w:rsidTr="00CA5B1A">
        <w:trPr>
          <w:trHeight w:hRule="exact" w:val="712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60ED93A7" w14:textId="77777777" w:rsidR="009428D7" w:rsidRPr="001D6DB6" w:rsidRDefault="009428D7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15464869" w14:textId="6235A2D4" w:rsidR="009428D7" w:rsidRPr="001D6DB6" w:rsidRDefault="00D73E45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Cavity preparation according to Black. The principles of Black.</w:t>
            </w:r>
          </w:p>
        </w:tc>
        <w:tc>
          <w:tcPr>
            <w:tcW w:w="1514" w:type="dxa"/>
          </w:tcPr>
          <w:p w14:paraId="44549659" w14:textId="77777777" w:rsidR="009428D7" w:rsidRPr="001D6DB6" w:rsidRDefault="009428D7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7</w:t>
            </w:r>
          </w:p>
        </w:tc>
      </w:tr>
      <w:tr w:rsidR="00677D77" w:rsidRPr="001D6DB6" w14:paraId="5D4CA5F1" w14:textId="77777777" w:rsidTr="00CA5B1A">
        <w:trPr>
          <w:trHeight w:hRule="exact" w:val="1180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5823F392" w14:textId="77777777" w:rsidR="00677D77" w:rsidRPr="001D6DB6" w:rsidRDefault="00677D77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76441641" w14:textId="4710045B" w:rsidR="00677D77" w:rsidRPr="001D6DB6" w:rsidRDefault="00335951" w:rsidP="001D6DB6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1D6DB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Contemporary methods of cavity preparation. Ultrasonic preparation, kinetic preparation, ozone preparation, laser preparation, mechanical-</w:t>
            </w:r>
            <w:proofErr w:type="gramStart"/>
            <w:r w:rsidRPr="001D6DB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chemical  preparation</w:t>
            </w:r>
            <w:proofErr w:type="gramEnd"/>
            <w:r w:rsidRPr="001D6DB6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14" w:type="dxa"/>
          </w:tcPr>
          <w:p w14:paraId="2D16C33C" w14:textId="77777777" w:rsidR="00677D77" w:rsidRPr="001D6DB6" w:rsidRDefault="00677D77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8</w:t>
            </w:r>
          </w:p>
        </w:tc>
      </w:tr>
      <w:tr w:rsidR="00677D77" w:rsidRPr="001D6DB6" w14:paraId="1330DFF9" w14:textId="77777777" w:rsidTr="00CA5B1A">
        <w:trPr>
          <w:trHeight w:hRule="exact" w:val="802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608703E3" w14:textId="77777777" w:rsidR="00677D77" w:rsidRPr="001D6DB6" w:rsidRDefault="00677D77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36AD068A" w14:textId="5F3B7A62" w:rsidR="00677D77" w:rsidRPr="001D6DB6" w:rsidRDefault="00C92220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Occlusion and dy</w:t>
            </w:r>
            <w:r w:rsidR="0014089F" w:rsidRPr="001D6DB6">
              <w:rPr>
                <w:rFonts w:ascii="Georgia" w:hAnsi="Georgia" w:cs="Arial"/>
              </w:rPr>
              <w:t xml:space="preserve">sfunction of temporomandibular join.  Skeletal relation of the jaws. </w:t>
            </w:r>
            <w:proofErr w:type="spellStart"/>
            <w:r w:rsidR="0014089F" w:rsidRPr="001D6DB6">
              <w:rPr>
                <w:rFonts w:ascii="Georgia" w:hAnsi="Georgia" w:cs="Arial"/>
              </w:rPr>
              <w:t>E</w:t>
            </w:r>
            <w:r w:rsidR="00407250" w:rsidRPr="001D6DB6">
              <w:rPr>
                <w:rFonts w:ascii="Georgia" w:hAnsi="Georgia" w:cs="Arial"/>
              </w:rPr>
              <w:t>tiology</w:t>
            </w:r>
            <w:proofErr w:type="spellEnd"/>
            <w:r w:rsidR="00407250" w:rsidRPr="001D6DB6">
              <w:rPr>
                <w:rFonts w:ascii="Georgia" w:hAnsi="Georgia" w:cs="Arial"/>
              </w:rPr>
              <w:t xml:space="preserve"> </w:t>
            </w:r>
            <w:r w:rsidR="0014089F" w:rsidRPr="001D6DB6">
              <w:rPr>
                <w:rFonts w:ascii="Georgia" w:hAnsi="Georgia" w:cs="Arial"/>
              </w:rPr>
              <w:t xml:space="preserve">of cranio-mandibular dysfunctions. </w:t>
            </w:r>
          </w:p>
        </w:tc>
        <w:tc>
          <w:tcPr>
            <w:tcW w:w="1514" w:type="dxa"/>
          </w:tcPr>
          <w:p w14:paraId="26E0A544" w14:textId="77777777" w:rsidR="00677D77" w:rsidRPr="001D6DB6" w:rsidRDefault="00677D77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9</w:t>
            </w:r>
          </w:p>
        </w:tc>
      </w:tr>
      <w:tr w:rsidR="00677D77" w:rsidRPr="001D6DB6" w14:paraId="38310064" w14:textId="77777777" w:rsidTr="00CA5B1A">
        <w:trPr>
          <w:trHeight w:hRule="exact" w:val="99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550D04C2" w14:textId="77777777" w:rsidR="00677D77" w:rsidRPr="001D6DB6" w:rsidRDefault="00677D77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6F7C743E" w14:textId="295B7DD0" w:rsidR="00677D77" w:rsidRPr="001D6DB6" w:rsidRDefault="00407250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 xml:space="preserve">Modern </w:t>
            </w:r>
            <w:r w:rsidR="00E43D63" w:rsidRPr="001D6DB6">
              <w:rPr>
                <w:rFonts w:ascii="Georgia" w:hAnsi="Georgia" w:cs="Arial"/>
              </w:rPr>
              <w:t>d</w:t>
            </w:r>
            <w:r w:rsidRPr="001D6DB6">
              <w:rPr>
                <w:rFonts w:ascii="Georgia" w:hAnsi="Georgia" w:cs="Arial"/>
              </w:rPr>
              <w:t>e</w:t>
            </w:r>
            <w:r w:rsidR="00C92220" w:rsidRPr="001D6DB6">
              <w:rPr>
                <w:rFonts w:ascii="Georgia" w:hAnsi="Georgia" w:cs="Arial"/>
              </w:rPr>
              <w:t>velop</w:t>
            </w:r>
            <w:r w:rsidRPr="001D6DB6">
              <w:rPr>
                <w:rFonts w:ascii="Georgia" w:hAnsi="Georgia" w:cs="Arial"/>
              </w:rPr>
              <w:t>ment and contemporary knowled</w:t>
            </w:r>
            <w:r w:rsidR="00E43D63" w:rsidRPr="001D6DB6">
              <w:rPr>
                <w:rFonts w:ascii="Georgia" w:hAnsi="Georgia" w:cs="Arial"/>
              </w:rPr>
              <w:t>ge of restorative materi</w:t>
            </w:r>
            <w:r w:rsidR="00C92220" w:rsidRPr="001D6DB6">
              <w:rPr>
                <w:rFonts w:ascii="Georgia" w:hAnsi="Georgia" w:cs="Arial"/>
              </w:rPr>
              <w:t>al</w:t>
            </w:r>
            <w:r w:rsidR="00E43D63" w:rsidRPr="001D6DB6">
              <w:rPr>
                <w:rFonts w:ascii="Georgia" w:hAnsi="Georgia" w:cs="Arial"/>
              </w:rPr>
              <w:t xml:space="preserve">s. </w:t>
            </w:r>
            <w:proofErr w:type="spellStart"/>
            <w:r w:rsidR="00E43D63" w:rsidRPr="001D6DB6">
              <w:rPr>
                <w:rFonts w:ascii="Georgia" w:hAnsi="Georgia" w:cs="Arial"/>
              </w:rPr>
              <w:t>Ve</w:t>
            </w:r>
            <w:r w:rsidR="00C92220" w:rsidRPr="001D6DB6">
              <w:rPr>
                <w:rFonts w:ascii="Georgia" w:hAnsi="Georgia" w:cs="Arial"/>
              </w:rPr>
              <w:t>ners</w:t>
            </w:r>
            <w:proofErr w:type="spellEnd"/>
            <w:r w:rsidRPr="001D6DB6">
              <w:rPr>
                <w:rFonts w:ascii="Georgia" w:hAnsi="Georgia" w:cs="Arial"/>
              </w:rPr>
              <w:t xml:space="preserve">, </w:t>
            </w:r>
            <w:r w:rsidR="00E43D63" w:rsidRPr="001D6DB6">
              <w:rPr>
                <w:rFonts w:ascii="Georgia" w:hAnsi="Georgia" w:cs="Arial"/>
              </w:rPr>
              <w:t>t</w:t>
            </w:r>
            <w:r w:rsidRPr="001D6DB6">
              <w:rPr>
                <w:rFonts w:ascii="Georgia" w:hAnsi="Georgia" w:cs="Arial"/>
              </w:rPr>
              <w:t xml:space="preserve">ypes, indications, advantages, disadvantages and limitations. </w:t>
            </w:r>
          </w:p>
        </w:tc>
        <w:tc>
          <w:tcPr>
            <w:tcW w:w="1514" w:type="dxa"/>
          </w:tcPr>
          <w:p w14:paraId="148472B3" w14:textId="77777777" w:rsidR="00677D77" w:rsidRPr="001D6DB6" w:rsidRDefault="00677D77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10</w:t>
            </w:r>
          </w:p>
        </w:tc>
      </w:tr>
      <w:tr w:rsidR="00677D77" w:rsidRPr="001D6DB6" w14:paraId="16DEE93F" w14:textId="77777777" w:rsidTr="00CA5B1A">
        <w:trPr>
          <w:trHeight w:hRule="exact" w:val="1162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4AE8BB1E" w14:textId="77777777" w:rsidR="00677D77" w:rsidRPr="001D6DB6" w:rsidRDefault="00677D77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5D5F4FFA" w14:textId="45E6553A" w:rsidR="00677D77" w:rsidRPr="001D6DB6" w:rsidRDefault="00407250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 xml:space="preserve">Melted fillings- Inlay. Positive properties of Inlay, negative properties, indications, contraindications. Types of preparation for Inlay. Methods taking measurement for Inlay. </w:t>
            </w:r>
          </w:p>
        </w:tc>
        <w:tc>
          <w:tcPr>
            <w:tcW w:w="1514" w:type="dxa"/>
          </w:tcPr>
          <w:p w14:paraId="2C8C211C" w14:textId="77777777" w:rsidR="00677D77" w:rsidRPr="001D6DB6" w:rsidRDefault="00677D77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11</w:t>
            </w:r>
          </w:p>
        </w:tc>
      </w:tr>
      <w:tr w:rsidR="009428D7" w:rsidRPr="001D6DB6" w14:paraId="78863631" w14:textId="77777777" w:rsidTr="00CA5B1A">
        <w:trPr>
          <w:trHeight w:hRule="exact" w:val="550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00A6C09A" w14:textId="77777777" w:rsidR="009428D7" w:rsidRPr="001D6DB6" w:rsidRDefault="009428D7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18377597" w14:textId="49668CFE" w:rsidR="009428D7" w:rsidRPr="001D6DB6" w:rsidRDefault="0078657B" w:rsidP="001D6DB6">
            <w:pPr>
              <w:jc w:val="both"/>
              <w:rPr>
                <w:rFonts w:ascii="Georgia" w:hAnsi="Georgia" w:cs="Arial"/>
                <w:lang w:val="it-IT"/>
              </w:rPr>
            </w:pPr>
            <w:r w:rsidRPr="001D6DB6">
              <w:rPr>
                <w:rFonts w:ascii="Georgia" w:hAnsi="Georgia"/>
              </w:rPr>
              <w:t>CAD-</w:t>
            </w:r>
            <w:proofErr w:type="spellStart"/>
            <w:proofErr w:type="gramStart"/>
            <w:r w:rsidRPr="001D6DB6">
              <w:rPr>
                <w:rFonts w:ascii="Georgia" w:hAnsi="Georgia"/>
              </w:rPr>
              <w:t>CAM,Cerec</w:t>
            </w:r>
            <w:proofErr w:type="spellEnd"/>
            <w:proofErr w:type="gramEnd"/>
            <w:r w:rsidRPr="001D6DB6">
              <w:rPr>
                <w:rFonts w:ascii="Georgia" w:hAnsi="Georgia"/>
              </w:rPr>
              <w:t xml:space="preserve"> and </w:t>
            </w:r>
            <w:proofErr w:type="spellStart"/>
            <w:r w:rsidRPr="001D6DB6">
              <w:rPr>
                <w:rFonts w:ascii="Georgia" w:hAnsi="Georgia"/>
              </w:rPr>
              <w:t>Celay</w:t>
            </w:r>
            <w:proofErr w:type="spellEnd"/>
            <w:r w:rsidRPr="001D6DB6">
              <w:rPr>
                <w:rFonts w:ascii="Georgia" w:hAnsi="Georgia"/>
              </w:rPr>
              <w:t xml:space="preserve"> system. Indications, types of CAD-CAM restorations, advantages</w:t>
            </w:r>
          </w:p>
        </w:tc>
        <w:tc>
          <w:tcPr>
            <w:tcW w:w="1514" w:type="dxa"/>
          </w:tcPr>
          <w:p w14:paraId="22A6EAB0" w14:textId="77777777" w:rsidR="009428D7" w:rsidRPr="001D6DB6" w:rsidRDefault="009428D7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12</w:t>
            </w:r>
          </w:p>
        </w:tc>
      </w:tr>
      <w:tr w:rsidR="003552DF" w:rsidRPr="001D6DB6" w14:paraId="55ACB544" w14:textId="77777777" w:rsidTr="00CA5B1A">
        <w:trPr>
          <w:trHeight w:hRule="exact" w:val="289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4FD9EC99" w14:textId="77777777" w:rsidR="003552DF" w:rsidRPr="001D6DB6" w:rsidRDefault="003552DF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7656964D" w14:textId="1A9230FA" w:rsidR="003552DF" w:rsidRPr="001D6DB6" w:rsidRDefault="0078657B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Seminars</w:t>
            </w:r>
          </w:p>
        </w:tc>
        <w:tc>
          <w:tcPr>
            <w:tcW w:w="1514" w:type="dxa"/>
          </w:tcPr>
          <w:p w14:paraId="72D0F750" w14:textId="77777777" w:rsidR="003552DF" w:rsidRPr="001D6DB6" w:rsidRDefault="003552DF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13</w:t>
            </w:r>
          </w:p>
        </w:tc>
      </w:tr>
      <w:tr w:rsidR="003552DF" w:rsidRPr="001D6DB6" w14:paraId="1524C3A9" w14:textId="77777777" w:rsidTr="00CA5B1A">
        <w:trPr>
          <w:trHeight w:hRule="exact" w:val="27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5DB2DF9F" w14:textId="77777777" w:rsidR="003552DF" w:rsidRPr="001D6DB6" w:rsidRDefault="003552DF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3239C283" w14:textId="5DB2867D" w:rsidR="003552DF" w:rsidRPr="001D6DB6" w:rsidRDefault="0078657B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Practical exam</w:t>
            </w:r>
          </w:p>
        </w:tc>
        <w:tc>
          <w:tcPr>
            <w:tcW w:w="1514" w:type="dxa"/>
          </w:tcPr>
          <w:p w14:paraId="6CE7D6B5" w14:textId="77777777" w:rsidR="003552DF" w:rsidRPr="001D6DB6" w:rsidRDefault="003552DF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14</w:t>
            </w:r>
          </w:p>
        </w:tc>
      </w:tr>
      <w:tr w:rsidR="003552DF" w:rsidRPr="001D6DB6" w14:paraId="5353CC33" w14:textId="77777777" w:rsidTr="00CA5B1A">
        <w:trPr>
          <w:trHeight w:hRule="exact" w:val="27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3E72DF12" w14:textId="77777777" w:rsidR="003552DF" w:rsidRPr="001D6DB6" w:rsidRDefault="003552DF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57E4839D" w14:textId="1BFAAFC0" w:rsidR="003552DF" w:rsidRPr="001D6DB6" w:rsidRDefault="0078657B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Final exam</w:t>
            </w:r>
          </w:p>
        </w:tc>
        <w:tc>
          <w:tcPr>
            <w:tcW w:w="1514" w:type="dxa"/>
          </w:tcPr>
          <w:p w14:paraId="749A0236" w14:textId="77777777" w:rsidR="003552DF" w:rsidRPr="001D6DB6" w:rsidRDefault="003552DF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15</w:t>
            </w:r>
          </w:p>
        </w:tc>
      </w:tr>
      <w:tr w:rsidR="00F70020" w:rsidRPr="001D6DB6" w14:paraId="266A2C1D" w14:textId="77777777" w:rsidTr="00CA5B1A">
        <w:trPr>
          <w:trHeight w:hRule="exact" w:val="433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26B39376" w14:textId="77777777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24EE633" w14:textId="58B80563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07E21E94" w14:textId="37839FA3" w:rsidR="00F70020" w:rsidRPr="001D6DB6" w:rsidRDefault="00F70020" w:rsidP="001D6DB6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 w:cs="Arial"/>
                <w:b/>
              </w:rPr>
              <w:t xml:space="preserve">Weekly plan – </w:t>
            </w:r>
            <w:proofErr w:type="spellStart"/>
            <w:r w:rsidRPr="001D6DB6">
              <w:rPr>
                <w:rFonts w:ascii="Georgia" w:hAnsi="Georgia" w:cs="Arial"/>
                <w:b/>
              </w:rPr>
              <w:t>Laboaratory</w:t>
            </w:r>
            <w:proofErr w:type="spellEnd"/>
            <w:r w:rsidRPr="001D6DB6">
              <w:rPr>
                <w:rFonts w:ascii="Georgia" w:hAnsi="Georgia" w:cs="Arial"/>
                <w:b/>
              </w:rPr>
              <w:t xml:space="preserve"> exercises</w:t>
            </w:r>
          </w:p>
        </w:tc>
        <w:tc>
          <w:tcPr>
            <w:tcW w:w="1514" w:type="dxa"/>
          </w:tcPr>
          <w:p w14:paraId="08BBC466" w14:textId="4E4ED345" w:rsidR="00F70020" w:rsidRPr="001D6DB6" w:rsidRDefault="00F70020" w:rsidP="001D6DB6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 w:cs="Arial"/>
                <w:b/>
              </w:rPr>
              <w:t>Week</w:t>
            </w:r>
          </w:p>
        </w:tc>
      </w:tr>
      <w:tr w:rsidR="00F70020" w:rsidRPr="001D6DB6" w14:paraId="10297B14" w14:textId="77777777" w:rsidTr="00CA5B1A">
        <w:trPr>
          <w:trHeight w:hRule="exact" w:val="27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7B6509A7" w14:textId="77777777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53BBAE7B" w14:textId="77777777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1A2CDFD" w14:textId="77777777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72E689C0" w14:textId="77777777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1B02117F" w14:textId="77777777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384AB0C8" w14:textId="77777777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21CAB5E0" w14:textId="7254BFB0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78B010CA" w14:textId="4A3B7489" w:rsidR="00F70020" w:rsidRPr="001D6DB6" w:rsidRDefault="00F70020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The prin</w:t>
            </w:r>
            <w:r w:rsidR="00124CDA" w:rsidRPr="001D6DB6">
              <w:rPr>
                <w:rFonts w:ascii="Georgia" w:hAnsi="Georgia" w:cs="Arial"/>
              </w:rPr>
              <w:t>c</w:t>
            </w:r>
            <w:r w:rsidRPr="001D6DB6">
              <w:rPr>
                <w:rFonts w:ascii="Georgia" w:hAnsi="Georgia" w:cs="Arial"/>
              </w:rPr>
              <w:t>iples of Black</w:t>
            </w:r>
            <w:r w:rsidR="00CD38E6" w:rsidRPr="001D6DB6">
              <w:rPr>
                <w:rFonts w:ascii="Georgia" w:hAnsi="Georgia" w:cs="Arial"/>
              </w:rPr>
              <w:t>.</w:t>
            </w:r>
          </w:p>
        </w:tc>
        <w:tc>
          <w:tcPr>
            <w:tcW w:w="1514" w:type="dxa"/>
          </w:tcPr>
          <w:p w14:paraId="1580FAFD" w14:textId="184F0D58" w:rsidR="00F70020" w:rsidRPr="001D6DB6" w:rsidRDefault="00F70020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</w:t>
            </w:r>
          </w:p>
        </w:tc>
      </w:tr>
      <w:tr w:rsidR="00F70020" w:rsidRPr="001D6DB6" w14:paraId="0B469748" w14:textId="77777777" w:rsidTr="00CA5B1A">
        <w:trPr>
          <w:trHeight w:hRule="exact" w:val="27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76AD7D35" w14:textId="77777777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49CDEF02" w14:textId="412D01DE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7C56F67D" w14:textId="4FF621F8" w:rsidR="00F70020" w:rsidRPr="001D6DB6" w:rsidRDefault="00124CDA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Instruments for work</w:t>
            </w:r>
            <w:r w:rsidR="00CD38E6" w:rsidRPr="001D6DB6">
              <w:rPr>
                <w:rFonts w:ascii="Georgia" w:hAnsi="Georgia" w:cs="Arial"/>
              </w:rPr>
              <w:t>.</w:t>
            </w:r>
          </w:p>
        </w:tc>
        <w:tc>
          <w:tcPr>
            <w:tcW w:w="1514" w:type="dxa"/>
          </w:tcPr>
          <w:p w14:paraId="2F3B26A7" w14:textId="7A37A6B6" w:rsidR="00F70020" w:rsidRPr="001D6DB6" w:rsidRDefault="00124CDA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2</w:t>
            </w:r>
          </w:p>
        </w:tc>
      </w:tr>
      <w:tr w:rsidR="00F70020" w:rsidRPr="001D6DB6" w14:paraId="3DFF2FC9" w14:textId="77777777" w:rsidTr="00CA5B1A">
        <w:trPr>
          <w:trHeight w:hRule="exact" w:val="532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0B670C11" w14:textId="77777777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0B468E18" w14:textId="02A90E4C" w:rsidR="00F70020" w:rsidRPr="001D6DB6" w:rsidRDefault="00124CDA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Cavity preparation on Cl I and CL II</w:t>
            </w:r>
            <w:r w:rsidR="00CD38E6" w:rsidRPr="001D6DB6">
              <w:rPr>
                <w:rFonts w:ascii="Georgia" w:hAnsi="Georgia" w:cs="Arial"/>
              </w:rPr>
              <w:t xml:space="preserve"> in dental gypsum model</w:t>
            </w:r>
            <w:r w:rsidRPr="001D6DB6">
              <w:rPr>
                <w:rFonts w:ascii="Georgia" w:hAnsi="Georgia" w:cs="Arial"/>
              </w:rPr>
              <w:t xml:space="preserve"> with occlusion analysis.</w:t>
            </w:r>
          </w:p>
        </w:tc>
        <w:tc>
          <w:tcPr>
            <w:tcW w:w="1514" w:type="dxa"/>
          </w:tcPr>
          <w:p w14:paraId="2CC5DEC0" w14:textId="798887F4" w:rsidR="00F70020" w:rsidRPr="001D6DB6" w:rsidRDefault="00124CDA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3</w:t>
            </w:r>
          </w:p>
        </w:tc>
      </w:tr>
      <w:tr w:rsidR="00F70020" w:rsidRPr="001D6DB6" w14:paraId="354D598D" w14:textId="77777777" w:rsidTr="00CA5B1A">
        <w:trPr>
          <w:trHeight w:hRule="exact" w:val="532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668582C0" w14:textId="77777777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2AF5ECB3" w14:textId="638AA546" w:rsidR="00F70020" w:rsidRPr="001D6DB6" w:rsidRDefault="00F522CC" w:rsidP="001D6DB6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 w:cs="Arial"/>
              </w:rPr>
              <w:t xml:space="preserve">Cavity preparation on </w:t>
            </w:r>
            <w:r w:rsidR="00CD38E6" w:rsidRPr="001D6DB6">
              <w:rPr>
                <w:rFonts w:ascii="Georgia" w:hAnsi="Georgia" w:cs="Arial"/>
              </w:rPr>
              <w:t xml:space="preserve">Cl MOD and CL III in dental gypsum </w:t>
            </w:r>
            <w:r w:rsidRPr="001D6DB6">
              <w:rPr>
                <w:rFonts w:ascii="Georgia" w:hAnsi="Georgia" w:cs="Arial"/>
              </w:rPr>
              <w:t>models with occlusion analysis.</w:t>
            </w:r>
          </w:p>
        </w:tc>
        <w:tc>
          <w:tcPr>
            <w:tcW w:w="1514" w:type="dxa"/>
          </w:tcPr>
          <w:p w14:paraId="3786468D" w14:textId="2274A650" w:rsidR="00F70020" w:rsidRPr="001D6DB6" w:rsidRDefault="00F522CC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4</w:t>
            </w:r>
          </w:p>
        </w:tc>
      </w:tr>
      <w:tr w:rsidR="00F70020" w:rsidRPr="001D6DB6" w14:paraId="42E87A5A" w14:textId="77777777" w:rsidTr="00CA5B1A">
        <w:trPr>
          <w:trHeight w:hRule="exact" w:val="532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6FA06277" w14:textId="77777777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249CAC2" w14:textId="2A5A9204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43F4574F" w14:textId="6B692AC9" w:rsidR="00F70020" w:rsidRPr="001D6DB6" w:rsidRDefault="00F522CC" w:rsidP="001D6DB6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 w:cs="Arial"/>
              </w:rPr>
              <w:t xml:space="preserve">Cavity preparation on </w:t>
            </w:r>
            <w:r w:rsidR="00CD38E6" w:rsidRPr="001D6DB6">
              <w:rPr>
                <w:rFonts w:ascii="Georgia" w:hAnsi="Georgia" w:cs="Arial"/>
              </w:rPr>
              <w:t>Cl IV and CL IV in dental gypsum</w:t>
            </w:r>
            <w:r w:rsidRPr="001D6DB6">
              <w:rPr>
                <w:rFonts w:ascii="Georgia" w:hAnsi="Georgia" w:cs="Arial"/>
              </w:rPr>
              <w:t xml:space="preserve"> models with occlusion analysis.</w:t>
            </w:r>
          </w:p>
        </w:tc>
        <w:tc>
          <w:tcPr>
            <w:tcW w:w="1514" w:type="dxa"/>
          </w:tcPr>
          <w:p w14:paraId="0FC63B95" w14:textId="1A02D050" w:rsidR="00F70020" w:rsidRPr="001D6DB6" w:rsidRDefault="00F522CC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5</w:t>
            </w:r>
          </w:p>
        </w:tc>
      </w:tr>
      <w:tr w:rsidR="00F70020" w:rsidRPr="001D6DB6" w14:paraId="7C987E63" w14:textId="77777777" w:rsidTr="00CA5B1A">
        <w:trPr>
          <w:trHeight w:hRule="exact" w:val="370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7FE4012C" w14:textId="77777777" w:rsidR="00F70020" w:rsidRPr="001D6DB6" w:rsidRDefault="00F70020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690DF75B" w14:textId="7FEE78AF" w:rsidR="00F70020" w:rsidRPr="001D6DB6" w:rsidRDefault="00F522CC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Restoration of the prepared cavity with wax.</w:t>
            </w:r>
          </w:p>
        </w:tc>
        <w:tc>
          <w:tcPr>
            <w:tcW w:w="1514" w:type="dxa"/>
          </w:tcPr>
          <w:p w14:paraId="57D7605C" w14:textId="258281C6" w:rsidR="00F70020" w:rsidRPr="001D6DB6" w:rsidRDefault="00F522CC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6</w:t>
            </w:r>
          </w:p>
        </w:tc>
      </w:tr>
      <w:tr w:rsidR="00F522CC" w:rsidRPr="001D6DB6" w14:paraId="68407959" w14:textId="77777777" w:rsidTr="00CA5B1A">
        <w:trPr>
          <w:trHeight w:hRule="exact" w:val="27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669330FA" w14:textId="77777777" w:rsidR="00F522CC" w:rsidRPr="001D6DB6" w:rsidRDefault="00F522CC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37CAE680" w14:textId="263056DA" w:rsidR="00F522CC" w:rsidRPr="001D6DB6" w:rsidRDefault="00F522CC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 xml:space="preserve">Melted fillings- Inlay. </w:t>
            </w:r>
          </w:p>
        </w:tc>
        <w:tc>
          <w:tcPr>
            <w:tcW w:w="1514" w:type="dxa"/>
          </w:tcPr>
          <w:p w14:paraId="7DF983C1" w14:textId="79F1CF14" w:rsidR="00F522CC" w:rsidRPr="001D6DB6" w:rsidRDefault="00F522CC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7</w:t>
            </w:r>
          </w:p>
        </w:tc>
      </w:tr>
      <w:tr w:rsidR="00F522CC" w:rsidRPr="001D6DB6" w14:paraId="21EE59CE" w14:textId="77777777" w:rsidTr="00CA5B1A">
        <w:trPr>
          <w:trHeight w:hRule="exact" w:val="27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481EA5C2" w14:textId="77777777" w:rsidR="00F522CC" w:rsidRPr="001D6DB6" w:rsidRDefault="00F522CC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5AC9E1E3" w14:textId="2223184C" w:rsidR="00F522CC" w:rsidRPr="001D6DB6" w:rsidRDefault="00CD38E6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Indications and contra</w:t>
            </w:r>
            <w:r w:rsidR="00F522CC" w:rsidRPr="001D6DB6">
              <w:rPr>
                <w:rFonts w:ascii="Georgia" w:hAnsi="Georgia" w:cs="Arial"/>
              </w:rPr>
              <w:t xml:space="preserve">indications for Inlay. </w:t>
            </w:r>
          </w:p>
        </w:tc>
        <w:tc>
          <w:tcPr>
            <w:tcW w:w="1514" w:type="dxa"/>
          </w:tcPr>
          <w:p w14:paraId="0DEB9636" w14:textId="17B9EBDB" w:rsidR="00F522CC" w:rsidRPr="001D6DB6" w:rsidRDefault="00F522CC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8</w:t>
            </w:r>
          </w:p>
        </w:tc>
      </w:tr>
      <w:tr w:rsidR="00F522CC" w:rsidRPr="001D6DB6" w14:paraId="19839B6F" w14:textId="77777777" w:rsidTr="00CD38E6">
        <w:trPr>
          <w:trHeight w:hRule="exact" w:val="550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6171DC6E" w14:textId="77777777" w:rsidR="00F522CC" w:rsidRPr="001D6DB6" w:rsidRDefault="00F522CC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68224D09" w14:textId="4CBE04C9" w:rsidR="00F522CC" w:rsidRPr="001D6DB6" w:rsidRDefault="000123E4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Measurement</w:t>
            </w:r>
            <w:r w:rsidR="00CD38E6" w:rsidRPr="001D6DB6">
              <w:rPr>
                <w:rFonts w:ascii="Georgia" w:hAnsi="Georgia" w:cs="Arial"/>
              </w:rPr>
              <w:t xml:space="preserve"> methods for Inlay in dental gypsum </w:t>
            </w:r>
            <w:r w:rsidRPr="001D6DB6">
              <w:rPr>
                <w:rFonts w:ascii="Georgia" w:hAnsi="Georgia" w:cs="Arial"/>
              </w:rPr>
              <w:t xml:space="preserve">models. </w:t>
            </w:r>
            <w:r w:rsidR="002E233C" w:rsidRPr="001D6DB6">
              <w:rPr>
                <w:rFonts w:ascii="Georgia" w:hAnsi="Georgia" w:cs="Arial"/>
              </w:rPr>
              <w:t xml:space="preserve">Types of </w:t>
            </w:r>
            <w:proofErr w:type="gramStart"/>
            <w:r w:rsidR="002E233C" w:rsidRPr="001D6DB6">
              <w:rPr>
                <w:rFonts w:ascii="Georgia" w:hAnsi="Georgia" w:cs="Arial"/>
              </w:rPr>
              <w:t>cavity</w:t>
            </w:r>
            <w:proofErr w:type="gramEnd"/>
            <w:r w:rsidR="002E233C" w:rsidRPr="001D6DB6">
              <w:rPr>
                <w:rFonts w:ascii="Georgia" w:hAnsi="Georgia" w:cs="Arial"/>
              </w:rPr>
              <w:t xml:space="preserve"> </w:t>
            </w:r>
            <w:proofErr w:type="spellStart"/>
            <w:r w:rsidR="002E233C" w:rsidRPr="001D6DB6">
              <w:rPr>
                <w:rFonts w:ascii="Georgia" w:hAnsi="Georgia" w:cs="Arial"/>
              </w:rPr>
              <w:t>preapa</w:t>
            </w:r>
            <w:r w:rsidR="00CD38E6" w:rsidRPr="001D6DB6">
              <w:rPr>
                <w:rFonts w:ascii="Georgia" w:hAnsi="Georgia" w:cs="Arial"/>
              </w:rPr>
              <w:t>ration</w:t>
            </w:r>
            <w:proofErr w:type="spellEnd"/>
            <w:r w:rsidR="00CD38E6" w:rsidRPr="001D6DB6">
              <w:rPr>
                <w:rFonts w:ascii="Georgia" w:hAnsi="Georgia" w:cs="Arial"/>
              </w:rPr>
              <w:t xml:space="preserve">. </w:t>
            </w:r>
          </w:p>
        </w:tc>
        <w:tc>
          <w:tcPr>
            <w:tcW w:w="1514" w:type="dxa"/>
          </w:tcPr>
          <w:p w14:paraId="06F253C0" w14:textId="3D1509CF" w:rsidR="00F522CC" w:rsidRPr="001D6DB6" w:rsidRDefault="00F522CC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9</w:t>
            </w:r>
          </w:p>
        </w:tc>
      </w:tr>
      <w:tr w:rsidR="00F522CC" w:rsidRPr="001D6DB6" w14:paraId="53B3E1EB" w14:textId="77777777" w:rsidTr="00CA5B1A">
        <w:trPr>
          <w:trHeight w:hRule="exact" w:val="550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77518265" w14:textId="77777777" w:rsidR="00F522CC" w:rsidRPr="001D6DB6" w:rsidRDefault="00F522CC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0D0459E6" w14:textId="03D34BFC" w:rsidR="00F522CC" w:rsidRPr="001D6DB6" w:rsidRDefault="002E233C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 xml:space="preserve">Types of cavity preparation for Inlay in </w:t>
            </w:r>
            <w:r w:rsidR="00CD38E6" w:rsidRPr="001D6DB6">
              <w:rPr>
                <w:rFonts w:ascii="Georgia" w:hAnsi="Georgia" w:cs="Arial"/>
              </w:rPr>
              <w:t>dental gypsum</w:t>
            </w:r>
            <w:r w:rsidRPr="001D6DB6">
              <w:rPr>
                <w:rFonts w:ascii="Georgia" w:hAnsi="Georgia" w:cs="Arial"/>
              </w:rPr>
              <w:t xml:space="preserve"> models. </w:t>
            </w:r>
          </w:p>
        </w:tc>
        <w:tc>
          <w:tcPr>
            <w:tcW w:w="1514" w:type="dxa"/>
          </w:tcPr>
          <w:p w14:paraId="7AF9941C" w14:textId="05E47B22" w:rsidR="00F522CC" w:rsidRPr="001D6DB6" w:rsidRDefault="00F522CC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10</w:t>
            </w:r>
          </w:p>
        </w:tc>
      </w:tr>
      <w:tr w:rsidR="00F522CC" w:rsidRPr="001D6DB6" w14:paraId="1290511E" w14:textId="77777777" w:rsidTr="00CD38E6">
        <w:trPr>
          <w:trHeight w:hRule="exact" w:val="613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406F580F" w14:textId="77777777" w:rsidR="00F522CC" w:rsidRPr="001D6DB6" w:rsidRDefault="00F522CC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0A920DC5" w14:textId="2C198A2E" w:rsidR="00F522CC" w:rsidRPr="001D6DB6" w:rsidRDefault="00CC42E5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Measurem</w:t>
            </w:r>
            <w:r w:rsidR="00CD38E6" w:rsidRPr="001D6DB6">
              <w:rPr>
                <w:rFonts w:ascii="Georgia" w:hAnsi="Georgia" w:cs="Arial"/>
              </w:rPr>
              <w:t xml:space="preserve">ent methods for Inlay </w:t>
            </w:r>
            <w:proofErr w:type="gramStart"/>
            <w:r w:rsidR="00CD38E6" w:rsidRPr="001D6DB6">
              <w:rPr>
                <w:rFonts w:ascii="Georgia" w:hAnsi="Georgia" w:cs="Arial"/>
              </w:rPr>
              <w:t>in  dental</w:t>
            </w:r>
            <w:proofErr w:type="gramEnd"/>
            <w:r w:rsidR="00CD38E6" w:rsidRPr="001D6DB6">
              <w:rPr>
                <w:rFonts w:ascii="Georgia" w:hAnsi="Georgia" w:cs="Arial"/>
              </w:rPr>
              <w:t xml:space="preserve"> gypsum</w:t>
            </w:r>
            <w:r w:rsidRPr="001D6DB6">
              <w:rPr>
                <w:rFonts w:ascii="Georgia" w:hAnsi="Georgia" w:cs="Arial"/>
              </w:rPr>
              <w:t xml:space="preserve"> models. </w:t>
            </w:r>
          </w:p>
        </w:tc>
        <w:tc>
          <w:tcPr>
            <w:tcW w:w="1514" w:type="dxa"/>
          </w:tcPr>
          <w:p w14:paraId="2026FBA3" w14:textId="100760FD" w:rsidR="00F522CC" w:rsidRPr="001D6DB6" w:rsidRDefault="00F522CC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</w:t>
            </w:r>
            <w:r w:rsidR="00CC42E5" w:rsidRPr="001D6DB6">
              <w:rPr>
                <w:rFonts w:ascii="Georgia" w:hAnsi="Georgia" w:cs="Arial"/>
              </w:rPr>
              <w:t>1</w:t>
            </w:r>
          </w:p>
        </w:tc>
      </w:tr>
      <w:tr w:rsidR="00CC42E5" w:rsidRPr="001D6DB6" w14:paraId="44EC58F1" w14:textId="77777777" w:rsidTr="00CA5B1A">
        <w:trPr>
          <w:trHeight w:hRule="exact" w:val="27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254F304B" w14:textId="77777777" w:rsidR="00CC42E5" w:rsidRPr="001D6DB6" w:rsidRDefault="00CC42E5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69FC6238" w14:textId="777AAE7F" w:rsidR="00CC42E5" w:rsidRPr="001D6DB6" w:rsidRDefault="00CA5B1A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Seminars</w:t>
            </w:r>
            <w:r w:rsidR="00A4287B" w:rsidRPr="001D6DB6">
              <w:rPr>
                <w:rFonts w:ascii="Georgia" w:hAnsi="Georgia" w:cs="Arial"/>
              </w:rPr>
              <w:t xml:space="preserve"> CAD-CAM, </w:t>
            </w:r>
            <w:proofErr w:type="spellStart"/>
            <w:r w:rsidR="00A4287B" w:rsidRPr="001D6DB6">
              <w:rPr>
                <w:rFonts w:ascii="Georgia" w:hAnsi="Georgia" w:cs="Arial"/>
              </w:rPr>
              <w:t>Celay</w:t>
            </w:r>
            <w:proofErr w:type="spellEnd"/>
            <w:r w:rsidR="00A4287B" w:rsidRPr="001D6DB6">
              <w:rPr>
                <w:rFonts w:ascii="Georgia" w:hAnsi="Georgia" w:cs="Arial"/>
              </w:rPr>
              <w:t xml:space="preserve"> and </w:t>
            </w:r>
            <w:proofErr w:type="spellStart"/>
            <w:r w:rsidR="00A4287B" w:rsidRPr="001D6DB6">
              <w:rPr>
                <w:rFonts w:ascii="Georgia" w:hAnsi="Georgia" w:cs="Arial"/>
              </w:rPr>
              <w:t>Cerec</w:t>
            </w:r>
            <w:proofErr w:type="spellEnd"/>
            <w:r w:rsidR="00A4287B" w:rsidRPr="001D6DB6">
              <w:rPr>
                <w:rFonts w:ascii="Georgia" w:hAnsi="Georgia" w:cs="Arial"/>
              </w:rPr>
              <w:t xml:space="preserve"> systems.</w:t>
            </w:r>
          </w:p>
        </w:tc>
        <w:tc>
          <w:tcPr>
            <w:tcW w:w="1514" w:type="dxa"/>
          </w:tcPr>
          <w:p w14:paraId="1250E84C" w14:textId="5673DE06" w:rsidR="00CC42E5" w:rsidRPr="001D6DB6" w:rsidRDefault="00CC42E5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12</w:t>
            </w:r>
          </w:p>
        </w:tc>
      </w:tr>
      <w:tr w:rsidR="00CC42E5" w:rsidRPr="001D6DB6" w14:paraId="53238216" w14:textId="77777777" w:rsidTr="00CA5B1A">
        <w:trPr>
          <w:trHeight w:hRule="exact" w:val="27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2A71DC10" w14:textId="77777777" w:rsidR="00CC42E5" w:rsidRPr="001D6DB6" w:rsidRDefault="00CC42E5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6D14261B" w14:textId="5B7C048E" w:rsidR="00CC42E5" w:rsidRPr="001D6DB6" w:rsidRDefault="00A4287B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Seminars.</w:t>
            </w:r>
          </w:p>
        </w:tc>
        <w:tc>
          <w:tcPr>
            <w:tcW w:w="1514" w:type="dxa"/>
          </w:tcPr>
          <w:p w14:paraId="3906C0E9" w14:textId="7B90665E" w:rsidR="00CC42E5" w:rsidRPr="001D6DB6" w:rsidRDefault="00CC42E5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13</w:t>
            </w:r>
          </w:p>
        </w:tc>
      </w:tr>
      <w:tr w:rsidR="00CC42E5" w:rsidRPr="001D6DB6" w14:paraId="5C82AD54" w14:textId="77777777" w:rsidTr="00CA5B1A">
        <w:trPr>
          <w:trHeight w:hRule="exact" w:val="27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4D3961A2" w14:textId="54A14B89" w:rsidR="00CC42E5" w:rsidRPr="001D6DB6" w:rsidRDefault="00CC42E5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2D63591D" w14:textId="723CEC5E" w:rsidR="00CC42E5" w:rsidRPr="001D6DB6" w:rsidRDefault="00A4287B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Practical exam.</w:t>
            </w:r>
          </w:p>
        </w:tc>
        <w:tc>
          <w:tcPr>
            <w:tcW w:w="1514" w:type="dxa"/>
          </w:tcPr>
          <w:p w14:paraId="575E6CD9" w14:textId="127EC615" w:rsidR="00CC42E5" w:rsidRPr="001D6DB6" w:rsidRDefault="00CC42E5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14</w:t>
            </w:r>
          </w:p>
        </w:tc>
      </w:tr>
      <w:tr w:rsidR="00CC42E5" w:rsidRPr="001D6DB6" w14:paraId="2EEE48E5" w14:textId="77777777" w:rsidTr="00CA5B1A">
        <w:trPr>
          <w:trHeight w:hRule="exact" w:val="27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05350567" w14:textId="70360AF8" w:rsidR="00CC42E5" w:rsidRPr="001D6DB6" w:rsidRDefault="00CC42E5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5E1CF3BE" w14:textId="3F01D7B4" w:rsidR="00CC42E5" w:rsidRPr="001D6DB6" w:rsidRDefault="00CA5B1A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Final exam</w:t>
            </w:r>
            <w:r w:rsidR="00A4287B" w:rsidRPr="001D6DB6">
              <w:rPr>
                <w:rFonts w:ascii="Georgia" w:hAnsi="Georgia" w:cs="Arial"/>
              </w:rPr>
              <w:t>.</w:t>
            </w:r>
          </w:p>
        </w:tc>
        <w:tc>
          <w:tcPr>
            <w:tcW w:w="1514" w:type="dxa"/>
          </w:tcPr>
          <w:p w14:paraId="17BFAA20" w14:textId="39922608" w:rsidR="00CC42E5" w:rsidRPr="001D6DB6" w:rsidRDefault="00CA5B1A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15</w:t>
            </w:r>
          </w:p>
        </w:tc>
      </w:tr>
      <w:tr w:rsidR="001F688A" w:rsidRPr="001D6DB6" w14:paraId="52366E07" w14:textId="77777777" w:rsidTr="00CA5B1A">
        <w:trPr>
          <w:trHeight w:hRule="exact" w:val="370"/>
        </w:trPr>
        <w:tc>
          <w:tcPr>
            <w:tcW w:w="2245" w:type="dxa"/>
            <w:vMerge w:val="restart"/>
            <w:shd w:val="clear" w:color="auto" w:fill="D9E2F3" w:themeFill="accent5" w:themeFillTint="33"/>
            <w:vAlign w:val="center"/>
          </w:tcPr>
          <w:p w14:paraId="4009BDCE" w14:textId="77777777" w:rsidR="001F688A" w:rsidRPr="001D6DB6" w:rsidRDefault="001F688A" w:rsidP="001D6DB6">
            <w:pPr>
              <w:pStyle w:val="TableParagraph"/>
              <w:spacing w:line="227" w:lineRule="exact"/>
              <w:jc w:val="both"/>
              <w:rPr>
                <w:rFonts w:ascii="Georgia" w:hAnsi="Georgia"/>
                <w:b/>
              </w:rPr>
            </w:pPr>
            <w:r w:rsidRPr="001D6DB6">
              <w:rPr>
                <w:rFonts w:ascii="Georgia" w:hAnsi="Georgia"/>
                <w:b/>
              </w:rPr>
              <w:t>Teaching/</w:t>
            </w:r>
          </w:p>
          <w:p w14:paraId="526915EC" w14:textId="3775DF71" w:rsidR="001F688A" w:rsidRPr="001D6DB6" w:rsidRDefault="001F688A" w:rsidP="001D6DB6">
            <w:pPr>
              <w:pStyle w:val="TableParagraph"/>
              <w:spacing w:line="227" w:lineRule="exact"/>
              <w:jc w:val="both"/>
              <w:rPr>
                <w:rFonts w:ascii="Georgia" w:hAnsi="Georgia"/>
                <w:b/>
              </w:rPr>
            </w:pPr>
            <w:r w:rsidRPr="001D6DB6">
              <w:rPr>
                <w:rFonts w:ascii="Georgia" w:hAnsi="Georgia"/>
                <w:b/>
              </w:rPr>
              <w:t>Learning</w:t>
            </w:r>
          </w:p>
          <w:p w14:paraId="48D4B24E" w14:textId="247AE23E" w:rsidR="001F688A" w:rsidRPr="001D6DB6" w:rsidRDefault="001F688A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</w:rPr>
              <w:t>Methods</w:t>
            </w:r>
          </w:p>
        </w:tc>
        <w:tc>
          <w:tcPr>
            <w:tcW w:w="6750" w:type="dxa"/>
            <w:gridSpan w:val="4"/>
            <w:shd w:val="clear" w:color="auto" w:fill="F2F2F2" w:themeFill="background1" w:themeFillShade="F2"/>
          </w:tcPr>
          <w:p w14:paraId="1E44D89B" w14:textId="64F837CB" w:rsidR="001F688A" w:rsidRPr="001D6DB6" w:rsidRDefault="001F688A" w:rsidP="001D6DB6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/>
                <w:b/>
              </w:rPr>
              <w:t>Teaching/Learning Activity – Weights (%)</w:t>
            </w:r>
          </w:p>
        </w:tc>
      </w:tr>
      <w:tr w:rsidR="001F688A" w:rsidRPr="001D6DB6" w14:paraId="7EF23C1D" w14:textId="77777777" w:rsidTr="00CA5B1A">
        <w:trPr>
          <w:trHeight w:val="287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0D27D378" w14:textId="77777777" w:rsidR="001F688A" w:rsidRPr="001D6DB6" w:rsidRDefault="001F688A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17FEE3BB" w14:textId="2183C654" w:rsidR="001F688A" w:rsidRPr="001D6DB6" w:rsidRDefault="001F688A" w:rsidP="001D6DB6">
            <w:pPr>
              <w:spacing w:after="160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  <w:b/>
                <w:bCs/>
              </w:rPr>
              <w:t xml:space="preserve">1. </w:t>
            </w:r>
            <w:r w:rsidR="002A130C" w:rsidRPr="001D6DB6">
              <w:rPr>
                <w:rFonts w:ascii="Georgia" w:eastAsia="Times New Roman" w:hAnsi="Georgia" w:cs="Times New Roman"/>
                <w:b/>
                <w:bCs/>
              </w:rPr>
              <w:t xml:space="preserve">       </w:t>
            </w:r>
            <w:r w:rsidRPr="001D6DB6">
              <w:rPr>
                <w:rFonts w:ascii="Georgia" w:eastAsia="Times New Roman" w:hAnsi="Georgia" w:cs="Times New Roman"/>
                <w:b/>
                <w:bCs/>
              </w:rPr>
              <w:t xml:space="preserve">Lectures: </w:t>
            </w:r>
            <w:r w:rsidR="007E6881" w:rsidRPr="001D6DB6">
              <w:rPr>
                <w:rFonts w:ascii="Georgia" w:eastAsia="Times New Roman" w:hAnsi="Georgia" w:cs="Times New Roman"/>
                <w:b/>
                <w:bCs/>
              </w:rPr>
              <w:t xml:space="preserve">                    </w:t>
            </w:r>
            <w:r w:rsidRPr="001D6DB6">
              <w:rPr>
                <w:rFonts w:ascii="Georgia" w:eastAsia="Times New Roman" w:hAnsi="Georgia" w:cs="Times New Roman"/>
                <w:b/>
                <w:bCs/>
              </w:rPr>
              <w:t>15%</w:t>
            </w:r>
          </w:p>
          <w:p w14:paraId="287333DC" w14:textId="67BC6297" w:rsidR="001F688A" w:rsidRPr="001D6DB6" w:rsidRDefault="002A130C" w:rsidP="001D6DB6">
            <w:pPr>
              <w:spacing w:after="160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 xml:space="preserve">            </w:t>
            </w:r>
            <w:r w:rsidR="00B51EDB" w:rsidRPr="001D6DB6">
              <w:rPr>
                <w:rFonts w:ascii="Georgia" w:eastAsia="Times New Roman" w:hAnsi="Georgia" w:cs="Times New Roman"/>
              </w:rPr>
              <w:t>Purpose: To introduce knowledge and concepts in Restorative Dentistry 1:</w:t>
            </w:r>
          </w:p>
          <w:p w14:paraId="39EE1D99" w14:textId="0560E7CD" w:rsidR="001F688A" w:rsidRPr="001D6DB6" w:rsidRDefault="002A130C" w:rsidP="001D6DB6">
            <w:pPr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 xml:space="preserve">            </w:t>
            </w:r>
            <w:r w:rsidR="001F688A" w:rsidRPr="001D6DB6">
              <w:rPr>
                <w:rFonts w:ascii="Georgia" w:eastAsia="Times New Roman" w:hAnsi="Georgia" w:cs="Times New Roman"/>
              </w:rPr>
              <w:t xml:space="preserve">Relevant for: </w:t>
            </w:r>
            <w:r w:rsidR="00B51EDB" w:rsidRPr="001D6DB6">
              <w:rPr>
                <w:rFonts w:ascii="Georgia" w:eastAsia="Times New Roman" w:hAnsi="Georgia" w:cs="Times New Roman"/>
              </w:rPr>
              <w:t xml:space="preserve">Provide theoretical knowledge of the subject. </w:t>
            </w:r>
          </w:p>
        </w:tc>
      </w:tr>
      <w:tr w:rsidR="001F688A" w:rsidRPr="001D6DB6" w14:paraId="1A45F212" w14:textId="77777777" w:rsidTr="00124B23">
        <w:trPr>
          <w:trHeight w:val="2213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60A3B46F" w14:textId="77777777" w:rsidR="001F688A" w:rsidRPr="001D6DB6" w:rsidRDefault="001F688A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400F12C0" w14:textId="71B29D87" w:rsidR="003D6C8B" w:rsidRPr="001D6DB6" w:rsidRDefault="002A130C" w:rsidP="001D6DB6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  <w:b/>
                <w:bCs/>
              </w:rPr>
              <w:t xml:space="preserve">2.       </w:t>
            </w:r>
            <w:r w:rsidR="003D6C8B" w:rsidRPr="001D6DB6">
              <w:rPr>
                <w:rFonts w:ascii="Georgia" w:eastAsia="Times New Roman" w:hAnsi="Georgia" w:cs="Times New Roman"/>
                <w:b/>
                <w:bCs/>
              </w:rPr>
              <w:t>Practical Skill Development</w:t>
            </w:r>
            <w:r w:rsidR="003D6C8B" w:rsidRPr="001D6DB6">
              <w:rPr>
                <w:rFonts w:ascii="Georgia" w:eastAsia="Times New Roman" w:hAnsi="Georgia" w:cs="Times New Roman"/>
              </w:rPr>
              <w:t xml:space="preserve">:       </w:t>
            </w:r>
            <w:r w:rsidR="007B6C1E" w:rsidRPr="001D6DB6">
              <w:rPr>
                <w:rFonts w:ascii="Georgia" w:eastAsia="Times New Roman" w:hAnsi="Georgia" w:cs="Times New Roman"/>
              </w:rPr>
              <w:t xml:space="preserve">               </w:t>
            </w:r>
            <w:r w:rsidR="003D6C8B" w:rsidRPr="001D6DB6">
              <w:rPr>
                <w:rFonts w:ascii="Georgia" w:eastAsia="Times New Roman" w:hAnsi="Georgia" w:cs="Times New Roman"/>
                <w:b/>
              </w:rPr>
              <w:t>60</w:t>
            </w:r>
            <w:r w:rsidR="007B6C1E" w:rsidRPr="001D6DB6">
              <w:rPr>
                <w:rFonts w:ascii="Georgia" w:eastAsia="Times New Roman" w:hAnsi="Georgia" w:cs="Times New Roman"/>
                <w:b/>
              </w:rPr>
              <w:t>%</w:t>
            </w:r>
            <w:r w:rsidR="003D6C8B" w:rsidRPr="001D6DB6">
              <w:rPr>
                <w:rFonts w:ascii="Georgia" w:eastAsia="Times New Roman" w:hAnsi="Georgia" w:cs="Times New Roman"/>
                <w:b/>
              </w:rPr>
              <w:t>:</w:t>
            </w:r>
          </w:p>
          <w:p w14:paraId="6092EB42" w14:textId="0589FADD" w:rsidR="003D6C8B" w:rsidRPr="001D6DB6" w:rsidRDefault="002A130C" w:rsidP="001D6DB6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 xml:space="preserve">           </w:t>
            </w:r>
            <w:r w:rsidR="003D6C8B" w:rsidRPr="001D6DB6">
              <w:rPr>
                <w:rFonts w:ascii="Georgia" w:eastAsia="Times New Roman" w:hAnsi="Georgia" w:cs="Times New Roman"/>
              </w:rPr>
              <w:t xml:space="preserve">Purpose: To prepare students for </w:t>
            </w:r>
            <w:r w:rsidR="00E37646" w:rsidRPr="001D6DB6">
              <w:rPr>
                <w:rFonts w:ascii="Georgia" w:eastAsia="Times New Roman" w:hAnsi="Georgia" w:cs="Times New Roman"/>
              </w:rPr>
              <w:t xml:space="preserve">independent work in the processing and design of dental fillings with contemporary materials. </w:t>
            </w:r>
          </w:p>
          <w:p w14:paraId="1950D737" w14:textId="3E1B8EBB" w:rsidR="00E37646" w:rsidRPr="001D6DB6" w:rsidRDefault="002A130C" w:rsidP="001D6DB6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 xml:space="preserve">            </w:t>
            </w:r>
            <w:r w:rsidR="00E37646" w:rsidRPr="001D6DB6">
              <w:rPr>
                <w:rFonts w:ascii="Georgia" w:eastAsia="Times New Roman" w:hAnsi="Georgia" w:cs="Times New Roman"/>
              </w:rPr>
              <w:t>Relevant for: Taking laboratory experience with modern technique</w:t>
            </w:r>
            <w:r w:rsidR="007E6881" w:rsidRPr="001D6DB6">
              <w:rPr>
                <w:rFonts w:ascii="Georgia" w:eastAsia="Times New Roman" w:hAnsi="Georgia" w:cs="Times New Roman"/>
              </w:rPr>
              <w:t xml:space="preserve">s for filling design. </w:t>
            </w:r>
          </w:p>
          <w:p w14:paraId="3A55F093" w14:textId="404952F9" w:rsidR="003D6C8B" w:rsidRPr="001D6DB6" w:rsidRDefault="003D6C8B" w:rsidP="001D6DB6">
            <w:pPr>
              <w:jc w:val="both"/>
              <w:rPr>
                <w:rFonts w:ascii="Georgia" w:eastAsia="Times New Roman" w:hAnsi="Georgia" w:cs="Times New Roman"/>
              </w:rPr>
            </w:pPr>
          </w:p>
          <w:p w14:paraId="628B6F9E" w14:textId="49C001AB" w:rsidR="001F688A" w:rsidRPr="001D6DB6" w:rsidRDefault="001F688A" w:rsidP="001D6DB6">
            <w:pPr>
              <w:tabs>
                <w:tab w:val="num" w:pos="1440"/>
              </w:tabs>
              <w:ind w:left="1440"/>
              <w:jc w:val="both"/>
              <w:rPr>
                <w:rFonts w:ascii="Georgia" w:eastAsia="Times New Roman" w:hAnsi="Georgia" w:cs="Times New Roman"/>
              </w:rPr>
            </w:pPr>
          </w:p>
        </w:tc>
      </w:tr>
      <w:tr w:rsidR="001F688A" w:rsidRPr="001D6DB6" w14:paraId="3870E578" w14:textId="77777777" w:rsidTr="00124B23">
        <w:trPr>
          <w:trHeight w:val="1520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5F48F88C" w14:textId="77777777" w:rsidR="001F688A" w:rsidRPr="001D6DB6" w:rsidRDefault="001F688A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5BC6EC52" w14:textId="3657FF9C" w:rsidR="001F688A" w:rsidRPr="001D6DB6" w:rsidRDefault="001F688A" w:rsidP="001D6DB6">
            <w:pPr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  <w:b/>
                <w:bCs/>
              </w:rPr>
              <w:t xml:space="preserve">3. </w:t>
            </w:r>
            <w:r w:rsidR="002A130C" w:rsidRPr="001D6DB6">
              <w:rPr>
                <w:rFonts w:ascii="Georgia" w:eastAsia="Times New Roman" w:hAnsi="Georgia" w:cs="Times New Roman"/>
                <w:b/>
                <w:bCs/>
              </w:rPr>
              <w:t xml:space="preserve">       </w:t>
            </w:r>
            <w:r w:rsidRPr="001D6DB6">
              <w:rPr>
                <w:rFonts w:ascii="Georgia" w:eastAsia="Times New Roman" w:hAnsi="Georgia" w:cs="Times New Roman"/>
                <w:b/>
                <w:bCs/>
              </w:rPr>
              <w:t>Group Discussions and Seminars</w:t>
            </w:r>
            <w:r w:rsidR="007D243D" w:rsidRPr="001D6DB6">
              <w:rPr>
                <w:rFonts w:ascii="Georgia" w:eastAsia="Times New Roman" w:hAnsi="Georgia" w:cs="Times New Roman"/>
                <w:b/>
                <w:bCs/>
              </w:rPr>
              <w:t>:           15</w:t>
            </w:r>
            <w:r w:rsidRPr="001D6DB6">
              <w:rPr>
                <w:rFonts w:ascii="Georgia" w:eastAsia="Times New Roman" w:hAnsi="Georgia" w:cs="Times New Roman"/>
                <w:b/>
                <w:bCs/>
              </w:rPr>
              <w:t>%</w:t>
            </w:r>
          </w:p>
          <w:p w14:paraId="7964F248" w14:textId="77777777" w:rsidR="001F688A" w:rsidRPr="001D6DB6" w:rsidRDefault="001F688A" w:rsidP="001D6DB6">
            <w:pPr>
              <w:spacing w:after="160"/>
              <w:ind w:left="616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>Purpose: To encourage interactive learning, exchange of ideas, and development of critical thinking.</w:t>
            </w:r>
          </w:p>
          <w:p w14:paraId="0D740F05" w14:textId="0CF04363" w:rsidR="001F688A" w:rsidRPr="001D6DB6" w:rsidRDefault="001F688A" w:rsidP="001D6DB6">
            <w:pPr>
              <w:ind w:left="616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 xml:space="preserve">Relevant for: Discussing </w:t>
            </w:r>
            <w:r w:rsidR="002A130C" w:rsidRPr="001D6DB6">
              <w:rPr>
                <w:rFonts w:ascii="Georgia" w:eastAsia="Times New Roman" w:hAnsi="Georgia" w:cs="Times New Roman"/>
              </w:rPr>
              <w:t>of different</w:t>
            </w:r>
            <w:r w:rsidR="00166D55" w:rsidRPr="001D6DB6">
              <w:rPr>
                <w:rFonts w:ascii="Georgia" w:eastAsia="Times New Roman" w:hAnsi="Georgia" w:cs="Times New Roman"/>
              </w:rPr>
              <w:t xml:space="preserve"> knowledge</w:t>
            </w:r>
            <w:r w:rsidR="002A130C" w:rsidRPr="001D6DB6">
              <w:rPr>
                <w:rFonts w:ascii="Georgia" w:eastAsia="Times New Roman" w:hAnsi="Georgia" w:cs="Times New Roman"/>
              </w:rPr>
              <w:t xml:space="preserve"> and theories in order to apply them in practice. </w:t>
            </w:r>
          </w:p>
        </w:tc>
      </w:tr>
      <w:tr w:rsidR="002A130C" w:rsidRPr="001D6DB6" w14:paraId="53D5E0D5" w14:textId="77777777" w:rsidTr="00CA5B1A">
        <w:trPr>
          <w:trHeight w:val="1673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5E1FFE57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666BC025" w14:textId="1B203758" w:rsidR="002A130C" w:rsidRPr="001D6DB6" w:rsidRDefault="002A130C" w:rsidP="001D6DB6">
            <w:pPr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  <w:b/>
                <w:bCs/>
              </w:rPr>
              <w:t>4.       Guest Lectures and Workshops</w:t>
            </w:r>
            <w:r w:rsidRPr="001D6DB6">
              <w:rPr>
                <w:rFonts w:ascii="Georgia" w:eastAsia="Times New Roman" w:hAnsi="Georgia" w:cs="Times New Roman"/>
              </w:rPr>
              <w:t>:</w:t>
            </w:r>
            <w:r w:rsidRPr="001D6DB6">
              <w:rPr>
                <w:rFonts w:ascii="Georgia" w:eastAsia="Times New Roman" w:hAnsi="Georgia" w:cs="Times New Roman"/>
                <w:b/>
                <w:bCs/>
              </w:rPr>
              <w:t xml:space="preserve"> </w:t>
            </w:r>
            <w:r w:rsidR="007B6C1E" w:rsidRPr="001D6DB6">
              <w:rPr>
                <w:rFonts w:ascii="Georgia" w:eastAsia="Times New Roman" w:hAnsi="Georgia" w:cs="Times New Roman"/>
                <w:b/>
                <w:bCs/>
              </w:rPr>
              <w:t xml:space="preserve">               </w:t>
            </w:r>
            <w:r w:rsidRPr="001D6DB6">
              <w:rPr>
                <w:rFonts w:ascii="Georgia" w:eastAsia="Times New Roman" w:hAnsi="Georgia" w:cs="Times New Roman"/>
                <w:b/>
                <w:bCs/>
              </w:rPr>
              <w:t>10%</w:t>
            </w:r>
          </w:p>
          <w:p w14:paraId="4EB72AAD" w14:textId="00F92059" w:rsidR="002A130C" w:rsidRPr="001D6DB6" w:rsidRDefault="002A130C" w:rsidP="001D6DB6">
            <w:pPr>
              <w:spacing w:after="160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 xml:space="preserve">            Purpose: To provide exposure to industry experts and practical insights.</w:t>
            </w:r>
          </w:p>
          <w:p w14:paraId="0C6D2FF7" w14:textId="25936AD0" w:rsidR="002A130C" w:rsidRPr="001D6DB6" w:rsidRDefault="002A130C" w:rsidP="001D6DB6">
            <w:pPr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 xml:space="preserve">             Relevant for: Gaining different perspectives on knowledge management practices and challenges in Restorative Dentistry 1:</w:t>
            </w:r>
          </w:p>
        </w:tc>
      </w:tr>
      <w:tr w:rsidR="002A130C" w:rsidRPr="001D6DB6" w14:paraId="10B045F2" w14:textId="77777777" w:rsidTr="00CA5B1A">
        <w:trPr>
          <w:trHeight w:val="377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5E76BDEF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1A8AEE5E" w14:textId="6C2B7B13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bCs/>
              </w:rPr>
            </w:pPr>
            <w:r w:rsidRPr="001D6DB6">
              <w:rPr>
                <w:rFonts w:ascii="Georgia" w:hAnsi="Georgia" w:cs="Arial"/>
                <w:b/>
                <w:bCs/>
              </w:rPr>
              <w:t>Total</w:t>
            </w:r>
          </w:p>
        </w:tc>
        <w:tc>
          <w:tcPr>
            <w:tcW w:w="1514" w:type="dxa"/>
          </w:tcPr>
          <w:p w14:paraId="0C616D71" w14:textId="29D6F0A5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bCs/>
              </w:rPr>
            </w:pPr>
            <w:r w:rsidRPr="001D6DB6">
              <w:rPr>
                <w:rFonts w:ascii="Georgia" w:hAnsi="Georgia" w:cs="Arial"/>
                <w:b/>
                <w:bCs/>
              </w:rPr>
              <w:t>100 %</w:t>
            </w:r>
          </w:p>
        </w:tc>
      </w:tr>
      <w:tr w:rsidR="002A130C" w:rsidRPr="001D6DB6" w14:paraId="1005D7C4" w14:textId="77777777" w:rsidTr="00CA5B1A">
        <w:trPr>
          <w:trHeight w:hRule="exact" w:val="343"/>
        </w:trPr>
        <w:tc>
          <w:tcPr>
            <w:tcW w:w="2245" w:type="dxa"/>
            <w:vMerge w:val="restart"/>
            <w:shd w:val="clear" w:color="auto" w:fill="D9E2F3" w:themeFill="accent5" w:themeFillTint="33"/>
            <w:vAlign w:val="center"/>
          </w:tcPr>
          <w:p w14:paraId="33277516" w14:textId="77777777" w:rsidR="002A130C" w:rsidRPr="001D6DB6" w:rsidRDefault="002A130C" w:rsidP="001D6DB6">
            <w:pPr>
              <w:pStyle w:val="TableParagraph"/>
              <w:spacing w:line="227" w:lineRule="exact"/>
              <w:jc w:val="both"/>
              <w:rPr>
                <w:rFonts w:ascii="Georgia" w:hAnsi="Georgia"/>
                <w:b/>
              </w:rPr>
            </w:pPr>
            <w:r w:rsidRPr="001D6DB6">
              <w:rPr>
                <w:rFonts w:ascii="Georgia" w:hAnsi="Georgia"/>
                <w:b/>
              </w:rPr>
              <w:t>Assessment</w:t>
            </w:r>
          </w:p>
          <w:p w14:paraId="2DF913F4" w14:textId="0BC3AAA8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</w:rPr>
              <w:t>Methods</w:t>
            </w:r>
          </w:p>
        </w:tc>
        <w:tc>
          <w:tcPr>
            <w:tcW w:w="6750" w:type="dxa"/>
            <w:gridSpan w:val="4"/>
            <w:shd w:val="clear" w:color="auto" w:fill="F2F2F2" w:themeFill="background1" w:themeFillShade="F2"/>
          </w:tcPr>
          <w:p w14:paraId="7AFB26A1" w14:textId="1C29A8B0" w:rsidR="002A130C" w:rsidRPr="001D6DB6" w:rsidRDefault="002A130C" w:rsidP="001D6DB6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/>
                <w:b/>
                <w:color w:val="000000" w:themeColor="text1"/>
              </w:rPr>
              <w:t>Assessment Activity – Weights (%)</w:t>
            </w:r>
          </w:p>
        </w:tc>
      </w:tr>
      <w:tr w:rsidR="002A130C" w:rsidRPr="001D6DB6" w14:paraId="75E0457D" w14:textId="77777777" w:rsidTr="00CA5B1A">
        <w:trPr>
          <w:trHeight w:hRule="exact" w:val="1603"/>
        </w:trPr>
        <w:tc>
          <w:tcPr>
            <w:tcW w:w="2245" w:type="dxa"/>
            <w:vMerge/>
            <w:shd w:val="clear" w:color="auto" w:fill="D9E2F3" w:themeFill="accent5" w:themeFillTint="33"/>
          </w:tcPr>
          <w:p w14:paraId="4B33359F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1658C248" w14:textId="03B89B41" w:rsidR="002A130C" w:rsidRPr="001D6DB6" w:rsidRDefault="002A130C" w:rsidP="001D6DB6">
            <w:pPr>
              <w:spacing w:after="160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  <w:b/>
                <w:bCs/>
              </w:rPr>
              <w:t xml:space="preserve">1. </w:t>
            </w:r>
            <w:r w:rsidR="00F15494">
              <w:rPr>
                <w:rFonts w:ascii="Georgia" w:eastAsia="Times New Roman" w:hAnsi="Georgia" w:cs="Times New Roman"/>
                <w:b/>
                <w:bCs/>
              </w:rPr>
              <w:t xml:space="preserve">     </w:t>
            </w:r>
            <w:r w:rsidRPr="001D6DB6">
              <w:rPr>
                <w:rFonts w:ascii="Georgia" w:eastAsia="Times New Roman" w:hAnsi="Georgia" w:cs="Times New Roman"/>
                <w:b/>
                <w:bCs/>
              </w:rPr>
              <w:t xml:space="preserve">Written Examinations: </w:t>
            </w:r>
            <w:r w:rsidR="00F15494">
              <w:rPr>
                <w:rFonts w:ascii="Georgia" w:eastAsia="Times New Roman" w:hAnsi="Georgia" w:cs="Times New Roman"/>
                <w:b/>
                <w:bCs/>
              </w:rPr>
              <w:t xml:space="preserve">     </w:t>
            </w:r>
            <w:proofErr w:type="gramStart"/>
            <w:r w:rsidR="00F15494">
              <w:rPr>
                <w:rFonts w:ascii="Georgia" w:eastAsia="Times New Roman" w:hAnsi="Georgia" w:cs="Times New Roman"/>
                <w:b/>
                <w:bCs/>
              </w:rPr>
              <w:t xml:space="preserve">   </w:t>
            </w:r>
            <w:r w:rsidRPr="001D6DB6">
              <w:rPr>
                <w:rFonts w:ascii="Georgia" w:eastAsia="Times New Roman" w:hAnsi="Georgia" w:cs="Times New Roman"/>
                <w:b/>
                <w:bCs/>
              </w:rPr>
              <w:t>(</w:t>
            </w:r>
            <w:proofErr w:type="gramEnd"/>
            <w:r w:rsidRPr="001D6DB6">
              <w:rPr>
                <w:rFonts w:ascii="Georgia" w:eastAsia="Times New Roman" w:hAnsi="Georgia" w:cs="Times New Roman"/>
                <w:b/>
                <w:bCs/>
              </w:rPr>
              <w:t>20%)</w:t>
            </w:r>
          </w:p>
          <w:p w14:paraId="662204F8" w14:textId="77777777" w:rsidR="002A130C" w:rsidRPr="001D6DB6" w:rsidRDefault="002A130C" w:rsidP="001D6DB6">
            <w:pPr>
              <w:spacing w:after="160"/>
              <w:ind w:left="526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>Purpose: To assess understanding of key concepts, theories, and frameworks in knowledge management.</w:t>
            </w:r>
          </w:p>
          <w:p w14:paraId="4DB6B8E7" w14:textId="31D20387" w:rsidR="002A130C" w:rsidRPr="001D6DB6" w:rsidRDefault="002A130C" w:rsidP="001D6DB6">
            <w:pPr>
              <w:ind w:left="526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>Relevant for: Evaluating foundational knowledge and the ability to recall and explain core principles.</w:t>
            </w:r>
          </w:p>
        </w:tc>
      </w:tr>
      <w:tr w:rsidR="002A130C" w:rsidRPr="001D6DB6" w14:paraId="07FFA26C" w14:textId="77777777" w:rsidTr="00CA5B1A">
        <w:trPr>
          <w:trHeight w:hRule="exact" w:val="1783"/>
        </w:trPr>
        <w:tc>
          <w:tcPr>
            <w:tcW w:w="2245" w:type="dxa"/>
            <w:vMerge/>
            <w:shd w:val="clear" w:color="auto" w:fill="D9E2F3" w:themeFill="accent5" w:themeFillTint="33"/>
          </w:tcPr>
          <w:p w14:paraId="37D6C8DE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5358AF2A" w14:textId="3D62ABC7" w:rsidR="002A130C" w:rsidRPr="001D6DB6" w:rsidRDefault="002A130C" w:rsidP="001D6DB6">
            <w:pPr>
              <w:spacing w:after="100" w:afterAutospacing="1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  <w:b/>
                <w:bCs/>
              </w:rPr>
              <w:t xml:space="preserve">2. </w:t>
            </w:r>
            <w:r w:rsidR="00124B23" w:rsidRPr="001D6DB6">
              <w:rPr>
                <w:rFonts w:ascii="Georgia" w:eastAsia="Times New Roman" w:hAnsi="Georgia" w:cs="Times New Roman"/>
                <w:b/>
                <w:bCs/>
              </w:rPr>
              <w:t xml:space="preserve">      </w:t>
            </w:r>
            <w:r w:rsidR="00F105E7" w:rsidRPr="001D6DB6">
              <w:rPr>
                <w:rFonts w:ascii="Georgia" w:eastAsia="Times New Roman" w:hAnsi="Georgia" w:cs="Times New Roman"/>
                <w:b/>
                <w:bCs/>
              </w:rPr>
              <w:t>Assessment of laboratory sessions</w:t>
            </w:r>
            <w:r w:rsidRPr="001D6DB6"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="00F105E7" w:rsidRPr="001D6DB6">
              <w:rPr>
                <w:rFonts w:ascii="Georgia" w:eastAsia="Times New Roman" w:hAnsi="Georgia" w:cs="Times New Roman"/>
                <w:b/>
                <w:bCs/>
              </w:rPr>
              <w:t xml:space="preserve"> </w:t>
            </w:r>
            <w:r w:rsidR="00F15494">
              <w:rPr>
                <w:rFonts w:ascii="Georgia" w:eastAsia="Times New Roman" w:hAnsi="Georgia" w:cs="Times New Roman"/>
                <w:b/>
                <w:bCs/>
              </w:rPr>
              <w:t xml:space="preserve">  </w:t>
            </w:r>
            <w:proofErr w:type="gramStart"/>
            <w:r w:rsidR="00F15494">
              <w:rPr>
                <w:rFonts w:ascii="Georgia" w:eastAsia="Times New Roman" w:hAnsi="Georgia" w:cs="Times New Roman"/>
                <w:b/>
                <w:bCs/>
              </w:rPr>
              <w:t xml:space="preserve">   </w:t>
            </w:r>
            <w:r w:rsidR="00F105E7" w:rsidRPr="001D6DB6">
              <w:rPr>
                <w:rFonts w:ascii="Georgia" w:eastAsia="Times New Roman" w:hAnsi="Georgia" w:cs="Times New Roman"/>
                <w:b/>
                <w:bCs/>
              </w:rPr>
              <w:t>(</w:t>
            </w:r>
            <w:proofErr w:type="gramEnd"/>
            <w:r w:rsidR="00F105E7" w:rsidRPr="001D6DB6">
              <w:rPr>
                <w:rFonts w:ascii="Georgia" w:eastAsia="Times New Roman" w:hAnsi="Georgia" w:cs="Times New Roman"/>
                <w:b/>
                <w:bCs/>
              </w:rPr>
              <w:t>30</w:t>
            </w:r>
            <w:r w:rsidRPr="001D6DB6">
              <w:rPr>
                <w:rFonts w:ascii="Georgia" w:eastAsia="Times New Roman" w:hAnsi="Georgia" w:cs="Times New Roman"/>
                <w:b/>
                <w:bCs/>
              </w:rPr>
              <w:t>%)</w:t>
            </w:r>
          </w:p>
          <w:p w14:paraId="0C44BA93" w14:textId="2F9DC7F4" w:rsidR="002A130C" w:rsidRPr="001D6DB6" w:rsidRDefault="00F105E7" w:rsidP="001D6DB6">
            <w:pPr>
              <w:spacing w:after="100" w:afterAutospacing="1"/>
              <w:ind w:left="610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>Purpose: To assess laboratory skills durin</w:t>
            </w:r>
            <w:r w:rsidR="00124B23" w:rsidRPr="001D6DB6">
              <w:rPr>
                <w:rFonts w:ascii="Georgia" w:eastAsia="Times New Roman" w:hAnsi="Georgia" w:cs="Times New Roman"/>
              </w:rPr>
              <w:t>g</w:t>
            </w:r>
            <w:r w:rsidRPr="001D6DB6">
              <w:rPr>
                <w:rFonts w:ascii="Georgia" w:eastAsia="Times New Roman" w:hAnsi="Georgia" w:cs="Times New Roman"/>
              </w:rPr>
              <w:t xml:space="preserve"> work. </w:t>
            </w:r>
          </w:p>
          <w:p w14:paraId="72F04E7A" w14:textId="4CEC9AA2" w:rsidR="002A130C" w:rsidRPr="001D6DB6" w:rsidRDefault="002A130C" w:rsidP="001D6DB6">
            <w:pPr>
              <w:spacing w:after="100" w:afterAutospacing="1"/>
              <w:ind w:left="610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 xml:space="preserve">Relevant for: </w:t>
            </w:r>
            <w:r w:rsidR="00124B23" w:rsidRPr="001D6DB6">
              <w:rPr>
                <w:rFonts w:ascii="Georgia" w:eastAsia="Times New Roman" w:hAnsi="Georgia" w:cs="Times New Roman"/>
              </w:rPr>
              <w:t>Evaluation of the p</w:t>
            </w:r>
            <w:r w:rsidR="00F105E7" w:rsidRPr="001D6DB6">
              <w:rPr>
                <w:rFonts w:ascii="Georgia" w:eastAsia="Times New Roman" w:hAnsi="Georgia" w:cs="Times New Roman"/>
              </w:rPr>
              <w:t>ractical approach to knowledge management to work t in the laboratory.</w:t>
            </w:r>
          </w:p>
        </w:tc>
      </w:tr>
      <w:tr w:rsidR="002A130C" w:rsidRPr="001D6DB6" w14:paraId="008A733B" w14:textId="77777777" w:rsidTr="00EB4A70">
        <w:trPr>
          <w:trHeight w:hRule="exact" w:val="2953"/>
        </w:trPr>
        <w:tc>
          <w:tcPr>
            <w:tcW w:w="2245" w:type="dxa"/>
            <w:vMerge/>
            <w:shd w:val="clear" w:color="auto" w:fill="D9E2F3" w:themeFill="accent5" w:themeFillTint="33"/>
          </w:tcPr>
          <w:p w14:paraId="7506C5B3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55ED1A08" w14:textId="5E15150E" w:rsidR="00B87633" w:rsidRPr="001D6DB6" w:rsidRDefault="002A130C" w:rsidP="001D6DB6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D6DB6">
              <w:rPr>
                <w:rFonts w:ascii="Georgia" w:eastAsia="Times New Roman" w:hAnsi="Georgia" w:cs="Times New Roman"/>
                <w:b/>
                <w:bCs/>
              </w:rPr>
              <w:t xml:space="preserve">3. </w:t>
            </w:r>
            <w:r w:rsidR="00124B23" w:rsidRPr="001D6DB6">
              <w:rPr>
                <w:rFonts w:ascii="Georgia" w:eastAsia="Times New Roman" w:hAnsi="Georgia" w:cs="Times New Roman"/>
                <w:b/>
                <w:bCs/>
              </w:rPr>
              <w:t xml:space="preserve">       </w:t>
            </w:r>
            <w:r w:rsidR="00B87633" w:rsidRPr="001D6DB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Class Participation and Discussions: (10%)</w:t>
            </w:r>
          </w:p>
          <w:p w14:paraId="040C966D" w14:textId="77777777" w:rsidR="00B87633" w:rsidRPr="001D6DB6" w:rsidRDefault="00B87633" w:rsidP="001D6DB6">
            <w:pPr>
              <w:spacing w:before="100" w:beforeAutospacing="1" w:after="100" w:afterAutospacing="1"/>
              <w:ind w:left="70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D6DB6">
              <w:rPr>
                <w:rFonts w:ascii="Georgia" w:eastAsia="Times New Roman" w:hAnsi="Georgia" w:cs="Times New Roman"/>
                <w:sz w:val="24"/>
                <w:szCs w:val="24"/>
              </w:rPr>
              <w:t>Purpose: To assess engagement, understanding of course material, and ability to contribute thoughtfully to discussions.</w:t>
            </w:r>
          </w:p>
          <w:p w14:paraId="71F38E30" w14:textId="5D7ECC49" w:rsidR="00B87633" w:rsidRPr="001D6DB6" w:rsidRDefault="00B87633" w:rsidP="001D6DB6">
            <w:pPr>
              <w:spacing w:before="100" w:beforeAutospacing="1" w:after="100" w:afterAutospacing="1"/>
              <w:ind w:left="70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D6DB6">
              <w:rPr>
                <w:rFonts w:ascii="Georgia" w:eastAsia="Times New Roman" w:hAnsi="Georgia" w:cs="Times New Roman"/>
                <w:sz w:val="24"/>
                <w:szCs w:val="24"/>
              </w:rPr>
              <w:t xml:space="preserve">Relevant for: Gauging active participation and ability to articulate thoughts and ideas related to knowledge management </w:t>
            </w:r>
            <w:r w:rsidR="00EB4A70" w:rsidRPr="001D6DB6">
              <w:rPr>
                <w:rFonts w:ascii="Georgia" w:eastAsia="Times New Roman" w:hAnsi="Georgia" w:cs="Times New Roman"/>
                <w:sz w:val="24"/>
                <w:szCs w:val="24"/>
              </w:rPr>
              <w:t>for pro</w:t>
            </w:r>
            <w:r w:rsidR="00124B23" w:rsidRPr="001D6DB6">
              <w:rPr>
                <w:rFonts w:ascii="Georgia" w:eastAsia="Times New Roman" w:hAnsi="Georgia" w:cs="Times New Roman"/>
                <w:sz w:val="24"/>
                <w:szCs w:val="24"/>
              </w:rPr>
              <w:t xml:space="preserve">cessing and designing fillings </w:t>
            </w:r>
            <w:r w:rsidR="00EB4A70" w:rsidRPr="001D6DB6">
              <w:rPr>
                <w:rFonts w:ascii="Georgia" w:eastAsia="Times New Roman" w:hAnsi="Georgia" w:cs="Times New Roman"/>
                <w:sz w:val="24"/>
                <w:szCs w:val="24"/>
              </w:rPr>
              <w:t>with contemporary techniques.</w:t>
            </w:r>
          </w:p>
          <w:p w14:paraId="1E753C30" w14:textId="566476E4" w:rsidR="00B87633" w:rsidRPr="001D6DB6" w:rsidRDefault="00B87633" w:rsidP="001D6DB6">
            <w:pPr>
              <w:spacing w:after="100" w:afterAutospacing="1"/>
              <w:jc w:val="both"/>
              <w:rPr>
                <w:rFonts w:ascii="Georgia" w:eastAsia="Times New Roman" w:hAnsi="Georgia" w:cs="Times New Roman"/>
              </w:rPr>
            </w:pPr>
          </w:p>
          <w:p w14:paraId="3C3CB8CD" w14:textId="5FEF10A6" w:rsidR="002A130C" w:rsidRPr="001D6DB6" w:rsidRDefault="002A130C" w:rsidP="001D6DB6">
            <w:pPr>
              <w:spacing w:after="100" w:afterAutospacing="1"/>
              <w:ind w:left="700"/>
              <w:jc w:val="both"/>
              <w:rPr>
                <w:rFonts w:ascii="Georgia" w:eastAsia="Times New Roman" w:hAnsi="Georgia" w:cs="Times New Roman"/>
              </w:rPr>
            </w:pPr>
          </w:p>
        </w:tc>
      </w:tr>
      <w:tr w:rsidR="002A130C" w:rsidRPr="001D6DB6" w14:paraId="4A973322" w14:textId="77777777" w:rsidTr="00F15494">
        <w:trPr>
          <w:trHeight w:hRule="exact" w:val="2242"/>
        </w:trPr>
        <w:tc>
          <w:tcPr>
            <w:tcW w:w="2245" w:type="dxa"/>
            <w:vMerge/>
            <w:shd w:val="clear" w:color="auto" w:fill="D9E2F3" w:themeFill="accent5" w:themeFillTint="33"/>
          </w:tcPr>
          <w:p w14:paraId="5A736158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1A6427D1" w14:textId="06944893" w:rsidR="002A130C" w:rsidRPr="001D6DB6" w:rsidRDefault="002A130C" w:rsidP="001D6DB6">
            <w:pPr>
              <w:spacing w:after="100" w:afterAutospacing="1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  <w:b/>
                <w:bCs/>
              </w:rPr>
              <w:t xml:space="preserve">4. </w:t>
            </w:r>
            <w:r w:rsidR="00124B23" w:rsidRPr="001D6DB6">
              <w:rPr>
                <w:rFonts w:ascii="Georgia" w:eastAsia="Times New Roman" w:hAnsi="Georgia" w:cs="Times New Roman"/>
                <w:b/>
                <w:bCs/>
              </w:rPr>
              <w:t xml:space="preserve">       </w:t>
            </w:r>
            <w:r w:rsidRPr="001D6DB6">
              <w:rPr>
                <w:rFonts w:ascii="Georgia" w:eastAsia="Times New Roman" w:hAnsi="Georgia" w:cs="Times New Roman"/>
                <w:b/>
                <w:bCs/>
              </w:rPr>
              <w:t>Research Paper or Assignment:</w:t>
            </w:r>
            <w:r w:rsidR="00FC7B66" w:rsidRPr="001D6DB6">
              <w:rPr>
                <w:rFonts w:ascii="Georgia" w:eastAsia="Times New Roman" w:hAnsi="Georgia" w:cs="Times New Roman"/>
                <w:b/>
                <w:bCs/>
              </w:rPr>
              <w:t xml:space="preserve"> (10</w:t>
            </w:r>
            <w:r w:rsidRPr="001D6DB6">
              <w:rPr>
                <w:rFonts w:ascii="Georgia" w:eastAsia="Times New Roman" w:hAnsi="Georgia" w:cs="Times New Roman"/>
                <w:b/>
                <w:bCs/>
              </w:rPr>
              <w:t>%)</w:t>
            </w:r>
          </w:p>
          <w:p w14:paraId="0F5845E9" w14:textId="77777777" w:rsidR="002A130C" w:rsidRPr="001D6DB6" w:rsidRDefault="002A130C" w:rsidP="001D6DB6">
            <w:pPr>
              <w:spacing w:after="100" w:afterAutospacing="1"/>
              <w:ind w:left="700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>Purpose: To assess in-depth research skills and critical analysis.</w:t>
            </w:r>
          </w:p>
          <w:p w14:paraId="645922C1" w14:textId="576EFDB7" w:rsidR="002A130C" w:rsidRPr="001D6DB6" w:rsidRDefault="002A130C" w:rsidP="001D6DB6">
            <w:pPr>
              <w:spacing w:after="100" w:afterAutospacing="1"/>
              <w:ind w:left="700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eastAsia="Times New Roman" w:hAnsi="Georgia" w:cs="Times New Roman"/>
              </w:rPr>
              <w:t>Relevant for: Allowing students to conduct detailed investigations into specific areas of knowledge management, demonstrating their ability to engage with complex material.</w:t>
            </w:r>
          </w:p>
        </w:tc>
      </w:tr>
      <w:tr w:rsidR="00B87633" w:rsidRPr="001D6DB6" w14:paraId="0574EFF1" w14:textId="77777777" w:rsidTr="00FC7B66">
        <w:trPr>
          <w:trHeight w:hRule="exact" w:val="2512"/>
        </w:trPr>
        <w:tc>
          <w:tcPr>
            <w:tcW w:w="2245" w:type="dxa"/>
            <w:vMerge/>
            <w:shd w:val="clear" w:color="auto" w:fill="D9E2F3" w:themeFill="accent5" w:themeFillTint="33"/>
          </w:tcPr>
          <w:p w14:paraId="6524A4D8" w14:textId="77777777" w:rsidR="00B87633" w:rsidRPr="001D6DB6" w:rsidRDefault="00B87633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1A9A30D3" w14:textId="7E719799" w:rsidR="00FC7B66" w:rsidRPr="001D6DB6" w:rsidRDefault="00FC7B66" w:rsidP="001D6DB6">
            <w:pPr>
              <w:spacing w:after="100" w:afterAutospacing="1"/>
              <w:jc w:val="both"/>
              <w:rPr>
                <w:rFonts w:ascii="Georgia" w:hAnsi="Georgia" w:cs="Times New Roman"/>
                <w:b/>
                <w:color w:val="000000"/>
                <w:sz w:val="27"/>
                <w:szCs w:val="27"/>
              </w:rPr>
            </w:pPr>
            <w:r w:rsidRPr="001D6DB6">
              <w:rPr>
                <w:rFonts w:ascii="Georgia" w:eastAsia="Times New Roman" w:hAnsi="Georgia" w:cs="Times New Roman"/>
                <w:b/>
                <w:bCs/>
              </w:rPr>
              <w:t xml:space="preserve">5. </w:t>
            </w:r>
            <w:r w:rsidR="00124B23" w:rsidRPr="001D6DB6">
              <w:rPr>
                <w:rFonts w:ascii="Georgia" w:eastAsia="Times New Roman" w:hAnsi="Georgia" w:cs="Times New Roman"/>
                <w:b/>
                <w:bCs/>
              </w:rPr>
              <w:t xml:space="preserve">        </w:t>
            </w:r>
            <w:r w:rsidRPr="001D6DB6">
              <w:rPr>
                <w:rFonts w:ascii="Georgia" w:hAnsi="Georgia" w:cs="Times New Roman"/>
                <w:b/>
                <w:color w:val="000000"/>
                <w:sz w:val="27"/>
                <w:szCs w:val="27"/>
              </w:rPr>
              <w:t xml:space="preserve">Group Projects and Presentations: (20%) </w:t>
            </w:r>
          </w:p>
          <w:p w14:paraId="7253FEC0" w14:textId="2DD998DE" w:rsidR="00FC7B66" w:rsidRPr="001D6DB6" w:rsidRDefault="00124B23" w:rsidP="001D6DB6">
            <w:pPr>
              <w:spacing w:after="100" w:afterAutospacing="1"/>
              <w:jc w:val="both"/>
              <w:rPr>
                <w:rFonts w:ascii="Georgia" w:hAnsi="Georgia" w:cs="Times New Roman"/>
                <w:color w:val="000000"/>
                <w:sz w:val="27"/>
                <w:szCs w:val="27"/>
              </w:rPr>
            </w:pPr>
            <w:r w:rsidRPr="001D6DB6">
              <w:rPr>
                <w:rFonts w:ascii="Georgia" w:hAnsi="Georgia" w:cs="Times New Roman"/>
                <w:color w:val="000000"/>
                <w:sz w:val="27"/>
                <w:szCs w:val="27"/>
              </w:rPr>
              <w:t xml:space="preserve">           </w:t>
            </w:r>
            <w:r w:rsidR="00FC7B66" w:rsidRPr="001D6DB6">
              <w:rPr>
                <w:rFonts w:ascii="Georgia" w:hAnsi="Georgia" w:cs="Times New Roman"/>
                <w:color w:val="000000"/>
                <w:sz w:val="27"/>
                <w:szCs w:val="27"/>
              </w:rPr>
              <w:t xml:space="preserve">Purpose: To assess collaborative skills, application of knowledge, and presentation abilities. </w:t>
            </w:r>
          </w:p>
          <w:p w14:paraId="49D4D825" w14:textId="67E607E2" w:rsidR="00B87633" w:rsidRPr="001D6DB6" w:rsidRDefault="00124B23" w:rsidP="001D6DB6">
            <w:pPr>
              <w:spacing w:after="100" w:afterAutospacing="1"/>
              <w:jc w:val="both"/>
              <w:rPr>
                <w:rFonts w:ascii="Georgia" w:eastAsia="Times New Roman" w:hAnsi="Georgia" w:cs="Times New Roman"/>
                <w:b/>
                <w:bCs/>
              </w:rPr>
            </w:pPr>
            <w:r w:rsidRPr="001D6DB6">
              <w:rPr>
                <w:rFonts w:ascii="Georgia" w:hAnsi="Georgia" w:cs="Times New Roman"/>
                <w:color w:val="000000"/>
                <w:sz w:val="27"/>
                <w:szCs w:val="27"/>
              </w:rPr>
              <w:t xml:space="preserve">            </w:t>
            </w:r>
            <w:r w:rsidR="00FC7B66" w:rsidRPr="001D6DB6">
              <w:rPr>
                <w:rFonts w:ascii="Georgia" w:hAnsi="Georgia" w:cs="Times New Roman"/>
                <w:color w:val="000000"/>
                <w:sz w:val="27"/>
                <w:szCs w:val="27"/>
              </w:rPr>
              <w:t xml:space="preserve">Relevant for: Evaluating the development of practical approaches to knowledge management and the ability to work effectively in teams. </w:t>
            </w:r>
          </w:p>
        </w:tc>
      </w:tr>
      <w:tr w:rsidR="002A130C" w:rsidRPr="001D6DB6" w14:paraId="1E4778B8" w14:textId="77777777" w:rsidTr="00F15494">
        <w:trPr>
          <w:trHeight w:hRule="exact" w:val="2800"/>
        </w:trPr>
        <w:tc>
          <w:tcPr>
            <w:tcW w:w="2245" w:type="dxa"/>
            <w:vMerge/>
            <w:shd w:val="clear" w:color="auto" w:fill="D9E2F3" w:themeFill="accent5" w:themeFillTint="33"/>
          </w:tcPr>
          <w:p w14:paraId="6FDFD88A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59CD4C00" w14:textId="5EA890EC" w:rsidR="00FC7B66" w:rsidRPr="001D6DB6" w:rsidRDefault="00FC7B66" w:rsidP="001D6DB6">
            <w:pPr>
              <w:spacing w:before="100" w:beforeAutospacing="1" w:after="100" w:afterAutospacing="1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1D6DB6">
              <w:rPr>
                <w:rFonts w:ascii="Georgia" w:eastAsia="Times New Roman" w:hAnsi="Georgia" w:cs="Times New Roman"/>
                <w:b/>
              </w:rPr>
              <w:t>6.</w:t>
            </w:r>
            <w:r w:rsidRPr="001D6DB6">
              <w:rPr>
                <w:rFonts w:ascii="Georgia" w:eastAsia="Times New Roman" w:hAnsi="Georgia" w:cs="Times New Roman"/>
              </w:rPr>
              <w:t xml:space="preserve"> </w:t>
            </w:r>
            <w:r w:rsidR="00124B23" w:rsidRPr="001D6DB6">
              <w:rPr>
                <w:rFonts w:ascii="Georgia" w:eastAsia="Times New Roman" w:hAnsi="Georgia" w:cs="Times New Roman"/>
              </w:rPr>
              <w:t xml:space="preserve">         </w:t>
            </w:r>
            <w:r w:rsidRPr="001D6DB6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Case Study Analysis: </w:t>
            </w:r>
            <w:proofErr w:type="gramStart"/>
            <w:r w:rsidR="00F15494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   </w:t>
            </w:r>
            <w:r w:rsidRPr="001D6DB6">
              <w:rPr>
                <w:rFonts w:ascii="Georgia" w:hAnsi="Georgia"/>
                <w:b/>
                <w:color w:val="000000"/>
                <w:sz w:val="27"/>
                <w:szCs w:val="27"/>
              </w:rPr>
              <w:t>(</w:t>
            </w:r>
            <w:proofErr w:type="gramEnd"/>
            <w:r w:rsidRPr="001D6DB6">
              <w:rPr>
                <w:rFonts w:ascii="Georgia" w:hAnsi="Georgia"/>
                <w:b/>
                <w:color w:val="000000"/>
                <w:sz w:val="27"/>
                <w:szCs w:val="27"/>
              </w:rPr>
              <w:t>25%)</w:t>
            </w:r>
            <w:r w:rsidRPr="001D6DB6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</w:p>
          <w:p w14:paraId="7DF6633E" w14:textId="54491656" w:rsidR="00FC7B66" w:rsidRPr="001D6DB6" w:rsidRDefault="00124B23" w:rsidP="001D6DB6">
            <w:pPr>
              <w:spacing w:before="100" w:beforeAutospacing="1" w:after="100" w:afterAutospacing="1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1D6DB6">
              <w:rPr>
                <w:rFonts w:ascii="Georgia" w:hAnsi="Georgia"/>
                <w:color w:val="000000"/>
                <w:sz w:val="27"/>
                <w:szCs w:val="27"/>
              </w:rPr>
              <w:t xml:space="preserve">             </w:t>
            </w:r>
            <w:r w:rsidR="00FC7B66" w:rsidRPr="001D6DB6">
              <w:rPr>
                <w:rFonts w:ascii="Georgia" w:hAnsi="Georgia"/>
                <w:color w:val="000000"/>
                <w:sz w:val="27"/>
                <w:szCs w:val="27"/>
              </w:rPr>
              <w:t xml:space="preserve">Purpose: To assess the application of theoretical knowledge to real-world healthcare scenarios. </w:t>
            </w:r>
          </w:p>
          <w:p w14:paraId="2E683481" w14:textId="283F7982" w:rsidR="00FC7B66" w:rsidRPr="001D6DB6" w:rsidRDefault="00FC7B66" w:rsidP="001D6DB6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</w:rPr>
            </w:pPr>
            <w:r w:rsidRPr="001D6DB6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r w:rsidR="00124B23" w:rsidRPr="001D6DB6">
              <w:rPr>
                <w:rFonts w:ascii="Georgia" w:hAnsi="Georgia"/>
                <w:color w:val="000000"/>
                <w:sz w:val="27"/>
                <w:szCs w:val="27"/>
              </w:rPr>
              <w:t xml:space="preserve">             </w:t>
            </w:r>
            <w:r w:rsidRPr="001D6DB6">
              <w:rPr>
                <w:rFonts w:ascii="Georgia" w:hAnsi="Georgia"/>
                <w:color w:val="000000"/>
                <w:sz w:val="27"/>
                <w:szCs w:val="27"/>
              </w:rPr>
              <w:t xml:space="preserve">Relevant for: Demonstrating critical thinking and problem-solving skills by analysing and suggesting solutions for knowledge management issues in healthcare. </w:t>
            </w:r>
          </w:p>
          <w:p w14:paraId="36EF882A" w14:textId="70EAE74F" w:rsidR="002A130C" w:rsidRPr="001D6DB6" w:rsidRDefault="002A130C" w:rsidP="001D6DB6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</w:rPr>
            </w:pPr>
          </w:p>
        </w:tc>
      </w:tr>
      <w:tr w:rsidR="002A130C" w:rsidRPr="001D6DB6" w14:paraId="3731BC60" w14:textId="77777777" w:rsidTr="00FC7B66">
        <w:trPr>
          <w:trHeight w:hRule="exact" w:val="90"/>
        </w:trPr>
        <w:tc>
          <w:tcPr>
            <w:tcW w:w="2245" w:type="dxa"/>
            <w:vMerge/>
            <w:shd w:val="clear" w:color="auto" w:fill="D9E2F3" w:themeFill="accent5" w:themeFillTint="33"/>
          </w:tcPr>
          <w:p w14:paraId="1F3EBABE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3764F5AD" w14:textId="42806F1F" w:rsidR="002A130C" w:rsidRPr="001D6DB6" w:rsidRDefault="002A130C" w:rsidP="001D6DB6">
            <w:pPr>
              <w:spacing w:before="100" w:beforeAutospacing="1" w:after="100" w:afterAutospacing="1"/>
              <w:jc w:val="both"/>
              <w:rPr>
                <w:rFonts w:ascii="Georgia" w:hAnsi="Georgia" w:cs="Arial"/>
              </w:rPr>
            </w:pPr>
          </w:p>
        </w:tc>
      </w:tr>
      <w:tr w:rsidR="002A130C" w:rsidRPr="001D6DB6" w14:paraId="4CE7EF5D" w14:textId="77777777" w:rsidTr="00CA5B1A">
        <w:trPr>
          <w:trHeight w:hRule="exact" w:val="288"/>
        </w:trPr>
        <w:tc>
          <w:tcPr>
            <w:tcW w:w="2245" w:type="dxa"/>
            <w:vMerge/>
            <w:shd w:val="clear" w:color="auto" w:fill="D9E2F3" w:themeFill="accent5" w:themeFillTint="33"/>
          </w:tcPr>
          <w:p w14:paraId="25918435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5A89AB76" w14:textId="750216A4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bCs/>
              </w:rPr>
            </w:pPr>
            <w:r w:rsidRPr="001D6DB6">
              <w:rPr>
                <w:rFonts w:ascii="Georgia" w:hAnsi="Georgia" w:cs="Arial"/>
                <w:b/>
                <w:bCs/>
              </w:rPr>
              <w:t>Total</w:t>
            </w:r>
          </w:p>
        </w:tc>
        <w:tc>
          <w:tcPr>
            <w:tcW w:w="1514" w:type="dxa"/>
          </w:tcPr>
          <w:p w14:paraId="6E83AF45" w14:textId="77777777" w:rsidR="002A130C" w:rsidRPr="001D6DB6" w:rsidRDefault="002A130C" w:rsidP="001D6DB6">
            <w:pPr>
              <w:ind w:left="456"/>
              <w:jc w:val="both"/>
              <w:rPr>
                <w:rFonts w:ascii="Georgia" w:hAnsi="Georgia" w:cs="Arial"/>
                <w:b/>
                <w:bCs/>
              </w:rPr>
            </w:pPr>
            <w:r w:rsidRPr="001D6DB6">
              <w:rPr>
                <w:rFonts w:ascii="Georgia" w:hAnsi="Georgia" w:cs="Arial"/>
                <w:b/>
                <w:bCs/>
              </w:rPr>
              <w:t>100%</w:t>
            </w:r>
          </w:p>
        </w:tc>
      </w:tr>
      <w:tr w:rsidR="002A130C" w:rsidRPr="001D6DB6" w14:paraId="62179910" w14:textId="77777777" w:rsidTr="00CA5B1A">
        <w:trPr>
          <w:trHeight w:hRule="exact" w:val="288"/>
        </w:trPr>
        <w:tc>
          <w:tcPr>
            <w:tcW w:w="2245" w:type="dxa"/>
            <w:vMerge w:val="restart"/>
            <w:shd w:val="clear" w:color="auto" w:fill="D9E2F3" w:themeFill="accent5" w:themeFillTint="33"/>
            <w:vAlign w:val="center"/>
          </w:tcPr>
          <w:p w14:paraId="78D6A204" w14:textId="539CBADA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  <w:lang w:val="it-IT"/>
              </w:rPr>
            </w:pPr>
            <w:r w:rsidRPr="001D6DB6">
              <w:rPr>
                <w:rFonts w:ascii="Georgia" w:hAnsi="Georgia"/>
                <w:b/>
              </w:rPr>
              <w:t>Course Resources</w:t>
            </w:r>
          </w:p>
        </w:tc>
        <w:tc>
          <w:tcPr>
            <w:tcW w:w="6750" w:type="dxa"/>
            <w:gridSpan w:val="4"/>
            <w:shd w:val="clear" w:color="auto" w:fill="F2F2F2" w:themeFill="background1" w:themeFillShade="F2"/>
          </w:tcPr>
          <w:p w14:paraId="27256EC7" w14:textId="6A94CDDB" w:rsidR="002A130C" w:rsidRPr="001D6DB6" w:rsidRDefault="002A130C" w:rsidP="001D6DB6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/>
                <w:b/>
              </w:rPr>
              <w:t>Means</w:t>
            </w:r>
          </w:p>
        </w:tc>
      </w:tr>
      <w:tr w:rsidR="002A130C" w:rsidRPr="001D6DB6" w14:paraId="1B158ECF" w14:textId="77777777" w:rsidTr="00CA5B1A">
        <w:trPr>
          <w:trHeight w:hRule="exact" w:val="1963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3E57F3AC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34E79617" w14:textId="3FBFA5A6" w:rsidR="002A130C" w:rsidRPr="001D6DB6" w:rsidRDefault="002A130C" w:rsidP="001D6DB6">
            <w:pPr>
              <w:spacing w:after="100" w:afterAutospacing="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D6DB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1. Textbooks and Academic Journals</w:t>
            </w:r>
            <w:r w:rsidRPr="001D6DB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</w:p>
          <w:p w14:paraId="62420DBA" w14:textId="7D52A2C0" w:rsidR="002A130C" w:rsidRPr="001D6DB6" w:rsidRDefault="002A130C" w:rsidP="00F15494">
            <w:pPr>
              <w:spacing w:after="100" w:afterAutospacing="1"/>
              <w:ind w:left="52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D6DB6">
              <w:rPr>
                <w:rFonts w:ascii="Georgia" w:eastAsia="Times New Roman" w:hAnsi="Georgia" w:cs="Times New Roman"/>
                <w:sz w:val="24"/>
                <w:szCs w:val="24"/>
              </w:rPr>
              <w:t>Purpose: Provide foundational knowledge and current research findings.</w:t>
            </w:r>
            <w:r w:rsidR="00F1549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Pr="001D6DB6">
              <w:rPr>
                <w:rFonts w:ascii="Georgia" w:eastAsia="Times New Roman" w:hAnsi="Georgia" w:cs="Times New Roman"/>
                <w:sz w:val="24"/>
                <w:szCs w:val="24"/>
              </w:rPr>
              <w:t>Examples: Standard textbooks on knowledge management and healthcare management, peer-reviewed journals focusing on healthcare policy, management, and informatics.</w:t>
            </w:r>
          </w:p>
        </w:tc>
      </w:tr>
      <w:tr w:rsidR="002A130C" w:rsidRPr="001D6DB6" w14:paraId="1E1985D7" w14:textId="77777777" w:rsidTr="00F15494">
        <w:trPr>
          <w:trHeight w:hRule="exact" w:val="2233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4BFF09C1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4FE8D1A0" w14:textId="542F6237" w:rsidR="002A130C" w:rsidRPr="001D6DB6" w:rsidRDefault="00FC7B66" w:rsidP="001D6DB6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D6DB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</w:t>
            </w:r>
            <w:r w:rsidR="002A130C" w:rsidRPr="001D6DB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. </w:t>
            </w:r>
            <w:r w:rsidR="00F1549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    </w:t>
            </w:r>
            <w:r w:rsidR="002A130C" w:rsidRPr="001D6DB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Online Databases and Research Articles</w:t>
            </w:r>
            <w:r w:rsidR="002A130C" w:rsidRPr="001D6DB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</w:p>
          <w:p w14:paraId="31BECD54" w14:textId="77777777" w:rsidR="002A130C" w:rsidRPr="001D6DB6" w:rsidRDefault="002A130C" w:rsidP="00F15494">
            <w:pPr>
              <w:spacing w:before="100" w:beforeAutospacing="1" w:after="100" w:afterAutospacing="1"/>
              <w:ind w:left="61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D6DB6">
              <w:rPr>
                <w:rFonts w:ascii="Georgia" w:eastAsia="Times New Roman" w:hAnsi="Georgia" w:cs="Times New Roman"/>
                <w:sz w:val="24"/>
                <w:szCs w:val="24"/>
              </w:rPr>
              <w:t>Purpose: Offer access to a wide range of academic research and industry reports.</w:t>
            </w:r>
          </w:p>
          <w:p w14:paraId="56B5F8E0" w14:textId="7AE2A44D" w:rsidR="002A130C" w:rsidRPr="001D6DB6" w:rsidRDefault="002A130C" w:rsidP="00F15494">
            <w:pPr>
              <w:spacing w:before="100" w:beforeAutospacing="1" w:after="100" w:afterAutospacing="1"/>
              <w:ind w:left="61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D6DB6">
              <w:rPr>
                <w:rFonts w:ascii="Georgia" w:eastAsia="Times New Roman" w:hAnsi="Georgia" w:cs="Times New Roman"/>
                <w:sz w:val="24"/>
                <w:szCs w:val="24"/>
              </w:rPr>
              <w:t>Examples: Access</w:t>
            </w:r>
            <w:r w:rsidR="00FC7B66" w:rsidRPr="001D6DB6">
              <w:rPr>
                <w:rFonts w:ascii="Georgia" w:eastAsia="Times New Roman" w:hAnsi="Georgia" w:cs="Times New Roman"/>
                <w:sz w:val="24"/>
                <w:szCs w:val="24"/>
              </w:rPr>
              <w:t xml:space="preserve"> to databases like PubMed, EBSCO</w:t>
            </w:r>
            <w:r w:rsidRPr="001D6DB6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r w:rsidR="00613A2D" w:rsidRPr="001D6DB6">
              <w:rPr>
                <w:rFonts w:ascii="Georgia" w:eastAsia="Times New Roman" w:hAnsi="Georgia" w:cs="Times New Roman"/>
                <w:sz w:val="24"/>
                <w:szCs w:val="24"/>
              </w:rPr>
              <w:t xml:space="preserve">and </w:t>
            </w:r>
            <w:proofErr w:type="spellStart"/>
            <w:r w:rsidR="00613A2D" w:rsidRPr="001D6DB6">
              <w:rPr>
                <w:rFonts w:ascii="Georgia" w:eastAsia="Times New Roman" w:hAnsi="Georgia" w:cs="Times New Roman"/>
                <w:sz w:val="24"/>
                <w:szCs w:val="24"/>
              </w:rPr>
              <w:t>othe</w:t>
            </w:r>
            <w:proofErr w:type="spellEnd"/>
            <w:r w:rsidR="00613A2D" w:rsidRPr="001D6DB6">
              <w:rPr>
                <w:rFonts w:ascii="Georgia" w:eastAsia="Times New Roman" w:hAnsi="Georgia" w:cs="Times New Roman"/>
                <w:sz w:val="24"/>
                <w:szCs w:val="24"/>
              </w:rPr>
              <w:t xml:space="preserve"> platforms in order to provide material related to the problem that needs to be addressed. </w:t>
            </w:r>
          </w:p>
        </w:tc>
      </w:tr>
      <w:tr w:rsidR="00E8558C" w:rsidRPr="001D6DB6" w14:paraId="465036EA" w14:textId="77777777" w:rsidTr="00E8558C">
        <w:trPr>
          <w:trHeight w:hRule="exact" w:val="2242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6AEF1A45" w14:textId="77777777" w:rsidR="00E8558C" w:rsidRPr="001D6DB6" w:rsidRDefault="00E8558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1A7F7E2E" w14:textId="7E3A54AA" w:rsidR="00E8558C" w:rsidRPr="00F15494" w:rsidRDefault="00E8558C" w:rsidP="00F1549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1549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Software and Technology Tools</w:t>
            </w:r>
            <w:r w:rsidRPr="00F15494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</w:p>
          <w:p w14:paraId="28186C46" w14:textId="77777777" w:rsidR="00E8558C" w:rsidRPr="001D6DB6" w:rsidRDefault="00E8558C" w:rsidP="001D6DB6">
            <w:pPr>
              <w:spacing w:before="100" w:beforeAutospacing="1" w:after="100" w:afterAutospacing="1"/>
              <w:ind w:left="61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D6DB6">
              <w:rPr>
                <w:rFonts w:ascii="Georgia" w:eastAsia="Times New Roman" w:hAnsi="Georgia" w:cs="Times New Roman"/>
                <w:sz w:val="24"/>
                <w:szCs w:val="24"/>
              </w:rPr>
              <w:t>Purpose: Familiarize students with tools used in knowledge management.</w:t>
            </w:r>
          </w:p>
          <w:p w14:paraId="71CFA740" w14:textId="3D358658" w:rsidR="00E8558C" w:rsidRPr="001D6DB6" w:rsidRDefault="00E8558C" w:rsidP="001D6DB6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1D6DB6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    Examples: Introduction to software like electronic health records systems, data analysis tools (e.g., SPSS, Tableau), and collaborative platforms.</w:t>
            </w:r>
          </w:p>
        </w:tc>
      </w:tr>
      <w:tr w:rsidR="002A130C" w:rsidRPr="001D6DB6" w14:paraId="09510185" w14:textId="77777777" w:rsidTr="00F15494">
        <w:trPr>
          <w:trHeight w:hRule="exact" w:val="2260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54304220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6C46EFE2" w14:textId="5D597049" w:rsidR="000D34B6" w:rsidRPr="001D6DB6" w:rsidRDefault="002A130C" w:rsidP="001D6DB6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D6DB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4. </w:t>
            </w:r>
            <w:r w:rsidR="00F1549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    </w:t>
            </w:r>
            <w:r w:rsidR="000D34B6" w:rsidRPr="001D6DB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Guest Lectures and Workshops</w:t>
            </w:r>
            <w:r w:rsidR="000D34B6" w:rsidRPr="001D6DB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</w:p>
          <w:p w14:paraId="786D9FEB" w14:textId="77777777" w:rsidR="000D34B6" w:rsidRPr="001D6DB6" w:rsidRDefault="000D34B6" w:rsidP="001D6DB6">
            <w:pPr>
              <w:spacing w:before="100" w:beforeAutospacing="1" w:after="100" w:afterAutospacing="1"/>
              <w:ind w:left="61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D6DB6">
              <w:rPr>
                <w:rFonts w:ascii="Georgia" w:eastAsia="Times New Roman" w:hAnsi="Georgia" w:cs="Times New Roman"/>
                <w:sz w:val="24"/>
                <w:szCs w:val="24"/>
              </w:rPr>
              <w:t>Purpose: Provide expert insights and practical perspectives.</w:t>
            </w:r>
          </w:p>
          <w:p w14:paraId="63A76B51" w14:textId="750D0E34" w:rsidR="000D34B6" w:rsidRPr="001D6DB6" w:rsidRDefault="00F15494" w:rsidP="001D6DB6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    </w:t>
            </w:r>
            <w:r w:rsidR="000D34B6" w:rsidRPr="001D6DB6">
              <w:rPr>
                <w:rFonts w:ascii="Georgia" w:eastAsia="Times New Roman" w:hAnsi="Georgia" w:cs="Times New Roman"/>
                <w:sz w:val="24"/>
                <w:szCs w:val="24"/>
              </w:rPr>
              <w:t>Examples: Inviting healthcare professionals, knowledge management experts, and academics to speak or conduct workshops.</w:t>
            </w:r>
          </w:p>
          <w:p w14:paraId="08F3BAC6" w14:textId="240EF774" w:rsidR="002A130C" w:rsidRPr="001D6DB6" w:rsidRDefault="002A130C" w:rsidP="001D6DB6">
            <w:pPr>
              <w:spacing w:before="100" w:beforeAutospacing="1" w:after="100" w:afterAutospacing="1"/>
              <w:ind w:left="61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2A130C" w:rsidRPr="001D6DB6" w14:paraId="7EF9204D" w14:textId="77777777" w:rsidTr="00CA5B1A">
        <w:trPr>
          <w:trHeight w:hRule="exact" w:val="1972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375AF6A2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14:paraId="54BC8B42" w14:textId="7A06ABE0" w:rsidR="000D34B6" w:rsidRPr="001D6DB6" w:rsidRDefault="002A130C" w:rsidP="001D6DB6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D6DB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5. </w:t>
            </w:r>
            <w:r w:rsidR="00F1549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      </w:t>
            </w:r>
            <w:r w:rsidR="000D34B6" w:rsidRPr="001D6DB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Library Resources</w:t>
            </w:r>
            <w:r w:rsidR="000D34B6" w:rsidRPr="001D6DB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</w:p>
          <w:p w14:paraId="60374009" w14:textId="77777777" w:rsidR="000D34B6" w:rsidRPr="001D6DB6" w:rsidRDefault="000D34B6" w:rsidP="00F15494">
            <w:pPr>
              <w:spacing w:before="100" w:beforeAutospacing="1" w:after="100" w:afterAutospacing="1"/>
              <w:ind w:left="52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D6DB6">
              <w:rPr>
                <w:rFonts w:ascii="Georgia" w:eastAsia="Times New Roman" w:hAnsi="Georgia" w:cs="Times New Roman"/>
                <w:sz w:val="24"/>
                <w:szCs w:val="24"/>
              </w:rPr>
              <w:t>Purpose: Offer a broad range of additional reading materials.</w:t>
            </w:r>
          </w:p>
          <w:p w14:paraId="749D5938" w14:textId="42A08A09" w:rsidR="000D34B6" w:rsidRPr="001D6DB6" w:rsidRDefault="000D34B6" w:rsidP="001D6DB6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D6DB6">
              <w:rPr>
                <w:rFonts w:ascii="Georgia" w:eastAsia="Times New Roman" w:hAnsi="Georgia" w:cs="Times New Roman"/>
                <w:sz w:val="24"/>
                <w:szCs w:val="24"/>
              </w:rPr>
              <w:t>Examples: Access to physical and digital libraries with books, dissertations, and theses on healthcare management and knowledge management.</w:t>
            </w:r>
          </w:p>
          <w:p w14:paraId="1EFD858C" w14:textId="49C3CBFD" w:rsidR="002A130C" w:rsidRPr="001D6DB6" w:rsidRDefault="002A130C" w:rsidP="001D6DB6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2A130C" w:rsidRPr="001D6DB6" w14:paraId="3926032C" w14:textId="77777777" w:rsidTr="00CA5B1A">
        <w:trPr>
          <w:trHeight w:hRule="exact" w:val="288"/>
        </w:trPr>
        <w:tc>
          <w:tcPr>
            <w:tcW w:w="2245" w:type="dxa"/>
            <w:vMerge w:val="restart"/>
            <w:shd w:val="clear" w:color="auto" w:fill="D9E2F3" w:themeFill="accent5" w:themeFillTint="33"/>
            <w:vAlign w:val="center"/>
          </w:tcPr>
          <w:p w14:paraId="03B3F8A7" w14:textId="5DA446B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</w:rPr>
              <w:t>ECTS Workload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</w:tcPr>
          <w:p w14:paraId="2A56CE06" w14:textId="7FBC3FD8" w:rsidR="002A130C" w:rsidRPr="001D6DB6" w:rsidRDefault="002A130C" w:rsidP="001D6DB6">
            <w:pPr>
              <w:jc w:val="both"/>
              <w:rPr>
                <w:rFonts w:ascii="Georgia" w:hAnsi="Georgia" w:cs="Arial"/>
                <w:b/>
              </w:rPr>
            </w:pPr>
            <w:r w:rsidRPr="001D6DB6">
              <w:rPr>
                <w:rFonts w:ascii="Georgia" w:hAnsi="Georgia"/>
                <w:b/>
              </w:rPr>
              <w:t>Activity type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14:paraId="5F2A8E39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</w:tcPr>
          <w:p w14:paraId="7E9F1CEF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</w:rPr>
            </w:pPr>
          </w:p>
        </w:tc>
      </w:tr>
      <w:tr w:rsidR="002A130C" w:rsidRPr="001D6DB6" w14:paraId="27EF168E" w14:textId="77777777" w:rsidTr="00CA5B1A">
        <w:trPr>
          <w:trHeight w:hRule="exact" w:val="343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02547CB0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7E402D46" w14:textId="0EF0A0A0" w:rsidR="002A130C" w:rsidRPr="001D6DB6" w:rsidRDefault="002A130C" w:rsidP="001D6D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 w:cs="Arial"/>
                <w:color w:val="000000" w:themeColor="text1"/>
              </w:rPr>
            </w:pPr>
            <w:r w:rsidRPr="001D6DB6">
              <w:rPr>
                <w:rFonts w:ascii="Georgia" w:hAnsi="Georgia" w:cs="Arial"/>
                <w:color w:val="000000" w:themeColor="text1"/>
              </w:rPr>
              <w:t>Lectures</w:t>
            </w:r>
          </w:p>
        </w:tc>
        <w:tc>
          <w:tcPr>
            <w:tcW w:w="916" w:type="dxa"/>
          </w:tcPr>
          <w:p w14:paraId="7F15BF41" w14:textId="29332191" w:rsidR="002A130C" w:rsidRPr="001D6DB6" w:rsidRDefault="00C77798" w:rsidP="001D6DB6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15</w:t>
            </w:r>
            <w:r w:rsidR="002A130C" w:rsidRPr="001D6DB6">
              <w:rPr>
                <w:rFonts w:ascii="Georgia" w:hAnsi="Georgia" w:cs="Arial"/>
              </w:rPr>
              <w:t xml:space="preserve"> h</w:t>
            </w:r>
          </w:p>
        </w:tc>
        <w:tc>
          <w:tcPr>
            <w:tcW w:w="1514" w:type="dxa"/>
          </w:tcPr>
          <w:p w14:paraId="005715E1" w14:textId="6A32E0EC" w:rsidR="002A130C" w:rsidRPr="001D6DB6" w:rsidRDefault="00C77798" w:rsidP="001D6DB6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8.33</w:t>
            </w:r>
            <w:r w:rsidR="002A130C" w:rsidRPr="001D6DB6">
              <w:rPr>
                <w:rFonts w:ascii="Georgia" w:hAnsi="Georgia" w:cs="Arial"/>
              </w:rPr>
              <w:t xml:space="preserve"> %</w:t>
            </w:r>
          </w:p>
        </w:tc>
      </w:tr>
      <w:tr w:rsidR="002A130C" w:rsidRPr="001D6DB6" w14:paraId="7FD0C8C5" w14:textId="77777777" w:rsidTr="00CA5B1A">
        <w:trPr>
          <w:trHeight w:hRule="exact" w:val="288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3A1459B6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39C267C5" w14:textId="38C48ED5" w:rsidR="002A130C" w:rsidRPr="001D6DB6" w:rsidRDefault="00F1720E" w:rsidP="001D6D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 w:cs="Arial"/>
                <w:color w:val="000000" w:themeColor="text1"/>
              </w:rPr>
            </w:pPr>
            <w:proofErr w:type="spellStart"/>
            <w:r w:rsidRPr="001D6DB6">
              <w:rPr>
                <w:rFonts w:ascii="Georgia" w:hAnsi="Georgia" w:cs="Arial"/>
                <w:color w:val="000000" w:themeColor="text1"/>
              </w:rPr>
              <w:t>Laboartory</w:t>
            </w:r>
            <w:proofErr w:type="spellEnd"/>
            <w:r w:rsidRPr="001D6DB6">
              <w:rPr>
                <w:rFonts w:ascii="Georgia" w:hAnsi="Georgia" w:cs="Arial"/>
                <w:color w:val="000000" w:themeColor="text1"/>
              </w:rPr>
              <w:t xml:space="preserve"> practise</w:t>
            </w:r>
          </w:p>
        </w:tc>
        <w:tc>
          <w:tcPr>
            <w:tcW w:w="916" w:type="dxa"/>
          </w:tcPr>
          <w:p w14:paraId="7213C36F" w14:textId="5FEDAF1A" w:rsidR="002A130C" w:rsidRPr="001D6DB6" w:rsidRDefault="00F1720E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6</w:t>
            </w:r>
            <w:r w:rsidR="002A130C" w:rsidRPr="001D6DB6">
              <w:rPr>
                <w:rFonts w:ascii="Georgia" w:hAnsi="Georgia" w:cs="Arial"/>
              </w:rPr>
              <w:t>0 h</w:t>
            </w:r>
          </w:p>
        </w:tc>
        <w:tc>
          <w:tcPr>
            <w:tcW w:w="1514" w:type="dxa"/>
          </w:tcPr>
          <w:p w14:paraId="7B3D757A" w14:textId="716AC00B" w:rsidR="002A130C" w:rsidRPr="001D6DB6" w:rsidRDefault="00F1720E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33.33</w:t>
            </w:r>
            <w:r w:rsidR="002A130C" w:rsidRPr="001D6DB6">
              <w:rPr>
                <w:rFonts w:ascii="Georgia" w:hAnsi="Georgia" w:cs="Arial"/>
              </w:rPr>
              <w:t xml:space="preserve"> %</w:t>
            </w:r>
          </w:p>
        </w:tc>
      </w:tr>
      <w:tr w:rsidR="002A130C" w:rsidRPr="001D6DB6" w14:paraId="1F49D66E" w14:textId="77777777" w:rsidTr="00CA5B1A">
        <w:trPr>
          <w:trHeight w:hRule="exact" w:val="288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4A7C05C7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12F68C58" w14:textId="4785A6DA" w:rsidR="002A130C" w:rsidRPr="001D6DB6" w:rsidRDefault="002A130C" w:rsidP="001D6D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 w:cs="Arial"/>
                <w:color w:val="000000" w:themeColor="text1"/>
              </w:rPr>
            </w:pPr>
            <w:r w:rsidRPr="001D6DB6">
              <w:rPr>
                <w:rFonts w:ascii="Georgia" w:hAnsi="Georgia" w:cs="Arial"/>
                <w:color w:val="000000" w:themeColor="text1"/>
              </w:rPr>
              <w:t>Group Discussions and Seminars</w:t>
            </w:r>
          </w:p>
        </w:tc>
        <w:tc>
          <w:tcPr>
            <w:tcW w:w="916" w:type="dxa"/>
          </w:tcPr>
          <w:p w14:paraId="1772D8C6" w14:textId="2107BFD1" w:rsidR="002A130C" w:rsidRPr="001D6DB6" w:rsidRDefault="002A130C" w:rsidP="001D6DB6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40 h</w:t>
            </w:r>
          </w:p>
        </w:tc>
        <w:tc>
          <w:tcPr>
            <w:tcW w:w="1514" w:type="dxa"/>
          </w:tcPr>
          <w:p w14:paraId="2BF2DE60" w14:textId="4F161959" w:rsidR="002A130C" w:rsidRPr="001D6DB6" w:rsidRDefault="00C77798" w:rsidP="001D6DB6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22</w:t>
            </w:r>
            <w:r w:rsidR="002A130C" w:rsidRPr="001D6DB6">
              <w:rPr>
                <w:rFonts w:ascii="Georgia" w:hAnsi="Georgia" w:cs="Arial"/>
              </w:rPr>
              <w:t>.</w:t>
            </w:r>
            <w:r w:rsidRPr="001D6DB6">
              <w:rPr>
                <w:rFonts w:ascii="Georgia" w:hAnsi="Georgia" w:cs="Arial"/>
              </w:rPr>
              <w:t>22</w:t>
            </w:r>
            <w:r w:rsidR="002A130C" w:rsidRPr="001D6DB6">
              <w:rPr>
                <w:rFonts w:ascii="Georgia" w:hAnsi="Georgia" w:cs="Arial"/>
              </w:rPr>
              <w:t xml:space="preserve"> %</w:t>
            </w:r>
          </w:p>
        </w:tc>
      </w:tr>
      <w:tr w:rsidR="002A130C" w:rsidRPr="001D6DB6" w14:paraId="0350D3FC" w14:textId="77777777" w:rsidTr="00C156A4">
        <w:trPr>
          <w:trHeight w:hRule="exact" w:val="325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1F606201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4F9C78B5" w14:textId="4C9FC0EF" w:rsidR="002A130C" w:rsidRPr="001D6DB6" w:rsidRDefault="00C156A4" w:rsidP="001D6D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 w:cs="Arial"/>
                <w:color w:val="000000" w:themeColor="text1"/>
              </w:rPr>
            </w:pPr>
            <w:r w:rsidRPr="001D6DB6">
              <w:rPr>
                <w:rFonts w:ascii="Georgia" w:hAnsi="Georgia" w:cs="Arial"/>
                <w:color w:val="000000" w:themeColor="text1"/>
              </w:rPr>
              <w:t xml:space="preserve"> Guest Lectures and Workshops</w:t>
            </w:r>
          </w:p>
        </w:tc>
        <w:tc>
          <w:tcPr>
            <w:tcW w:w="916" w:type="dxa"/>
          </w:tcPr>
          <w:p w14:paraId="40CFA85F" w14:textId="2BB15CF9" w:rsidR="002A130C" w:rsidRPr="001D6DB6" w:rsidRDefault="00CE0197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25</w:t>
            </w:r>
            <w:r w:rsidR="002A130C" w:rsidRPr="001D6DB6">
              <w:rPr>
                <w:rFonts w:ascii="Georgia" w:hAnsi="Georgia" w:cs="Arial"/>
              </w:rPr>
              <w:t xml:space="preserve"> h</w:t>
            </w:r>
          </w:p>
        </w:tc>
        <w:tc>
          <w:tcPr>
            <w:tcW w:w="1514" w:type="dxa"/>
          </w:tcPr>
          <w:p w14:paraId="797B1E93" w14:textId="5883C915" w:rsidR="002A130C" w:rsidRPr="001D6DB6" w:rsidRDefault="00CE0197" w:rsidP="001D6DB6">
            <w:pPr>
              <w:jc w:val="both"/>
              <w:rPr>
                <w:rFonts w:ascii="Georgia" w:hAnsi="Georgia" w:cs="Arial"/>
              </w:rPr>
            </w:pPr>
            <w:r w:rsidRPr="001D6DB6">
              <w:rPr>
                <w:rFonts w:ascii="Georgia" w:hAnsi="Georgia" w:cs="Arial"/>
              </w:rPr>
              <w:t>13.88</w:t>
            </w:r>
            <w:r w:rsidR="002A130C" w:rsidRPr="001D6DB6">
              <w:rPr>
                <w:rFonts w:ascii="Georgia" w:hAnsi="Georgia" w:cs="Arial"/>
              </w:rPr>
              <w:t xml:space="preserve"> %</w:t>
            </w:r>
          </w:p>
        </w:tc>
      </w:tr>
      <w:tr w:rsidR="002A130C" w:rsidRPr="001D6DB6" w14:paraId="3366C9A8" w14:textId="77777777" w:rsidTr="00CA5B1A">
        <w:trPr>
          <w:trHeight w:hRule="exact" w:val="288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6EB3ED5C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07A5D37E" w14:textId="100E5579" w:rsidR="002A130C" w:rsidRPr="001D6DB6" w:rsidRDefault="00DF18D4" w:rsidP="001D6D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 w:cs="Arial"/>
                <w:color w:val="000000" w:themeColor="text1"/>
              </w:rPr>
            </w:pPr>
            <w:r w:rsidRPr="001D6DB6">
              <w:rPr>
                <w:rFonts w:ascii="Georgia" w:hAnsi="Georgia" w:cs="Arial"/>
                <w:color w:val="000000" w:themeColor="text1"/>
              </w:rPr>
              <w:t xml:space="preserve"> </w:t>
            </w:r>
            <w:r w:rsidR="00F1720E" w:rsidRPr="001D6DB6">
              <w:rPr>
                <w:rFonts w:ascii="Georgia" w:hAnsi="Georgia" w:cs="Arial"/>
                <w:color w:val="000000" w:themeColor="text1"/>
              </w:rPr>
              <w:t>Group project and presentations</w:t>
            </w:r>
          </w:p>
        </w:tc>
        <w:tc>
          <w:tcPr>
            <w:tcW w:w="916" w:type="dxa"/>
          </w:tcPr>
          <w:p w14:paraId="7FAF3FFE" w14:textId="1F3BE40C" w:rsidR="002A130C" w:rsidRPr="001D6DB6" w:rsidRDefault="002A130C" w:rsidP="001D6DB6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20 h</w:t>
            </w:r>
          </w:p>
        </w:tc>
        <w:tc>
          <w:tcPr>
            <w:tcW w:w="1514" w:type="dxa"/>
          </w:tcPr>
          <w:p w14:paraId="0136EE76" w14:textId="4492D2FF" w:rsidR="002A130C" w:rsidRPr="001D6DB6" w:rsidRDefault="00CE0197" w:rsidP="001D6DB6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11.11</w:t>
            </w:r>
            <w:r w:rsidR="002A130C" w:rsidRPr="001D6DB6">
              <w:rPr>
                <w:rFonts w:ascii="Georgia" w:hAnsi="Georgia" w:cs="Arial"/>
              </w:rPr>
              <w:t xml:space="preserve"> %</w:t>
            </w:r>
          </w:p>
        </w:tc>
      </w:tr>
      <w:tr w:rsidR="002A130C" w:rsidRPr="001D6DB6" w14:paraId="55D2BB08" w14:textId="77777777" w:rsidTr="00CA5B1A">
        <w:trPr>
          <w:trHeight w:hRule="exact" w:val="288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733F0CA1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54D4701A" w14:textId="66035C81" w:rsidR="002A130C" w:rsidRPr="001D6DB6" w:rsidRDefault="00DF18D4" w:rsidP="001D6D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 w:cs="Arial"/>
                <w:color w:val="000000" w:themeColor="text1"/>
              </w:rPr>
            </w:pPr>
            <w:r w:rsidRPr="001D6DB6">
              <w:rPr>
                <w:rFonts w:ascii="Georgia" w:hAnsi="Georgia" w:cs="Arial"/>
                <w:color w:val="000000" w:themeColor="text1"/>
              </w:rPr>
              <w:t>Case study Analysis</w:t>
            </w:r>
          </w:p>
        </w:tc>
        <w:tc>
          <w:tcPr>
            <w:tcW w:w="916" w:type="dxa"/>
          </w:tcPr>
          <w:p w14:paraId="74DD79C5" w14:textId="3B27D6E6" w:rsidR="002A130C" w:rsidRPr="001D6DB6" w:rsidRDefault="002A130C" w:rsidP="001D6DB6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20 h</w:t>
            </w:r>
          </w:p>
        </w:tc>
        <w:tc>
          <w:tcPr>
            <w:tcW w:w="1514" w:type="dxa"/>
          </w:tcPr>
          <w:p w14:paraId="6F958315" w14:textId="65A3A451" w:rsidR="002A130C" w:rsidRPr="001D6DB6" w:rsidRDefault="002A130C" w:rsidP="001D6DB6">
            <w:pPr>
              <w:jc w:val="both"/>
              <w:rPr>
                <w:rFonts w:ascii="Georgia" w:hAnsi="Georgia" w:cs="Arial"/>
                <w:color w:val="404040" w:themeColor="text1" w:themeTint="BF"/>
              </w:rPr>
            </w:pPr>
            <w:r w:rsidRPr="001D6DB6">
              <w:rPr>
                <w:rFonts w:ascii="Georgia" w:hAnsi="Georgia" w:cs="Arial"/>
              </w:rPr>
              <w:t>1</w:t>
            </w:r>
            <w:r w:rsidR="00CE0197" w:rsidRPr="001D6DB6">
              <w:rPr>
                <w:rFonts w:ascii="Georgia" w:hAnsi="Georgia" w:cs="Arial"/>
              </w:rPr>
              <w:t>1.11</w:t>
            </w:r>
            <w:r w:rsidRPr="001D6DB6">
              <w:rPr>
                <w:rFonts w:ascii="Georgia" w:hAnsi="Georgia" w:cs="Arial"/>
              </w:rPr>
              <w:t xml:space="preserve"> %</w:t>
            </w:r>
          </w:p>
        </w:tc>
      </w:tr>
      <w:tr w:rsidR="002A130C" w:rsidRPr="001D6DB6" w14:paraId="0EAE015A" w14:textId="77777777" w:rsidTr="00CA5B1A">
        <w:trPr>
          <w:trHeight w:hRule="exact" w:val="288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3EF1DAD0" w14:textId="7777777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5F64408B" w14:textId="6276720C" w:rsidR="002A130C" w:rsidRPr="001D6DB6" w:rsidRDefault="002A130C" w:rsidP="001D6DB6">
            <w:pPr>
              <w:pStyle w:val="ListParagraph"/>
              <w:jc w:val="both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1D6DB6">
              <w:rPr>
                <w:rFonts w:ascii="Georgia" w:hAnsi="Georgia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916" w:type="dxa"/>
          </w:tcPr>
          <w:p w14:paraId="240CEC50" w14:textId="7F9A2310" w:rsidR="002A130C" w:rsidRPr="001D6DB6" w:rsidRDefault="00C77798" w:rsidP="001D6DB6">
            <w:pPr>
              <w:jc w:val="both"/>
              <w:rPr>
                <w:rFonts w:ascii="Georgia" w:hAnsi="Georgia" w:cs="Arial"/>
                <w:b/>
                <w:bCs/>
                <w:color w:val="404040" w:themeColor="text1" w:themeTint="BF"/>
              </w:rPr>
            </w:pPr>
            <w:r w:rsidRPr="001D6DB6">
              <w:rPr>
                <w:rFonts w:ascii="Georgia" w:hAnsi="Georgia" w:cs="Arial"/>
                <w:b/>
                <w:bCs/>
              </w:rPr>
              <w:t>180</w:t>
            </w:r>
            <w:r w:rsidR="002A130C" w:rsidRPr="001D6DB6">
              <w:rPr>
                <w:rFonts w:ascii="Georgia" w:hAnsi="Georgia" w:cs="Arial"/>
                <w:b/>
                <w:bCs/>
              </w:rPr>
              <w:t xml:space="preserve"> h</w:t>
            </w:r>
          </w:p>
        </w:tc>
        <w:tc>
          <w:tcPr>
            <w:tcW w:w="1514" w:type="dxa"/>
          </w:tcPr>
          <w:p w14:paraId="1ED28E68" w14:textId="50190E4D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bCs/>
                <w:color w:val="404040" w:themeColor="text1" w:themeTint="BF"/>
              </w:rPr>
            </w:pPr>
            <w:r w:rsidRPr="001D6DB6">
              <w:rPr>
                <w:rFonts w:ascii="Georgia" w:hAnsi="Georgia" w:cs="Arial"/>
                <w:b/>
                <w:bCs/>
              </w:rPr>
              <w:t>100.0 %</w:t>
            </w:r>
          </w:p>
        </w:tc>
      </w:tr>
      <w:tr w:rsidR="002A130C" w:rsidRPr="001D6DB6" w14:paraId="2A384C01" w14:textId="77777777" w:rsidTr="00CA5B1A">
        <w:tc>
          <w:tcPr>
            <w:tcW w:w="2245" w:type="dxa"/>
            <w:shd w:val="clear" w:color="auto" w:fill="D9E2F3" w:themeFill="accent5" w:themeFillTint="33"/>
            <w:vAlign w:val="center"/>
          </w:tcPr>
          <w:p w14:paraId="095312FE" w14:textId="7E6AD58E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</w:rPr>
              <w:t>Literature</w:t>
            </w:r>
          </w:p>
        </w:tc>
        <w:tc>
          <w:tcPr>
            <w:tcW w:w="6750" w:type="dxa"/>
            <w:gridSpan w:val="4"/>
          </w:tcPr>
          <w:p w14:paraId="28FE8FB3" w14:textId="369062C4" w:rsidR="00C77798" w:rsidRPr="001D6DB6" w:rsidRDefault="00C77798" w:rsidP="001D6DB6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</w:rPr>
            </w:pPr>
            <w:proofErr w:type="spellStart"/>
            <w:r w:rsidRPr="001D6DB6">
              <w:rPr>
                <w:rFonts w:ascii="Georgia" w:hAnsi="Georgia"/>
              </w:rPr>
              <w:t>Veton</w:t>
            </w:r>
            <w:proofErr w:type="spellEnd"/>
            <w:r w:rsidRPr="001D6DB6">
              <w:rPr>
                <w:rFonts w:ascii="Georgia" w:hAnsi="Georgia"/>
              </w:rPr>
              <w:t xml:space="preserve"> Hoxha, </w:t>
            </w:r>
            <w:proofErr w:type="spellStart"/>
            <w:r w:rsidRPr="001D6DB6">
              <w:rPr>
                <w:rFonts w:ascii="Georgia" w:hAnsi="Georgia"/>
              </w:rPr>
              <w:t>Sëmund</w:t>
            </w:r>
            <w:r w:rsidR="00DE24A5" w:rsidRPr="001D6DB6">
              <w:rPr>
                <w:rFonts w:ascii="Georgia" w:hAnsi="Georgia"/>
              </w:rPr>
              <w:t>jet</w:t>
            </w:r>
            <w:proofErr w:type="spellEnd"/>
            <w:r w:rsidR="00DE24A5" w:rsidRPr="001D6DB6">
              <w:rPr>
                <w:rFonts w:ascii="Georgia" w:hAnsi="Georgia"/>
              </w:rPr>
              <w:t xml:space="preserve"> e </w:t>
            </w:r>
            <w:proofErr w:type="spellStart"/>
            <w:r w:rsidR="00DE24A5" w:rsidRPr="001D6DB6">
              <w:rPr>
                <w:rFonts w:ascii="Georgia" w:hAnsi="Georgia"/>
              </w:rPr>
              <w:t>Dhëmbit</w:t>
            </w:r>
            <w:proofErr w:type="spellEnd"/>
            <w:r w:rsidR="00DE24A5" w:rsidRPr="001D6DB6">
              <w:rPr>
                <w:rFonts w:ascii="Georgia" w:hAnsi="Georgia"/>
              </w:rPr>
              <w:t xml:space="preserve">, </w:t>
            </w:r>
            <w:proofErr w:type="spellStart"/>
            <w:r w:rsidR="00DE24A5" w:rsidRPr="001D6DB6">
              <w:rPr>
                <w:rFonts w:ascii="Georgia" w:hAnsi="Georgia"/>
              </w:rPr>
              <w:t>Paraklinika</w:t>
            </w:r>
            <w:proofErr w:type="spellEnd"/>
            <w:r w:rsidRPr="001D6DB6">
              <w:rPr>
                <w:rFonts w:ascii="Georgia" w:hAnsi="Georgia"/>
              </w:rPr>
              <w:t xml:space="preserve">, </w:t>
            </w:r>
            <w:proofErr w:type="spellStart"/>
            <w:r w:rsidRPr="001D6DB6">
              <w:rPr>
                <w:rFonts w:ascii="Georgia" w:hAnsi="Georgia"/>
              </w:rPr>
              <w:t>Prishtinë</w:t>
            </w:r>
            <w:proofErr w:type="spellEnd"/>
            <w:r w:rsidR="00DE24A5" w:rsidRPr="001D6DB6">
              <w:rPr>
                <w:rFonts w:ascii="Georgia" w:hAnsi="Georgia"/>
              </w:rPr>
              <w:t xml:space="preserve"> 2017</w:t>
            </w:r>
            <w:r w:rsidRPr="001D6DB6">
              <w:rPr>
                <w:rFonts w:ascii="Georgia" w:hAnsi="Georgia"/>
              </w:rPr>
              <w:t>.</w:t>
            </w:r>
          </w:p>
          <w:p w14:paraId="7B69F065" w14:textId="229D3BC2" w:rsidR="002A130C" w:rsidRPr="001D6DB6" w:rsidRDefault="00C77798" w:rsidP="001D6D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 w:cs="Arial"/>
                <w:shd w:val="clear" w:color="auto" w:fill="FFFFFF"/>
              </w:rPr>
            </w:pPr>
            <w:r w:rsidRPr="001D6DB6">
              <w:rPr>
                <w:rFonts w:ascii="Georgia" w:hAnsi="Georgia"/>
              </w:rPr>
              <w:t>Peter Jacobsen, Restorative Dentistry: An Integrated Approach,2008</w:t>
            </w:r>
          </w:p>
        </w:tc>
      </w:tr>
      <w:tr w:rsidR="00C77798" w:rsidRPr="001D6DB6" w14:paraId="5A0D42CA" w14:textId="77777777" w:rsidTr="00CA5B1A">
        <w:tc>
          <w:tcPr>
            <w:tcW w:w="2245" w:type="dxa"/>
            <w:shd w:val="clear" w:color="auto" w:fill="D9E2F3" w:themeFill="accent5" w:themeFillTint="33"/>
            <w:vAlign w:val="center"/>
          </w:tcPr>
          <w:p w14:paraId="24B5C7C9" w14:textId="77777777" w:rsidR="00C77798" w:rsidRPr="001D6DB6" w:rsidRDefault="00C77798" w:rsidP="001D6DB6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6750" w:type="dxa"/>
            <w:gridSpan w:val="4"/>
          </w:tcPr>
          <w:p w14:paraId="6CBE4295" w14:textId="0E110095" w:rsidR="00C77798" w:rsidRPr="001D6DB6" w:rsidRDefault="00C77798" w:rsidP="001D6DB6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</w:rPr>
            </w:pPr>
            <w:r w:rsidRPr="001D6DB6">
              <w:rPr>
                <w:rFonts w:ascii="Georgia" w:eastAsia="Times New Roman" w:hAnsi="Georgia"/>
                <w:lang w:val="en-US"/>
              </w:rPr>
              <w:t xml:space="preserve">A. C. Shortall, A. D. Walmsley, F. J. Trevor Burke, Philip Lumley, and Trevor </w:t>
            </w:r>
            <w:proofErr w:type="spellStart"/>
            <w:proofErr w:type="gramStart"/>
            <w:r w:rsidRPr="001D6DB6">
              <w:rPr>
                <w:rFonts w:ascii="Georgia" w:eastAsia="Times New Roman" w:hAnsi="Georgia"/>
                <w:lang w:val="en-US"/>
              </w:rPr>
              <w:t>F.Walsh</w:t>
            </w:r>
            <w:proofErr w:type="spellEnd"/>
            <w:proofErr w:type="gramEnd"/>
            <w:r w:rsidRPr="001D6DB6">
              <w:rPr>
                <w:rFonts w:ascii="Georgia" w:eastAsia="Times New Roman" w:hAnsi="Georgia"/>
                <w:lang w:val="en-US"/>
              </w:rPr>
              <w:t>, Restorative Dentistry, 2007.</w:t>
            </w:r>
          </w:p>
        </w:tc>
      </w:tr>
      <w:tr w:rsidR="002A130C" w:rsidRPr="001D6DB6" w14:paraId="4EE7AAFC" w14:textId="77777777" w:rsidTr="00CA5B1A">
        <w:trPr>
          <w:trHeight w:val="440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4CC878D6" w14:textId="1A5969E7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1D6DB6">
              <w:rPr>
                <w:rFonts w:ascii="Georgia" w:hAnsi="Georgia"/>
                <w:b/>
              </w:rPr>
              <w:t>Contact</w:t>
            </w:r>
          </w:p>
        </w:tc>
        <w:tc>
          <w:tcPr>
            <w:tcW w:w="6750" w:type="dxa"/>
            <w:gridSpan w:val="4"/>
            <w:vAlign w:val="center"/>
          </w:tcPr>
          <w:p w14:paraId="2F7ABCEC" w14:textId="77777777" w:rsidR="00C77798" w:rsidRPr="001D6DB6" w:rsidRDefault="00C77798" w:rsidP="001D6DB6">
            <w:pPr>
              <w:jc w:val="both"/>
              <w:rPr>
                <w:rFonts w:ascii="Georgia" w:hAnsi="Georgia"/>
                <w:color w:val="404040"/>
              </w:rPr>
            </w:pPr>
            <w:r w:rsidRPr="001D6DB6">
              <w:rPr>
                <w:rFonts w:ascii="Georgia" w:hAnsi="Georgia"/>
              </w:rPr>
              <w:t xml:space="preserve">Prof. Ass. </w:t>
            </w:r>
            <w:proofErr w:type="spellStart"/>
            <w:r w:rsidRPr="001D6DB6">
              <w:rPr>
                <w:rFonts w:ascii="Georgia" w:hAnsi="Georgia"/>
              </w:rPr>
              <w:t>Nexhmije</w:t>
            </w:r>
            <w:proofErr w:type="spellEnd"/>
            <w:r w:rsidRPr="001D6DB6">
              <w:rPr>
                <w:rFonts w:ascii="Georgia" w:hAnsi="Georgia"/>
              </w:rPr>
              <w:t xml:space="preserve"> </w:t>
            </w:r>
            <w:proofErr w:type="spellStart"/>
            <w:r w:rsidRPr="001D6DB6">
              <w:rPr>
                <w:rFonts w:ascii="Georgia" w:hAnsi="Georgia"/>
              </w:rPr>
              <w:t>Ajeti</w:t>
            </w:r>
            <w:proofErr w:type="spellEnd"/>
            <w:r w:rsidRPr="001D6DB6">
              <w:rPr>
                <w:rFonts w:ascii="Georgia" w:hAnsi="Georgia"/>
              </w:rPr>
              <w:t xml:space="preserve"> </w:t>
            </w:r>
            <w:hyperlink r:id="rId7" w:history="1">
              <w:r w:rsidRPr="001D6DB6">
                <w:rPr>
                  <w:rStyle w:val="Hyperlink"/>
                  <w:rFonts w:ascii="Georgia" w:hAnsi="Georgia"/>
                </w:rPr>
                <w:t>nexhmije.ajeti@ubt-uni.net</w:t>
              </w:r>
            </w:hyperlink>
          </w:p>
          <w:p w14:paraId="2A4908E9" w14:textId="1AFC3EE1" w:rsidR="002A130C" w:rsidRPr="001D6DB6" w:rsidRDefault="002A130C" w:rsidP="001D6DB6">
            <w:pPr>
              <w:jc w:val="both"/>
              <w:rPr>
                <w:rFonts w:ascii="Georgia" w:hAnsi="Georgia" w:cs="Arial"/>
                <w:b/>
                <w:color w:val="0563C1" w:themeColor="hyperlink"/>
                <w:u w:val="single"/>
              </w:rPr>
            </w:pPr>
          </w:p>
        </w:tc>
      </w:tr>
      <w:bookmarkEnd w:id="0"/>
    </w:tbl>
    <w:p w14:paraId="0549AC37" w14:textId="77777777" w:rsidR="00125F90" w:rsidRPr="001D6DB6" w:rsidRDefault="00125F90" w:rsidP="001D6DB6">
      <w:pPr>
        <w:jc w:val="both"/>
        <w:rPr>
          <w:rStyle w:val="tlid-translation"/>
          <w:rFonts w:ascii="Georgia" w:hAnsi="Georgia"/>
          <w:b/>
          <w:bCs/>
          <w:sz w:val="24"/>
          <w:szCs w:val="24"/>
          <w:lang w:val="sq-AL"/>
        </w:rPr>
      </w:pPr>
    </w:p>
    <w:p w14:paraId="2D8A9255" w14:textId="77777777" w:rsidR="006219A4" w:rsidRPr="001D6DB6" w:rsidRDefault="006219A4" w:rsidP="001D6DB6">
      <w:pPr>
        <w:spacing w:before="120" w:after="120"/>
        <w:jc w:val="both"/>
        <w:rPr>
          <w:rStyle w:val="tlid-translation"/>
          <w:rFonts w:ascii="Georgia" w:hAnsi="Georgia"/>
          <w:b/>
          <w:bCs/>
          <w:sz w:val="24"/>
          <w:szCs w:val="24"/>
          <w:lang w:val="en"/>
        </w:rPr>
      </w:pPr>
      <w:r w:rsidRPr="001D6DB6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Pre-requirements for the course</w:t>
      </w:r>
    </w:p>
    <w:p w14:paraId="381C82E6" w14:textId="77777777" w:rsidR="006219A4" w:rsidRPr="001D6DB6" w:rsidRDefault="006219A4" w:rsidP="001D6DB6">
      <w:pPr>
        <w:spacing w:before="120" w:after="120"/>
        <w:jc w:val="both"/>
        <w:rPr>
          <w:rStyle w:val="tlid-translation"/>
          <w:rFonts w:ascii="Georgia" w:hAnsi="Georgia"/>
          <w:sz w:val="24"/>
          <w:szCs w:val="24"/>
          <w:lang w:val="en"/>
        </w:rPr>
      </w:pPr>
      <w:r w:rsidRPr="001D6DB6">
        <w:rPr>
          <w:rStyle w:val="tlid-translation"/>
          <w:rFonts w:ascii="Georgia" w:hAnsi="Georgia"/>
          <w:sz w:val="24"/>
          <w:szCs w:val="24"/>
          <w:lang w:val="en"/>
        </w:rPr>
        <w:t>This course does not have any pre-requirements.</w:t>
      </w:r>
    </w:p>
    <w:p w14:paraId="1CFB255D" w14:textId="77777777" w:rsidR="008B652C" w:rsidRPr="001D6DB6" w:rsidRDefault="008B652C" w:rsidP="001D6DB6">
      <w:pPr>
        <w:spacing w:before="120" w:after="120"/>
        <w:jc w:val="both"/>
        <w:rPr>
          <w:rStyle w:val="tlid-translation"/>
          <w:rFonts w:ascii="Georgia" w:hAnsi="Georgia"/>
          <w:sz w:val="24"/>
          <w:szCs w:val="24"/>
          <w:lang w:val="en"/>
        </w:rPr>
      </w:pPr>
    </w:p>
    <w:p w14:paraId="6A2A77C0" w14:textId="77777777" w:rsidR="006A33D5" w:rsidRPr="001D6DB6" w:rsidRDefault="006A33D5" w:rsidP="001D6DB6">
      <w:pPr>
        <w:jc w:val="both"/>
        <w:rPr>
          <w:rStyle w:val="tlid-translation"/>
          <w:rFonts w:ascii="Georgia" w:hAnsi="Georgia"/>
          <w:b/>
          <w:bCs/>
          <w:sz w:val="24"/>
          <w:szCs w:val="24"/>
          <w:lang w:val="en"/>
        </w:rPr>
      </w:pPr>
      <w:r w:rsidRPr="001D6DB6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 xml:space="preserve">Assessment of Competence </w:t>
      </w:r>
    </w:p>
    <w:p w14:paraId="791F9F21" w14:textId="3AA64EA9" w:rsidR="00EA2103" w:rsidRPr="001D6DB6" w:rsidRDefault="00EA2103" w:rsidP="001D6DB6">
      <w:p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For the class to reach a master’s level of learning, students must prepare by reading the given material, complete all assignments for each class.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Students will be evaluated for participation as: </w:t>
      </w:r>
    </w:p>
    <w:p w14:paraId="2C68B9CF" w14:textId="367B262C" w:rsidR="00EA2103" w:rsidRPr="001D6DB6" w:rsidRDefault="00EA2103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Full participation in class activities and group work. </w:t>
      </w:r>
    </w:p>
    <w:p w14:paraId="32037F86" w14:textId="3B52A83E" w:rsidR="00EA2103" w:rsidRPr="001D6DB6" w:rsidRDefault="00EA2103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Participation in class discussions (without dominating the conversation). </w:t>
      </w:r>
    </w:p>
    <w:p w14:paraId="118C34A8" w14:textId="6C6FDD8A" w:rsidR="00EA2103" w:rsidRPr="001D6DB6" w:rsidRDefault="00EA2103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Demonstrating understanding of the content of the material read. </w:t>
      </w:r>
    </w:p>
    <w:p w14:paraId="2E7BA24E" w14:textId="1BD91844" w:rsidR="00EA2103" w:rsidRPr="001D6DB6" w:rsidRDefault="00EA2103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Providing critical thinking about the subject matter. </w:t>
      </w:r>
    </w:p>
    <w:p w14:paraId="70E7AFC6" w14:textId="3D9F4EB5" w:rsidR="00EA2103" w:rsidRPr="001D6DB6" w:rsidRDefault="00EA2103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Adding ideas to class discussion. </w:t>
      </w:r>
    </w:p>
    <w:p w14:paraId="3A11F06F" w14:textId="55EA5920" w:rsidR="00EA2103" w:rsidRPr="001D6DB6" w:rsidRDefault="00EA2103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Helping others clarify an idea. </w:t>
      </w:r>
    </w:p>
    <w:p w14:paraId="3D314504" w14:textId="6D90988F" w:rsidR="00EA2103" w:rsidRPr="001D6DB6" w:rsidRDefault="00EA2103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Supporting others as they share their ideas and speak in class. </w:t>
      </w:r>
    </w:p>
    <w:p w14:paraId="517CA7A5" w14:textId="64ED895C" w:rsidR="00EA2103" w:rsidRPr="001D6DB6" w:rsidRDefault="00EA2103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Raising new ideas and questions. </w:t>
      </w:r>
    </w:p>
    <w:p w14:paraId="6F9F258E" w14:textId="33B3F4A1" w:rsidR="00DB1541" w:rsidRPr="001D6DB6" w:rsidRDefault="00EA2103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8"/>
          <w:szCs w:val="28"/>
          <w:lang w:val="sq-AL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Arriving on time and staying throughout the lesson.</w:t>
      </w:r>
    </w:p>
    <w:p w14:paraId="329EB02A" w14:textId="77777777" w:rsidR="008B652C" w:rsidRPr="001D6DB6" w:rsidRDefault="008B652C" w:rsidP="001D6DB6">
      <w:pPr>
        <w:jc w:val="both"/>
        <w:rPr>
          <w:rStyle w:val="rynqvb"/>
          <w:rFonts w:ascii="Georgia" w:hAnsi="Georgia"/>
          <w:sz w:val="28"/>
          <w:szCs w:val="28"/>
          <w:lang w:val="sq-AL"/>
        </w:rPr>
      </w:pPr>
    </w:p>
    <w:p w14:paraId="44BF4337" w14:textId="77777777" w:rsidR="008B652C" w:rsidRPr="001D6DB6" w:rsidRDefault="008B652C" w:rsidP="001D6DB6">
      <w:pPr>
        <w:jc w:val="both"/>
        <w:rPr>
          <w:rStyle w:val="rynqvb"/>
          <w:rFonts w:ascii="Georgia" w:hAnsi="Georgia"/>
          <w:b/>
          <w:bCs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b/>
          <w:bCs/>
          <w:sz w:val="24"/>
          <w:szCs w:val="24"/>
          <w:lang w:val="en"/>
        </w:rPr>
        <w:t xml:space="preserve">Participation policy </w:t>
      </w:r>
    </w:p>
    <w:p w14:paraId="28007C09" w14:textId="49B6A1C8" w:rsidR="008B652C" w:rsidRPr="001D6DB6" w:rsidRDefault="008B652C" w:rsidP="001D6DB6">
      <w:p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Students are expected to attend all lectures and exercises.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The importance of class attendance is reflected in the percentage of the grade associated with attendance.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You cannot receive attendance grades if you are not in class.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If you have an emergency and cannot attend class, please email me in advance to let me know.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Class will start on time to honor everyone's commitment.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If you are late, please enter the classroom quietly.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Participation marks will be deducted for lateness.</w:t>
      </w:r>
    </w:p>
    <w:p w14:paraId="61AC79B0" w14:textId="6E52240D" w:rsidR="00350AED" w:rsidRPr="001D6DB6" w:rsidRDefault="00350AED" w:rsidP="001D6DB6">
      <w:pPr>
        <w:jc w:val="both"/>
        <w:rPr>
          <w:rStyle w:val="tlid-translation"/>
          <w:rFonts w:ascii="Georgia" w:hAnsi="Georgia"/>
          <w:b/>
          <w:bCs/>
          <w:sz w:val="24"/>
          <w:szCs w:val="24"/>
          <w:lang w:val="en"/>
        </w:rPr>
      </w:pPr>
      <w:r w:rsidRPr="001D6DB6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 xml:space="preserve">Students must be </w:t>
      </w:r>
      <w:r w:rsidR="00D3324A" w:rsidRPr="001D6DB6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present</w:t>
      </w:r>
      <w:r w:rsidRPr="001D6DB6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 xml:space="preserve"> at least 80% of the </w:t>
      </w:r>
      <w:r w:rsidR="00B25E84" w:rsidRPr="001D6DB6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activities</w:t>
      </w:r>
      <w:r w:rsidRPr="001D6DB6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.</w:t>
      </w:r>
    </w:p>
    <w:p w14:paraId="27639E0F" w14:textId="77777777" w:rsidR="00C379FF" w:rsidRPr="001D6DB6" w:rsidRDefault="00C379FF" w:rsidP="001D6DB6">
      <w:pPr>
        <w:spacing w:before="120" w:after="120"/>
        <w:jc w:val="both"/>
        <w:rPr>
          <w:rFonts w:ascii="Georgia" w:eastAsia="Times New Roman" w:hAnsi="Georgia" w:cs="Times New Roman"/>
          <w:b/>
          <w:bCs/>
          <w:sz w:val="28"/>
          <w:szCs w:val="28"/>
        </w:rPr>
      </w:pPr>
      <w:bookmarkStart w:id="1" w:name="_Hlk48201642"/>
    </w:p>
    <w:p w14:paraId="30169773" w14:textId="023431B5" w:rsidR="000D0701" w:rsidRPr="001D6DB6" w:rsidRDefault="000D0701" w:rsidP="001D6DB6">
      <w:pPr>
        <w:spacing w:before="120" w:after="120"/>
        <w:jc w:val="both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1D6DB6">
        <w:rPr>
          <w:rFonts w:ascii="Georgia" w:eastAsia="Times New Roman" w:hAnsi="Georgia" w:cs="Times New Roman"/>
          <w:b/>
          <w:bCs/>
          <w:sz w:val="28"/>
          <w:szCs w:val="28"/>
        </w:rPr>
        <w:t>Rules and Regulations</w:t>
      </w:r>
    </w:p>
    <w:p w14:paraId="6DBCDB69" w14:textId="77777777" w:rsidR="000D0701" w:rsidRPr="001D6DB6" w:rsidRDefault="000D0701" w:rsidP="001D6DB6">
      <w:pPr>
        <w:spacing w:before="120" w:after="120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D6DB6">
        <w:rPr>
          <w:rFonts w:ascii="Georgia" w:eastAsia="Times New Roman" w:hAnsi="Georgia" w:cs="Times New Roman"/>
          <w:b/>
          <w:bCs/>
          <w:sz w:val="24"/>
          <w:szCs w:val="24"/>
        </w:rPr>
        <w:t>Attendance</w:t>
      </w:r>
    </w:p>
    <w:p w14:paraId="21E0E859" w14:textId="7F438130" w:rsidR="009F1E87" w:rsidRPr="001D6DB6" w:rsidRDefault="00F15494" w:rsidP="001D6DB6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>
        <w:rPr>
          <w:rStyle w:val="rynqvb"/>
          <w:rFonts w:ascii="Georgia" w:hAnsi="Georgia"/>
          <w:sz w:val="24"/>
          <w:szCs w:val="24"/>
          <w:lang w:val="en"/>
        </w:rPr>
        <w:t xml:space="preserve">The Department of </w:t>
      </w:r>
      <w:r w:rsidRPr="00F15494">
        <w:rPr>
          <w:rStyle w:val="rynqvb"/>
          <w:rFonts w:ascii="Georgia" w:hAnsi="Georgia"/>
          <w:b/>
          <w:sz w:val="24"/>
          <w:szCs w:val="24"/>
          <w:lang w:val="en"/>
        </w:rPr>
        <w:t>Restorative Dentistry 1</w:t>
      </w:r>
      <w:r>
        <w:rPr>
          <w:rStyle w:val="rynqvb"/>
          <w:rFonts w:ascii="Georgia" w:hAnsi="Georgia"/>
          <w:sz w:val="24"/>
          <w:szCs w:val="24"/>
          <w:lang w:val="en"/>
        </w:rPr>
        <w:t xml:space="preserve"> take responsibility for training future dental technicians to the high standards. </w:t>
      </w:r>
      <w:r w:rsidR="009F1E87" w:rsidRPr="001D6DB6">
        <w:rPr>
          <w:rStyle w:val="rynqvb"/>
          <w:rFonts w:ascii="Georgia" w:hAnsi="Georgia"/>
          <w:sz w:val="24"/>
          <w:szCs w:val="24"/>
          <w:lang w:val="en"/>
        </w:rPr>
        <w:t>One of these standards is taking responsibility for personal actions.</w:t>
      </w:r>
      <w:r w:rsidR="009F1E87"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="009F1E87" w:rsidRPr="001D6DB6">
        <w:rPr>
          <w:rStyle w:val="rynqvb"/>
          <w:rFonts w:ascii="Georgia" w:hAnsi="Georgia"/>
          <w:sz w:val="24"/>
          <w:szCs w:val="24"/>
          <w:lang w:val="en"/>
        </w:rPr>
        <w:t>If a student misses a particular session, the student has lost that instruction forever.</w:t>
      </w:r>
      <w:r w:rsidR="009F1E87"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="009F1E87" w:rsidRPr="001D6DB6">
        <w:rPr>
          <w:rStyle w:val="rynqvb"/>
          <w:rFonts w:ascii="Georgia" w:hAnsi="Georgia"/>
          <w:sz w:val="24"/>
          <w:szCs w:val="24"/>
          <w:lang w:val="en"/>
        </w:rPr>
        <w:t>They can never be repeated.</w:t>
      </w:r>
      <w:r w:rsidR="009F1E87"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="009F1E87" w:rsidRPr="001D6DB6">
        <w:rPr>
          <w:rStyle w:val="rynqvb"/>
          <w:rFonts w:ascii="Georgia" w:hAnsi="Georgia"/>
          <w:sz w:val="24"/>
          <w:szCs w:val="24"/>
          <w:lang w:val="en"/>
        </w:rPr>
        <w:t>When a student is late to class, the entire class is interrupted.</w:t>
      </w:r>
      <w:r w:rsidR="009F1E87"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="009F1E87" w:rsidRPr="001D6DB6">
        <w:rPr>
          <w:rStyle w:val="rynqvb"/>
          <w:rFonts w:ascii="Georgia" w:hAnsi="Georgia"/>
          <w:sz w:val="24"/>
          <w:szCs w:val="24"/>
          <w:lang w:val="en"/>
        </w:rPr>
        <w:t>Such interruptions will not be tolerated.</w:t>
      </w:r>
      <w:r w:rsidR="009F1E87"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="009F1E87" w:rsidRPr="001D6DB6">
        <w:rPr>
          <w:rStyle w:val="rynqvb"/>
          <w:rFonts w:ascii="Georgia" w:hAnsi="Georgia"/>
          <w:sz w:val="24"/>
          <w:szCs w:val="24"/>
          <w:lang w:val="en"/>
        </w:rPr>
        <w:t>Students have a responsibility and a contract to stay in class for the duration of the sessions, for each day.</w:t>
      </w:r>
      <w:r w:rsidR="009F1E87"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="009F1E87" w:rsidRPr="001D6DB6">
        <w:rPr>
          <w:rStyle w:val="rynqvb"/>
          <w:rFonts w:ascii="Georgia" w:hAnsi="Georgia"/>
          <w:sz w:val="24"/>
          <w:szCs w:val="24"/>
          <w:lang w:val="en"/>
        </w:rPr>
        <w:t xml:space="preserve">Students who leave sessions early, even if they leave with permission, cause disciplinary problems that will not be tolerated. </w:t>
      </w:r>
    </w:p>
    <w:p w14:paraId="114D7BEA" w14:textId="77777777" w:rsidR="009F1E87" w:rsidRPr="001D6DB6" w:rsidRDefault="009F1E87" w:rsidP="001D6DB6">
      <w:pPr>
        <w:spacing w:before="120" w:after="120"/>
        <w:jc w:val="both"/>
        <w:rPr>
          <w:rStyle w:val="hwtze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lastRenderedPageBreak/>
        <w:t>You made a contract with the UBTs to be in class and attentive throughout the learning process.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Every student must be in every session, every day that is scheduled, throughout the semester.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</w:p>
    <w:p w14:paraId="2BB9952D" w14:textId="4A434154" w:rsidR="000D0701" w:rsidRPr="001D6DB6" w:rsidRDefault="009F1E87" w:rsidP="001D6DB6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All teaching sessions begin at their designated times in the lesson timetable. All sessions start and end at </w:t>
      </w:r>
      <w:r w:rsidR="0023619F" w:rsidRPr="001D6DB6">
        <w:rPr>
          <w:rStyle w:val="rynqvb"/>
          <w:rFonts w:ascii="Georgia" w:hAnsi="Georgia"/>
          <w:sz w:val="24"/>
          <w:szCs w:val="24"/>
          <w:lang w:val="en"/>
        </w:rPr>
        <w:t>designated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 times in the class schedule.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Any student who leaves the class session early will be considered absent.</w:t>
      </w:r>
    </w:p>
    <w:p w14:paraId="4B6ACBC1" w14:textId="5E9C5FDD" w:rsidR="004B2DDA" w:rsidRPr="001D6DB6" w:rsidRDefault="004B2DDA" w:rsidP="001D6DB6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  <w:lang w:val="sq-AL"/>
        </w:rPr>
      </w:pPr>
    </w:p>
    <w:p w14:paraId="0EBD0FA7" w14:textId="77777777" w:rsidR="001A13B7" w:rsidRPr="001D6DB6" w:rsidRDefault="001A13B7" w:rsidP="001D6DB6">
      <w:pPr>
        <w:spacing w:before="120" w:after="120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D6DB6">
        <w:rPr>
          <w:rFonts w:ascii="Georgia" w:eastAsia="Times New Roman" w:hAnsi="Georgia" w:cs="Times New Roman"/>
          <w:b/>
          <w:bCs/>
          <w:sz w:val="24"/>
          <w:szCs w:val="24"/>
        </w:rPr>
        <w:t>Electronic Devices</w:t>
      </w:r>
    </w:p>
    <w:p w14:paraId="5DB51AD6" w14:textId="77777777" w:rsidR="002678E9" w:rsidRPr="001D6DB6" w:rsidRDefault="002678E9" w:rsidP="001D6DB6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It is distracting to everyone in the classroom when cell phones ring during class.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This is even worse if it happens during a test or quiz.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Since this is a classroom and not a room for listening and/or viewing electronic devices such as smart phones, personal laptops and/or other electronic devices will not be allowed. </w:t>
      </w:r>
    </w:p>
    <w:p w14:paraId="6BF492EF" w14:textId="18B47339" w:rsidR="001A13B7" w:rsidRPr="001D6DB6" w:rsidRDefault="002678E9" w:rsidP="001D6DB6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The classroom will be a cell phone free zone.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If you must bring a cell phone to class, it must be turned off or set to vibrate.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It is distracting for a classroom to have students constantly answering cell phones during class.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If you absolutely must answer the call, leave the classroom.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A student who accepts calls during class will be asked to leave class.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Hearing devices will not be allowed in the classroom for any reason.</w:t>
      </w:r>
    </w:p>
    <w:p w14:paraId="20B5D230" w14:textId="77777777" w:rsidR="001A13B7" w:rsidRPr="001D6DB6" w:rsidRDefault="001A13B7" w:rsidP="001D6DB6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</w:p>
    <w:p w14:paraId="7A4D3C8C" w14:textId="77777777" w:rsidR="001A13B7" w:rsidRPr="001D6DB6" w:rsidRDefault="001A13B7" w:rsidP="001D6DB6">
      <w:pPr>
        <w:spacing w:before="120" w:after="120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D6DB6">
        <w:rPr>
          <w:rFonts w:ascii="Georgia" w:eastAsia="Times New Roman" w:hAnsi="Georgia" w:cs="Times New Roman"/>
          <w:b/>
          <w:bCs/>
          <w:sz w:val="24"/>
          <w:szCs w:val="24"/>
        </w:rPr>
        <w:t>Tests And Quizzes</w:t>
      </w:r>
    </w:p>
    <w:p w14:paraId="212F5B2D" w14:textId="40CF88C0" w:rsidR="00CD03E1" w:rsidRPr="001D6DB6" w:rsidRDefault="00CD03E1" w:rsidP="001D6DB6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Tests and quizzes are usually scheduled at the beginning of the lesson.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Tests and quizzes are one-way teachers measure a student's knowledge.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Failure to participate in tests or quizzes interferes with this process.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UBT College does not reward students who do not take their tests or quizzes on time;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therefore, the teacher cannot allow students to take tests or quizzes after the deadline. </w:t>
      </w:r>
    </w:p>
    <w:p w14:paraId="50B66CB3" w14:textId="645EBAC1" w:rsidR="001A13B7" w:rsidRPr="001D6DB6" w:rsidRDefault="00CD03E1" w:rsidP="001D6DB6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Tests and quizzes must be taken by each student, any student who asks for help or helps other students during a test or quiz will be removed from the test and will be graded zero for that test or quiz.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It is the student's responsibility to prepare for tests and quizzes at all times.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It is the student's responsibility to know when there are tests or quizzes to take.</w:t>
      </w:r>
    </w:p>
    <w:p w14:paraId="7FD0EC87" w14:textId="77777777" w:rsidR="001A13B7" w:rsidRPr="001D6DB6" w:rsidRDefault="001A13B7" w:rsidP="001D6DB6">
      <w:pPr>
        <w:spacing w:before="120" w:after="120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D6DB6">
        <w:rPr>
          <w:rFonts w:ascii="Georgia" w:eastAsia="Times New Roman" w:hAnsi="Georgia" w:cs="Times New Roman"/>
          <w:b/>
          <w:bCs/>
          <w:sz w:val="24"/>
          <w:szCs w:val="24"/>
        </w:rPr>
        <w:t>Seminars and Projects</w:t>
      </w:r>
    </w:p>
    <w:p w14:paraId="0451F640" w14:textId="77777777" w:rsidR="0038749B" w:rsidRPr="001D6DB6" w:rsidRDefault="0038749B" w:rsidP="001D6DB6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Seminars and projects must be done on the student's own time, not during class. </w:t>
      </w:r>
    </w:p>
    <w:p w14:paraId="2FB905E4" w14:textId="77777777" w:rsidR="0038749B" w:rsidRPr="001D6DB6" w:rsidRDefault="0038749B" w:rsidP="001D6DB6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Never allow another student to copy your seminars and projects. </w:t>
      </w:r>
    </w:p>
    <w:p w14:paraId="59DFDD98" w14:textId="57609821" w:rsidR="001A13B7" w:rsidRPr="001D6DB6" w:rsidRDefault="0038749B" w:rsidP="001D6DB6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Never copy another student's seminars and projects.</w:t>
      </w:r>
    </w:p>
    <w:p w14:paraId="13137BB5" w14:textId="7047D4D6" w:rsidR="004B2DDA" w:rsidRPr="001D6DB6" w:rsidRDefault="004B2DDA" w:rsidP="001D6DB6">
      <w:pPr>
        <w:spacing w:before="120" w:after="120"/>
        <w:jc w:val="both"/>
        <w:rPr>
          <w:rStyle w:val="tlid-translation"/>
          <w:rFonts w:ascii="Georgia" w:hAnsi="Georgia"/>
          <w:sz w:val="28"/>
          <w:szCs w:val="28"/>
          <w:lang w:val="sq-AL"/>
        </w:rPr>
      </w:pPr>
    </w:p>
    <w:p w14:paraId="45C2C59A" w14:textId="77777777" w:rsidR="0054716C" w:rsidRPr="001D6DB6" w:rsidRDefault="0054716C" w:rsidP="001D6DB6">
      <w:pPr>
        <w:spacing w:before="120" w:after="120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D6DB6">
        <w:rPr>
          <w:rFonts w:ascii="Georgia" w:eastAsia="Times New Roman" w:hAnsi="Georgia" w:cs="Times New Roman"/>
          <w:b/>
          <w:bCs/>
          <w:sz w:val="24"/>
          <w:szCs w:val="24"/>
        </w:rPr>
        <w:t>Due Dates</w:t>
      </w:r>
    </w:p>
    <w:p w14:paraId="5C2381A1" w14:textId="65417AC6" w:rsidR="0054716C" w:rsidRPr="001D6DB6" w:rsidRDefault="003433DF" w:rsidP="001D6DB6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One thing all professionals must learn is to be on time.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Excuses do not make the student and teacher feel better about their wasted time.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For all assigned tasks,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lastRenderedPageBreak/>
        <w:t>sufficient time is given to complete, and all work must be completed in the time set by the teacher.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b/>
          <w:bCs/>
          <w:sz w:val="24"/>
          <w:szCs w:val="24"/>
          <w:lang w:val="en"/>
        </w:rPr>
        <w:t>No delay in the completion of the works will be accepted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.</w:t>
      </w:r>
    </w:p>
    <w:p w14:paraId="5930F1C7" w14:textId="77777777" w:rsidR="0054716C" w:rsidRPr="001D6DB6" w:rsidRDefault="0054716C" w:rsidP="001D6DB6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</w:p>
    <w:p w14:paraId="45B83589" w14:textId="77777777" w:rsidR="0054716C" w:rsidRPr="001D6DB6" w:rsidRDefault="0054716C" w:rsidP="001D6DB6">
      <w:pPr>
        <w:spacing w:before="120" w:after="120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D6DB6">
        <w:rPr>
          <w:rFonts w:ascii="Georgia" w:eastAsia="Times New Roman" w:hAnsi="Georgia" w:cs="Times New Roman"/>
          <w:b/>
          <w:bCs/>
          <w:sz w:val="24"/>
          <w:szCs w:val="24"/>
        </w:rPr>
        <w:t>Proper Attire</w:t>
      </w:r>
    </w:p>
    <w:p w14:paraId="0F9724AB" w14:textId="77777777" w:rsidR="004565FE" w:rsidRPr="001D6DB6" w:rsidRDefault="004565FE" w:rsidP="001D6DB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1D6DB6">
        <w:rPr>
          <w:rFonts w:ascii="Georgia" w:eastAsia="Times New Roman" w:hAnsi="Georgia" w:cs="Times New Roman"/>
          <w:sz w:val="24"/>
          <w:szCs w:val="24"/>
          <w:lang w:val="en"/>
        </w:rPr>
        <w:t>Professionals must dress appropriately. Any student who does not dress appropriately during class time will not be allowed to participate in class activities.</w:t>
      </w:r>
    </w:p>
    <w:p w14:paraId="40B29540" w14:textId="77777777" w:rsidR="004B2DDA" w:rsidRPr="001D6DB6" w:rsidRDefault="004B2DDA" w:rsidP="001D6DB6">
      <w:pPr>
        <w:adjustRightInd w:val="0"/>
        <w:spacing w:before="120" w:after="120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45925117" w14:textId="77777777" w:rsidR="00A01BDE" w:rsidRPr="001D6DB6" w:rsidRDefault="00A01BDE" w:rsidP="001D6DB6">
      <w:pPr>
        <w:adjustRightInd w:val="0"/>
        <w:spacing w:before="120" w:after="120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D6DB6">
        <w:rPr>
          <w:rFonts w:ascii="Georgia" w:eastAsia="Times New Roman" w:hAnsi="Georgia" w:cs="Times New Roman"/>
          <w:b/>
          <w:bCs/>
          <w:sz w:val="24"/>
          <w:szCs w:val="24"/>
        </w:rPr>
        <w:t>Conduct</w:t>
      </w:r>
    </w:p>
    <w:p w14:paraId="0D2CACF2" w14:textId="77777777" w:rsidR="009708C1" w:rsidRPr="001D6DB6" w:rsidRDefault="009708C1" w:rsidP="001D6DB6">
      <w:p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Students at UBT College must learn to work in groups, regardless of group composition.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Tolerance, courtesy, respect, and a peaceful environment are required in the classroom. </w:t>
      </w:r>
    </w:p>
    <w:p w14:paraId="68118FD3" w14:textId="77777777" w:rsidR="009708C1" w:rsidRPr="001D6DB6" w:rsidRDefault="009708C1" w:rsidP="001D6DB6">
      <w:p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All students are expected to be respectful to other students and to the teacher during class and in dealing with class matters.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>Disrespectful behavior will affect your participation grade.</w:t>
      </w:r>
      <w:r w:rsidRPr="001D6DB6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Examples of respectful behavior in the classroom include, but are not limited to: </w:t>
      </w:r>
    </w:p>
    <w:p w14:paraId="756D24A9" w14:textId="0DBAE918" w:rsidR="009708C1" w:rsidRPr="001D6DB6" w:rsidRDefault="009708C1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Listening to each other and exchanging ideas. </w:t>
      </w:r>
    </w:p>
    <w:p w14:paraId="4A6DACEA" w14:textId="0C1E79E8" w:rsidR="009708C1" w:rsidRPr="001D6DB6" w:rsidRDefault="009708C1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Arrival and departure according to the class schedule, except in cases of emergency. </w:t>
      </w:r>
    </w:p>
    <w:p w14:paraId="5640CF4B" w14:textId="7069AE04" w:rsidR="009708C1" w:rsidRPr="001D6DB6" w:rsidRDefault="009708C1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Turn off the cell phone ringer and do not receive calls in class. </w:t>
      </w:r>
    </w:p>
    <w:p w14:paraId="0B17E6D6" w14:textId="43BA169F" w:rsidR="009708C1" w:rsidRPr="001D6DB6" w:rsidRDefault="009708C1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Speak so that others can hear and understand what you are saying.</w:t>
      </w:r>
    </w:p>
    <w:p w14:paraId="163F04F7" w14:textId="03A06E4E" w:rsidR="009708C1" w:rsidRPr="001D6DB6" w:rsidRDefault="009708C1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Engaging in class discussion (avoiding side conversations during class and dominating class discussion). </w:t>
      </w:r>
    </w:p>
    <w:p w14:paraId="56C7E168" w14:textId="66E02F07" w:rsidR="009708C1" w:rsidRPr="001D6DB6" w:rsidRDefault="009708C1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Listening (not speaking) when the teacher or other students are addressing the class. </w:t>
      </w:r>
    </w:p>
    <w:p w14:paraId="4335BC72" w14:textId="11998095" w:rsidR="009708C1" w:rsidRPr="001D6DB6" w:rsidRDefault="009708C1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Working collaboratively with a specific or selected group. </w:t>
      </w:r>
    </w:p>
    <w:p w14:paraId="1CF3ECB3" w14:textId="32EF2411" w:rsidR="009708C1" w:rsidRPr="001D6DB6" w:rsidRDefault="009708C1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Completion of class work on time. </w:t>
      </w:r>
    </w:p>
    <w:p w14:paraId="3D538730" w14:textId="2AF7F85B" w:rsidR="009708C1" w:rsidRPr="001D6DB6" w:rsidRDefault="009708C1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Focusing on class topics and not on personal matters or work unrelated to the class. </w:t>
      </w:r>
    </w:p>
    <w:p w14:paraId="74DFB7DC" w14:textId="08444D4E" w:rsidR="009708C1" w:rsidRPr="001D6DB6" w:rsidRDefault="009708C1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 xml:space="preserve">Viewing your computer and/or cell phone only when related to class work. </w:t>
      </w:r>
    </w:p>
    <w:p w14:paraId="462F9309" w14:textId="3BA49D3A" w:rsidR="00C235A4" w:rsidRPr="001D6DB6" w:rsidRDefault="009708C1" w:rsidP="001D6DB6">
      <w:pPr>
        <w:pStyle w:val="ListParagraph"/>
        <w:numPr>
          <w:ilvl w:val="0"/>
          <w:numId w:val="6"/>
        </w:numPr>
        <w:jc w:val="both"/>
        <w:rPr>
          <w:rStyle w:val="rynqvb"/>
          <w:rFonts w:ascii="Georgia" w:hAnsi="Georgia"/>
          <w:sz w:val="28"/>
          <w:szCs w:val="28"/>
          <w:lang w:val="sq-AL"/>
        </w:rPr>
      </w:pPr>
      <w:r w:rsidRPr="001D6DB6">
        <w:rPr>
          <w:rStyle w:val="rynqvb"/>
          <w:rFonts w:ascii="Georgia" w:hAnsi="Georgia"/>
          <w:sz w:val="24"/>
          <w:szCs w:val="24"/>
          <w:lang w:val="en"/>
        </w:rPr>
        <w:t>Raising questions when there is no clarification about the work in class.</w:t>
      </w:r>
    </w:p>
    <w:p w14:paraId="2575EE7F" w14:textId="77777777" w:rsidR="00C235A4" w:rsidRPr="001D6DB6" w:rsidRDefault="00C235A4" w:rsidP="001D6DB6">
      <w:pPr>
        <w:jc w:val="both"/>
        <w:rPr>
          <w:rStyle w:val="rynqvb"/>
          <w:rFonts w:ascii="Georgia" w:hAnsi="Georgia"/>
          <w:sz w:val="28"/>
          <w:szCs w:val="28"/>
          <w:lang w:val="sq-AL"/>
        </w:rPr>
      </w:pPr>
    </w:p>
    <w:p w14:paraId="66C99CB9" w14:textId="77777777" w:rsidR="001961E7" w:rsidRPr="001D6DB6" w:rsidRDefault="001961E7" w:rsidP="001D6DB6">
      <w:pPr>
        <w:adjustRightInd w:val="0"/>
        <w:spacing w:before="120" w:after="120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D6DB6">
        <w:rPr>
          <w:rFonts w:ascii="Georgia" w:eastAsia="Times New Roman" w:hAnsi="Georgia" w:cs="Times New Roman"/>
          <w:b/>
          <w:bCs/>
          <w:sz w:val="24"/>
          <w:szCs w:val="24"/>
        </w:rPr>
        <w:t>Academic Dishonesty</w:t>
      </w:r>
    </w:p>
    <w:p w14:paraId="5F8E61E3" w14:textId="77777777" w:rsidR="001961E7" w:rsidRPr="001D6DB6" w:rsidRDefault="001961E7" w:rsidP="001D6DB6">
      <w:pPr>
        <w:adjustRightInd w:val="0"/>
        <w:spacing w:before="120" w:after="120"/>
        <w:jc w:val="both"/>
        <w:rPr>
          <w:rFonts w:ascii="Georgia" w:eastAsiaTheme="minorHAnsi" w:hAnsi="Georgia" w:cs="Times New Roman"/>
          <w:b/>
          <w:bCs/>
          <w:i/>
          <w:iCs/>
          <w:sz w:val="24"/>
          <w:szCs w:val="24"/>
        </w:rPr>
      </w:pPr>
      <w:r w:rsidRPr="001D6DB6">
        <w:rPr>
          <w:rFonts w:ascii="Georgia" w:eastAsia="Times New Roman" w:hAnsi="Georgia" w:cs="Times New Roman"/>
          <w:sz w:val="24"/>
          <w:szCs w:val="24"/>
        </w:rPr>
        <w:t>Violations of Academic Integrity include, but are not limited to, the following actions:</w:t>
      </w:r>
    </w:p>
    <w:p w14:paraId="744E24E4" w14:textId="77777777" w:rsidR="001961E7" w:rsidRPr="001D6DB6" w:rsidRDefault="001961E7" w:rsidP="001D6DB6">
      <w:pPr>
        <w:pStyle w:val="ListParagraph"/>
        <w:numPr>
          <w:ilvl w:val="0"/>
          <w:numId w:val="3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1D6DB6">
        <w:rPr>
          <w:rFonts w:ascii="Georgia" w:eastAsia="Times New Roman" w:hAnsi="Georgia" w:cs="Times New Roman"/>
          <w:sz w:val="24"/>
          <w:szCs w:val="24"/>
        </w:rPr>
        <w:t>Cheating on an exam.</w:t>
      </w:r>
    </w:p>
    <w:p w14:paraId="74EA4074" w14:textId="77777777" w:rsidR="001961E7" w:rsidRPr="001D6DB6" w:rsidRDefault="001961E7" w:rsidP="001D6DB6">
      <w:pPr>
        <w:pStyle w:val="ListParagraph"/>
        <w:numPr>
          <w:ilvl w:val="0"/>
          <w:numId w:val="3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1D6DB6">
        <w:rPr>
          <w:rFonts w:ascii="Georgia" w:eastAsia="Times New Roman" w:hAnsi="Georgia" w:cs="Times New Roman"/>
          <w:sz w:val="24"/>
          <w:szCs w:val="24"/>
        </w:rPr>
        <w:t>Plagiarism.</w:t>
      </w:r>
    </w:p>
    <w:p w14:paraId="59B78545" w14:textId="0CAD25E4" w:rsidR="001961E7" w:rsidRPr="001D6DB6" w:rsidRDefault="001961E7" w:rsidP="001D6DB6">
      <w:pPr>
        <w:pStyle w:val="ListParagraph"/>
        <w:numPr>
          <w:ilvl w:val="0"/>
          <w:numId w:val="3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1D6DB6">
        <w:rPr>
          <w:rFonts w:ascii="Georgia" w:eastAsia="Times New Roman" w:hAnsi="Georgia" w:cs="Times New Roman"/>
          <w:sz w:val="24"/>
          <w:szCs w:val="24"/>
        </w:rPr>
        <w:t xml:space="preserve">Working together on an individual assignment, </w:t>
      </w:r>
      <w:r w:rsidR="009708C1" w:rsidRPr="001D6DB6">
        <w:rPr>
          <w:rFonts w:ascii="Georgia" w:eastAsia="Times New Roman" w:hAnsi="Georgia" w:cs="Times New Roman"/>
          <w:sz w:val="24"/>
          <w:szCs w:val="24"/>
        </w:rPr>
        <w:t>paper,</w:t>
      </w:r>
      <w:r w:rsidRPr="001D6DB6">
        <w:rPr>
          <w:rFonts w:ascii="Georgia" w:eastAsia="Times New Roman" w:hAnsi="Georgia" w:cs="Times New Roman"/>
          <w:sz w:val="24"/>
          <w:szCs w:val="24"/>
        </w:rPr>
        <w:t xml:space="preserve"> or project when the instructor has specifically stated students should not do so.</w:t>
      </w:r>
    </w:p>
    <w:p w14:paraId="2C8A0236" w14:textId="1F2D68C6" w:rsidR="004B2DDA" w:rsidRPr="001D6DB6" w:rsidRDefault="001961E7" w:rsidP="001D6DB6">
      <w:pPr>
        <w:pStyle w:val="ListParagraph"/>
        <w:numPr>
          <w:ilvl w:val="0"/>
          <w:numId w:val="3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1D6DB6">
        <w:rPr>
          <w:rFonts w:ascii="Georgia" w:eastAsia="Times New Roman" w:hAnsi="Georgia" w:cs="Times New Roman"/>
          <w:sz w:val="24"/>
          <w:szCs w:val="24"/>
        </w:rPr>
        <w:lastRenderedPageBreak/>
        <w:t>Submitting the same term paper to more than one instructor or allowing another individual to assume one’s identity for the purpose of enhancing one’s grade.</w:t>
      </w:r>
    </w:p>
    <w:p w14:paraId="6E113A1F" w14:textId="725B73BC" w:rsidR="002E07AB" w:rsidRPr="002E07AB" w:rsidRDefault="004345B1" w:rsidP="002E07AB">
      <w:pPr>
        <w:spacing w:before="100" w:beforeAutospacing="1" w:after="100" w:afterAutospacing="1" w:line="240" w:lineRule="auto"/>
        <w:jc w:val="center"/>
        <w:rPr>
          <w:rFonts w:ascii="Georgia" w:hAnsi="Georgia" w:cs="Arial"/>
          <w:lang w:val="en"/>
        </w:rPr>
      </w:pPr>
      <w:r>
        <w:rPr>
          <w:rFonts w:ascii="Georgia" w:hAnsi="Georgia"/>
          <w:b/>
          <w:bCs/>
        </w:rPr>
        <w:t>Evaluation of weekly labo</w:t>
      </w:r>
      <w:r w:rsidR="002E07AB" w:rsidRPr="001D6DB6">
        <w:rPr>
          <w:rFonts w:ascii="Georgia" w:hAnsi="Georgia"/>
          <w:b/>
          <w:bCs/>
        </w:rPr>
        <w:t>ratory sessions</w:t>
      </w:r>
    </w:p>
    <w:p w14:paraId="25EFAF73" w14:textId="7F7822AD" w:rsidR="002E07AB" w:rsidRDefault="002E07AB" w:rsidP="002E07AB">
      <w:pPr>
        <w:pStyle w:val="NormalWeb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 the end of each clinical session, the faculty will assess the stude</w:t>
      </w:r>
      <w:r w:rsidR="00670B11">
        <w:rPr>
          <w:color w:val="000000"/>
          <w:sz w:val="27"/>
          <w:szCs w:val="27"/>
        </w:rPr>
        <w:t xml:space="preserve">nt utilizing the weekly laboratory </w:t>
      </w:r>
      <w:r>
        <w:rPr>
          <w:color w:val="000000"/>
          <w:sz w:val="27"/>
          <w:szCs w:val="27"/>
        </w:rPr>
        <w:t>session assessment. This evaluation allows the faculty to assess the student in the areas of professionalism, patient management, and performance at the expected level towards competence.</w:t>
      </w:r>
    </w:p>
    <w:p w14:paraId="772A8FBD" w14:textId="77777777" w:rsidR="002E07AB" w:rsidRDefault="002E07AB" w:rsidP="002E07AB">
      <w:pPr>
        <w:pStyle w:val="NormalWeb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Each clinical session is graded as “satisfactory” or “needs improvement”. A satisfactory mark signifies acceptable performance in all three categories. A grade of needs improvement signifies a less than acceptable performance for that session in any of the evaluated areas.</w:t>
      </w:r>
    </w:p>
    <w:p w14:paraId="36D93202" w14:textId="3835238E" w:rsidR="002E07AB" w:rsidRDefault="002E07AB" w:rsidP="002E07AB">
      <w:pPr>
        <w:pStyle w:val="NormalWeb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su</w:t>
      </w:r>
      <w:r w:rsidR="00386EEB">
        <w:rPr>
          <w:color w:val="000000"/>
          <w:sz w:val="27"/>
          <w:szCs w:val="27"/>
        </w:rPr>
        <w:t xml:space="preserve">ccessfully complete the laboratory phase of </w:t>
      </w:r>
      <w:r w:rsidR="00386EEB" w:rsidRPr="00386EEB">
        <w:rPr>
          <w:b/>
          <w:color w:val="000000"/>
          <w:sz w:val="27"/>
          <w:szCs w:val="27"/>
        </w:rPr>
        <w:t>Restorative Dentistry 1</w:t>
      </w:r>
      <w:r w:rsidRPr="00386EEB">
        <w:rPr>
          <w:b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a student must maintain a cumulative average of 80% of satisfactory session evaluations. For example, if a course has 15 session grades in a semester, at least 12 must be satisfactory. If a student is found to be below the 80% benchmark, then the student is counseled on the necessary measures to remediate their deficiencies. If the student falls below 60% benchmark, then the student is considered as failed.</w:t>
      </w:r>
    </w:p>
    <w:p w14:paraId="45604361" w14:textId="2B37D9FA" w:rsidR="002E07AB" w:rsidRDefault="002E07AB" w:rsidP="002E07AB">
      <w:pPr>
        <w:pStyle w:val="NormalWeb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evaluation system measures the degree of mastery </w:t>
      </w:r>
      <w:r w:rsidR="00670B11">
        <w:rPr>
          <w:color w:val="000000"/>
          <w:sz w:val="27"/>
          <w:szCs w:val="27"/>
        </w:rPr>
        <w:t xml:space="preserve">of the student for each laboratory sessions. All laboratory sessions are </w:t>
      </w:r>
      <w:proofErr w:type="gramStart"/>
      <w:r w:rsidR="00670B11">
        <w:rPr>
          <w:color w:val="000000"/>
          <w:sz w:val="27"/>
          <w:szCs w:val="27"/>
        </w:rPr>
        <w:t xml:space="preserve">evaluated </w:t>
      </w:r>
      <w:r>
        <w:rPr>
          <w:color w:val="000000"/>
          <w:sz w:val="27"/>
          <w:szCs w:val="27"/>
        </w:rPr>
        <w:t xml:space="preserve"> weighted</w:t>
      </w:r>
      <w:proofErr w:type="gramEnd"/>
      <w:r>
        <w:rPr>
          <w:color w:val="000000"/>
          <w:sz w:val="27"/>
          <w:szCs w:val="27"/>
        </w:rPr>
        <w:t xml:space="preserve"> the same. In order to have the session marked as a “satisfactory”, student must perform satisfactory in each category. To have a category marked as satisfactory, student cannot have more than one area marked as “need improvement”.</w:t>
      </w:r>
    </w:p>
    <w:p w14:paraId="71854ABE" w14:textId="77777777" w:rsidR="004153DC" w:rsidRPr="001D6DB6" w:rsidRDefault="004153DC" w:rsidP="001D6DB6">
      <w:p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1890"/>
        <w:gridCol w:w="1821"/>
      </w:tblGrid>
      <w:tr w:rsidR="00590CF5" w:rsidRPr="001D6DB6" w14:paraId="5F54DC45" w14:textId="77777777" w:rsidTr="003754B2">
        <w:trPr>
          <w:jc w:val="center"/>
        </w:trPr>
        <w:tc>
          <w:tcPr>
            <w:tcW w:w="9016" w:type="dxa"/>
            <w:gridSpan w:val="3"/>
            <w:vAlign w:val="center"/>
          </w:tcPr>
          <w:p w14:paraId="53939200" w14:textId="4841511F" w:rsidR="00590CF5" w:rsidRPr="001D6DB6" w:rsidRDefault="004345B1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  <w:r>
              <w:rPr>
                <w:rFonts w:ascii="Georgia" w:hAnsi="Georgia"/>
                <w:b/>
                <w:bCs/>
              </w:rPr>
              <w:t>Evaluation of weekly labo</w:t>
            </w:r>
            <w:r w:rsidR="000D34B6" w:rsidRPr="001D6DB6">
              <w:rPr>
                <w:rFonts w:ascii="Georgia" w:hAnsi="Georgia"/>
                <w:b/>
                <w:bCs/>
              </w:rPr>
              <w:t>ratory sessions</w:t>
            </w:r>
          </w:p>
        </w:tc>
      </w:tr>
      <w:tr w:rsidR="00590CF5" w:rsidRPr="001D6DB6" w14:paraId="0D38D9F6" w14:textId="77777777" w:rsidTr="003754B2">
        <w:trPr>
          <w:jc w:val="center"/>
        </w:trPr>
        <w:tc>
          <w:tcPr>
            <w:tcW w:w="5305" w:type="dxa"/>
            <w:vAlign w:val="center"/>
          </w:tcPr>
          <w:p w14:paraId="55932DD7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b/>
                <w:bCs/>
                <w:lang w:val="en"/>
              </w:rPr>
            </w:pPr>
            <w:proofErr w:type="spellStart"/>
            <w:r w:rsidRPr="001D6DB6">
              <w:rPr>
                <w:rFonts w:ascii="Georgia" w:hAnsi="Georgia" w:cs="Arial"/>
                <w:b/>
                <w:bCs/>
                <w:lang w:val="en"/>
              </w:rPr>
              <w:t>Profesionalizmi</w:t>
            </w:r>
            <w:proofErr w:type="spellEnd"/>
          </w:p>
        </w:tc>
        <w:tc>
          <w:tcPr>
            <w:tcW w:w="1890" w:type="dxa"/>
            <w:vAlign w:val="center"/>
          </w:tcPr>
          <w:p w14:paraId="0A5264BB" w14:textId="4031273B" w:rsidR="00590CF5" w:rsidRPr="001D6DB6" w:rsidRDefault="007B5FF4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/>
                <w:b/>
              </w:rPr>
              <w:t>Satisfying</w:t>
            </w:r>
          </w:p>
        </w:tc>
        <w:tc>
          <w:tcPr>
            <w:tcW w:w="1821" w:type="dxa"/>
            <w:vAlign w:val="center"/>
          </w:tcPr>
          <w:p w14:paraId="15EF0253" w14:textId="592C5E3D" w:rsidR="00590CF5" w:rsidRPr="001D6DB6" w:rsidRDefault="008E6377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/>
                <w:b/>
              </w:rPr>
              <w:t>It needs improvement</w:t>
            </w:r>
          </w:p>
        </w:tc>
      </w:tr>
      <w:tr w:rsidR="00590CF5" w:rsidRPr="001D6DB6" w14:paraId="24C3CD0F" w14:textId="77777777" w:rsidTr="003754B2">
        <w:trPr>
          <w:jc w:val="center"/>
        </w:trPr>
        <w:tc>
          <w:tcPr>
            <w:tcW w:w="5305" w:type="dxa"/>
          </w:tcPr>
          <w:p w14:paraId="590E617F" w14:textId="0DEC48CC" w:rsidR="00590CF5" w:rsidRPr="001D6DB6" w:rsidRDefault="000D34B6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/>
              </w:rPr>
              <w:t>Professional dress</w:t>
            </w:r>
          </w:p>
        </w:tc>
        <w:tc>
          <w:tcPr>
            <w:tcW w:w="1890" w:type="dxa"/>
          </w:tcPr>
          <w:p w14:paraId="17BF28A5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1B86FDD0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1BFF0296" w14:textId="77777777" w:rsidTr="003754B2">
        <w:trPr>
          <w:jc w:val="center"/>
        </w:trPr>
        <w:tc>
          <w:tcPr>
            <w:tcW w:w="5305" w:type="dxa"/>
          </w:tcPr>
          <w:p w14:paraId="069E90A5" w14:textId="43A5C2C3" w:rsidR="00590CF5" w:rsidRPr="001D6DB6" w:rsidRDefault="000D34B6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/>
              </w:rPr>
              <w:t>Accepts and acts constructively on advice</w:t>
            </w:r>
          </w:p>
        </w:tc>
        <w:tc>
          <w:tcPr>
            <w:tcW w:w="1890" w:type="dxa"/>
          </w:tcPr>
          <w:p w14:paraId="0C1FB567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377EF162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5FBE273E" w14:textId="77777777" w:rsidTr="003754B2">
        <w:trPr>
          <w:jc w:val="center"/>
        </w:trPr>
        <w:tc>
          <w:tcPr>
            <w:tcW w:w="5305" w:type="dxa"/>
          </w:tcPr>
          <w:p w14:paraId="211300FF" w14:textId="49B3C8A0" w:rsidR="00590CF5" w:rsidRPr="001D6DB6" w:rsidRDefault="00A43C47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/>
              </w:rPr>
              <w:t>Treats others with courtesy</w:t>
            </w:r>
          </w:p>
        </w:tc>
        <w:tc>
          <w:tcPr>
            <w:tcW w:w="1890" w:type="dxa"/>
          </w:tcPr>
          <w:p w14:paraId="7119FB91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0CD4EE14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0F273070" w14:textId="77777777" w:rsidTr="003754B2">
        <w:trPr>
          <w:jc w:val="center"/>
        </w:trPr>
        <w:tc>
          <w:tcPr>
            <w:tcW w:w="5305" w:type="dxa"/>
          </w:tcPr>
          <w:p w14:paraId="1CF45549" w14:textId="46F0EBB2" w:rsidR="00590CF5" w:rsidRPr="001D6DB6" w:rsidRDefault="00A43C47" w:rsidP="001D6DB6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Have ethical behavior</w:t>
            </w:r>
          </w:p>
        </w:tc>
        <w:tc>
          <w:tcPr>
            <w:tcW w:w="1890" w:type="dxa"/>
          </w:tcPr>
          <w:p w14:paraId="64788A3D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7F5C3341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5F20CFFA" w14:textId="77777777" w:rsidTr="003754B2">
        <w:trPr>
          <w:jc w:val="center"/>
        </w:trPr>
        <w:tc>
          <w:tcPr>
            <w:tcW w:w="5305" w:type="dxa"/>
          </w:tcPr>
          <w:p w14:paraId="6D79FAD9" w14:textId="047D33E2" w:rsidR="00590CF5" w:rsidRPr="001D6DB6" w:rsidRDefault="00607CC5" w:rsidP="001D6DB6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</w:rPr>
              <w:t xml:space="preserve">Evaluation of </w:t>
            </w:r>
            <w:proofErr w:type="spellStart"/>
            <w:r w:rsidRPr="001D6DB6">
              <w:rPr>
                <w:rFonts w:ascii="Georgia" w:hAnsi="Georgia" w:cs="Arial"/>
              </w:rPr>
              <w:t>profesinalism</w:t>
            </w:r>
            <w:proofErr w:type="spellEnd"/>
          </w:p>
        </w:tc>
        <w:tc>
          <w:tcPr>
            <w:tcW w:w="1890" w:type="dxa"/>
          </w:tcPr>
          <w:p w14:paraId="7B993F94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41290E92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533F44F6" w14:textId="77777777" w:rsidTr="003754B2">
        <w:trPr>
          <w:jc w:val="center"/>
        </w:trPr>
        <w:tc>
          <w:tcPr>
            <w:tcW w:w="5305" w:type="dxa"/>
            <w:vAlign w:val="center"/>
          </w:tcPr>
          <w:p w14:paraId="08D79AF7" w14:textId="277D8DF7" w:rsidR="00590CF5" w:rsidRPr="001D6DB6" w:rsidRDefault="00716B67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b/>
                <w:bCs/>
                <w:lang w:val="en"/>
              </w:rPr>
            </w:pPr>
            <w:proofErr w:type="spellStart"/>
            <w:r w:rsidRPr="001D6DB6">
              <w:rPr>
                <w:rFonts w:ascii="Georgia" w:hAnsi="Georgia" w:cs="Arial"/>
                <w:b/>
                <w:bCs/>
              </w:rPr>
              <w:t>Menagement</w:t>
            </w:r>
            <w:proofErr w:type="spellEnd"/>
            <w:r w:rsidRPr="001D6DB6">
              <w:rPr>
                <w:rFonts w:ascii="Georgia" w:hAnsi="Georgia" w:cs="Arial"/>
                <w:b/>
                <w:bCs/>
              </w:rPr>
              <w:t xml:space="preserve"> of work in the laboratory</w:t>
            </w:r>
          </w:p>
        </w:tc>
        <w:tc>
          <w:tcPr>
            <w:tcW w:w="1890" w:type="dxa"/>
            <w:vAlign w:val="center"/>
          </w:tcPr>
          <w:p w14:paraId="5260B3D8" w14:textId="4F63324C" w:rsidR="00590CF5" w:rsidRPr="001D6DB6" w:rsidRDefault="007B5FF4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/>
                <w:b/>
              </w:rPr>
              <w:t>Satisfying</w:t>
            </w:r>
          </w:p>
        </w:tc>
        <w:tc>
          <w:tcPr>
            <w:tcW w:w="1821" w:type="dxa"/>
            <w:vAlign w:val="center"/>
          </w:tcPr>
          <w:p w14:paraId="62E0558F" w14:textId="3F2D1B91" w:rsidR="00590CF5" w:rsidRPr="001D6DB6" w:rsidRDefault="008E6377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/>
                <w:b/>
              </w:rPr>
              <w:t>It needs improvement</w:t>
            </w:r>
          </w:p>
        </w:tc>
      </w:tr>
      <w:tr w:rsidR="00590CF5" w:rsidRPr="001D6DB6" w14:paraId="2ACA345B" w14:textId="77777777" w:rsidTr="003754B2">
        <w:trPr>
          <w:jc w:val="center"/>
        </w:trPr>
        <w:tc>
          <w:tcPr>
            <w:tcW w:w="5305" w:type="dxa"/>
          </w:tcPr>
          <w:p w14:paraId="3D456E6E" w14:textId="70428CC8" w:rsidR="00590CF5" w:rsidRPr="001D6DB6" w:rsidRDefault="00716B67" w:rsidP="001D6DB6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Presentation of work</w:t>
            </w:r>
          </w:p>
        </w:tc>
        <w:tc>
          <w:tcPr>
            <w:tcW w:w="1890" w:type="dxa"/>
          </w:tcPr>
          <w:p w14:paraId="2BAA3C5E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3CDAA3C9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7FD95F72" w14:textId="77777777" w:rsidTr="003754B2">
        <w:trPr>
          <w:jc w:val="center"/>
        </w:trPr>
        <w:tc>
          <w:tcPr>
            <w:tcW w:w="5305" w:type="dxa"/>
          </w:tcPr>
          <w:p w14:paraId="2A4754D6" w14:textId="479149FC" w:rsidR="00590CF5" w:rsidRPr="001D6DB6" w:rsidRDefault="00716B67" w:rsidP="001D6DB6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Infection control protocol</w:t>
            </w:r>
          </w:p>
        </w:tc>
        <w:tc>
          <w:tcPr>
            <w:tcW w:w="1890" w:type="dxa"/>
          </w:tcPr>
          <w:p w14:paraId="0D8E5E0D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29BAD711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49632D6F" w14:textId="77777777" w:rsidTr="003754B2">
        <w:trPr>
          <w:jc w:val="center"/>
        </w:trPr>
        <w:tc>
          <w:tcPr>
            <w:tcW w:w="5305" w:type="dxa"/>
          </w:tcPr>
          <w:p w14:paraId="512F8210" w14:textId="56306A41" w:rsidR="00590CF5" w:rsidRPr="001D6DB6" w:rsidRDefault="00716B67" w:rsidP="001D6DB6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Willingness</w:t>
            </w:r>
          </w:p>
        </w:tc>
        <w:tc>
          <w:tcPr>
            <w:tcW w:w="1890" w:type="dxa"/>
          </w:tcPr>
          <w:p w14:paraId="269D7E26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02FD4596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43225EFF" w14:textId="77777777" w:rsidTr="003754B2">
        <w:trPr>
          <w:jc w:val="center"/>
        </w:trPr>
        <w:tc>
          <w:tcPr>
            <w:tcW w:w="5305" w:type="dxa"/>
          </w:tcPr>
          <w:p w14:paraId="7CD2E007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</w:p>
        </w:tc>
        <w:tc>
          <w:tcPr>
            <w:tcW w:w="1890" w:type="dxa"/>
          </w:tcPr>
          <w:p w14:paraId="40E9622E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54685F71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249386EF" w14:textId="77777777" w:rsidTr="003754B2">
        <w:trPr>
          <w:jc w:val="center"/>
        </w:trPr>
        <w:tc>
          <w:tcPr>
            <w:tcW w:w="5305" w:type="dxa"/>
          </w:tcPr>
          <w:p w14:paraId="18A33A86" w14:textId="4ACCC8C0" w:rsidR="00590CF5" w:rsidRPr="001D6DB6" w:rsidRDefault="00853F47" w:rsidP="001D6DB6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b/>
                <w:lang w:val="en"/>
              </w:rPr>
            </w:pPr>
            <w:r w:rsidRPr="001D6DB6">
              <w:rPr>
                <w:rFonts w:ascii="Georgia" w:hAnsi="Georgia" w:cs="Arial"/>
                <w:b/>
                <w:lang w:val="en"/>
              </w:rPr>
              <w:lastRenderedPageBreak/>
              <w:t>Evaluation of work management</w:t>
            </w:r>
          </w:p>
        </w:tc>
        <w:tc>
          <w:tcPr>
            <w:tcW w:w="1890" w:type="dxa"/>
          </w:tcPr>
          <w:p w14:paraId="4908F102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7712BAC1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600A65AA" w14:textId="77777777" w:rsidTr="003754B2">
        <w:trPr>
          <w:jc w:val="center"/>
        </w:trPr>
        <w:tc>
          <w:tcPr>
            <w:tcW w:w="5305" w:type="dxa"/>
            <w:vAlign w:val="center"/>
          </w:tcPr>
          <w:p w14:paraId="4AAC4C60" w14:textId="4EF382CB" w:rsidR="00590CF5" w:rsidRPr="001D6DB6" w:rsidRDefault="00853F47" w:rsidP="001D6DB6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b/>
                <w:bCs/>
                <w:lang w:val="en"/>
              </w:rPr>
            </w:pPr>
            <w:proofErr w:type="spellStart"/>
            <w:r w:rsidRPr="001D6DB6">
              <w:rPr>
                <w:rFonts w:ascii="Georgia" w:hAnsi="Georgia" w:cs="Arial"/>
                <w:b/>
                <w:bCs/>
                <w:lang w:val="en"/>
              </w:rPr>
              <w:t>Performans</w:t>
            </w:r>
            <w:proofErr w:type="spellEnd"/>
          </w:p>
        </w:tc>
        <w:tc>
          <w:tcPr>
            <w:tcW w:w="1890" w:type="dxa"/>
            <w:vAlign w:val="center"/>
          </w:tcPr>
          <w:p w14:paraId="4EFAD8A3" w14:textId="608149C1" w:rsidR="00590CF5" w:rsidRPr="001D6DB6" w:rsidRDefault="007B5FF4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/>
                <w:b/>
              </w:rPr>
              <w:t>Satisfying</w:t>
            </w:r>
          </w:p>
        </w:tc>
        <w:tc>
          <w:tcPr>
            <w:tcW w:w="1821" w:type="dxa"/>
            <w:vAlign w:val="center"/>
          </w:tcPr>
          <w:p w14:paraId="0855D649" w14:textId="669DCC38" w:rsidR="00590CF5" w:rsidRPr="001D6DB6" w:rsidRDefault="008E6377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b/>
                <w:bCs/>
                <w:lang w:val="en"/>
              </w:rPr>
            </w:pPr>
            <w:r w:rsidRPr="001D6DB6">
              <w:rPr>
                <w:rFonts w:ascii="Georgia" w:hAnsi="Georgia"/>
                <w:b/>
              </w:rPr>
              <w:t>It needs improvement</w:t>
            </w:r>
          </w:p>
        </w:tc>
      </w:tr>
      <w:tr w:rsidR="00590CF5" w:rsidRPr="001D6DB6" w14:paraId="226521F7" w14:textId="77777777" w:rsidTr="003754B2">
        <w:trPr>
          <w:jc w:val="center"/>
        </w:trPr>
        <w:tc>
          <w:tcPr>
            <w:tcW w:w="5305" w:type="dxa"/>
          </w:tcPr>
          <w:p w14:paraId="09EB1EFA" w14:textId="09D7051E" w:rsidR="00590CF5" w:rsidRPr="001D6DB6" w:rsidRDefault="009908FD" w:rsidP="001D6DB6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Time management</w:t>
            </w:r>
          </w:p>
        </w:tc>
        <w:tc>
          <w:tcPr>
            <w:tcW w:w="1890" w:type="dxa"/>
          </w:tcPr>
          <w:p w14:paraId="1C1005BC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2DB8B785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33B089E4" w14:textId="77777777" w:rsidTr="003754B2">
        <w:trPr>
          <w:jc w:val="center"/>
        </w:trPr>
        <w:tc>
          <w:tcPr>
            <w:tcW w:w="5305" w:type="dxa"/>
          </w:tcPr>
          <w:p w14:paraId="1CD4C07F" w14:textId="5E54EE14" w:rsidR="00590CF5" w:rsidRPr="001D6DB6" w:rsidRDefault="009908FD" w:rsidP="001D6DB6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Documentation of laboratory work</w:t>
            </w:r>
          </w:p>
        </w:tc>
        <w:tc>
          <w:tcPr>
            <w:tcW w:w="1890" w:type="dxa"/>
          </w:tcPr>
          <w:p w14:paraId="28E991B8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2388018F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088A1825" w14:textId="77777777" w:rsidTr="003754B2">
        <w:trPr>
          <w:jc w:val="center"/>
        </w:trPr>
        <w:tc>
          <w:tcPr>
            <w:tcW w:w="5305" w:type="dxa"/>
          </w:tcPr>
          <w:p w14:paraId="16A6B97C" w14:textId="78621C85" w:rsidR="00590CF5" w:rsidRPr="001D6DB6" w:rsidRDefault="009908FD" w:rsidP="001D6DB6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Self-evaluation</w:t>
            </w:r>
          </w:p>
        </w:tc>
        <w:tc>
          <w:tcPr>
            <w:tcW w:w="1890" w:type="dxa"/>
          </w:tcPr>
          <w:p w14:paraId="152692BB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03D7CAC2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1120960C" w14:textId="77777777" w:rsidTr="003754B2">
        <w:trPr>
          <w:jc w:val="center"/>
        </w:trPr>
        <w:tc>
          <w:tcPr>
            <w:tcW w:w="5305" w:type="dxa"/>
          </w:tcPr>
          <w:p w14:paraId="34CD089A" w14:textId="1AE0DA95" w:rsidR="00590CF5" w:rsidRPr="001D6DB6" w:rsidRDefault="009908FD" w:rsidP="001D6DB6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Critical thinking</w:t>
            </w:r>
          </w:p>
        </w:tc>
        <w:tc>
          <w:tcPr>
            <w:tcW w:w="1890" w:type="dxa"/>
          </w:tcPr>
          <w:p w14:paraId="38CFC886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164C8896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39E65D8A" w14:textId="77777777" w:rsidTr="003754B2">
        <w:trPr>
          <w:jc w:val="center"/>
        </w:trPr>
        <w:tc>
          <w:tcPr>
            <w:tcW w:w="5305" w:type="dxa"/>
          </w:tcPr>
          <w:p w14:paraId="2A28FCA3" w14:textId="1664B6B0" w:rsidR="00590CF5" w:rsidRPr="001D6DB6" w:rsidRDefault="009908FD" w:rsidP="001D6DB6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Demonstrates independence</w:t>
            </w:r>
          </w:p>
        </w:tc>
        <w:tc>
          <w:tcPr>
            <w:tcW w:w="1890" w:type="dxa"/>
          </w:tcPr>
          <w:p w14:paraId="0170CE7D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5FAE39A5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6E432A36" w14:textId="77777777" w:rsidTr="003754B2">
        <w:trPr>
          <w:jc w:val="center"/>
        </w:trPr>
        <w:tc>
          <w:tcPr>
            <w:tcW w:w="5305" w:type="dxa"/>
          </w:tcPr>
          <w:p w14:paraId="559F39F8" w14:textId="6C71A1F7" w:rsidR="00590CF5" w:rsidRPr="001D6DB6" w:rsidRDefault="00B86C86" w:rsidP="001D6DB6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lang w:val="en"/>
              </w:rPr>
            </w:pPr>
            <w:r w:rsidRPr="001D6DB6">
              <w:rPr>
                <w:rFonts w:ascii="Georgia" w:hAnsi="Georgia" w:cs="Arial"/>
                <w:lang w:val="en"/>
              </w:rPr>
              <w:t>Skill level in the development phase</w:t>
            </w:r>
          </w:p>
        </w:tc>
        <w:tc>
          <w:tcPr>
            <w:tcW w:w="1890" w:type="dxa"/>
          </w:tcPr>
          <w:p w14:paraId="587FB9D5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3708F8F2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  <w:tr w:rsidR="00590CF5" w:rsidRPr="001D6DB6" w14:paraId="63B24970" w14:textId="77777777" w:rsidTr="003754B2">
        <w:trPr>
          <w:jc w:val="center"/>
        </w:trPr>
        <w:tc>
          <w:tcPr>
            <w:tcW w:w="5305" w:type="dxa"/>
          </w:tcPr>
          <w:p w14:paraId="21B752B4" w14:textId="0BEC2AB4" w:rsidR="00590CF5" w:rsidRPr="001D6DB6" w:rsidRDefault="004153DC" w:rsidP="001D6DB6">
            <w:pPr>
              <w:spacing w:before="100" w:beforeAutospacing="1" w:after="100" w:afterAutospacing="1" w:line="240" w:lineRule="auto"/>
              <w:jc w:val="both"/>
              <w:rPr>
                <w:rFonts w:ascii="Georgia" w:hAnsi="Georgia" w:cs="Arial"/>
                <w:b/>
                <w:lang w:val="en"/>
              </w:rPr>
            </w:pPr>
            <w:r w:rsidRPr="001D6DB6">
              <w:rPr>
                <w:rFonts w:ascii="Georgia" w:hAnsi="Georgia" w:cs="Arial"/>
                <w:b/>
                <w:lang w:val="en"/>
              </w:rPr>
              <w:t>Performance evaluation</w:t>
            </w:r>
          </w:p>
        </w:tc>
        <w:tc>
          <w:tcPr>
            <w:tcW w:w="1890" w:type="dxa"/>
          </w:tcPr>
          <w:p w14:paraId="10EC8B40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  <w:tc>
          <w:tcPr>
            <w:tcW w:w="1821" w:type="dxa"/>
          </w:tcPr>
          <w:p w14:paraId="5DA6D124" w14:textId="77777777" w:rsidR="00590CF5" w:rsidRPr="001D6DB6" w:rsidRDefault="00590CF5" w:rsidP="001D6DB6">
            <w:pPr>
              <w:spacing w:before="100" w:beforeAutospacing="1" w:after="100" w:afterAutospacing="1" w:line="240" w:lineRule="auto"/>
              <w:jc w:val="both"/>
              <w:rPr>
                <w:rStyle w:val="tlid-translation"/>
                <w:rFonts w:ascii="Georgia" w:hAnsi="Georgia" w:cs="Arial"/>
                <w:lang w:val="en"/>
              </w:rPr>
            </w:pPr>
          </w:p>
        </w:tc>
      </w:tr>
    </w:tbl>
    <w:p w14:paraId="73AC2AB3" w14:textId="77777777" w:rsidR="00590CF5" w:rsidRPr="001D6DB6" w:rsidRDefault="00590CF5" w:rsidP="001D6DB6">
      <w:pPr>
        <w:spacing w:before="120" w:after="120" w:line="240" w:lineRule="auto"/>
        <w:jc w:val="both"/>
        <w:rPr>
          <w:rFonts w:ascii="Georgia" w:hAnsi="Georgia" w:cs="Arial"/>
          <w:lang w:val="en-US"/>
        </w:rPr>
      </w:pPr>
    </w:p>
    <w:p w14:paraId="6FF266A8" w14:textId="77777777" w:rsidR="00590CF5" w:rsidRPr="001D6DB6" w:rsidRDefault="00590CF5" w:rsidP="001D6DB6">
      <w:pPr>
        <w:adjustRightInd w:val="0"/>
        <w:spacing w:before="120" w:after="120"/>
        <w:jc w:val="both"/>
        <w:rPr>
          <w:rFonts w:ascii="Georgia" w:hAnsi="Georgia" w:cs="Times New Roman"/>
          <w:b/>
          <w:bCs/>
          <w:iCs/>
          <w:sz w:val="24"/>
          <w:szCs w:val="24"/>
        </w:rPr>
      </w:pPr>
    </w:p>
    <w:bookmarkEnd w:id="1"/>
    <w:p w14:paraId="38E972D7" w14:textId="77777777" w:rsidR="00A232A8" w:rsidRPr="001D6DB6" w:rsidRDefault="00A232A8" w:rsidP="001D6DB6">
      <w:pPr>
        <w:jc w:val="both"/>
        <w:rPr>
          <w:rStyle w:val="rynqvb"/>
          <w:rFonts w:ascii="Georgia" w:hAnsi="Georgia"/>
          <w:sz w:val="24"/>
          <w:szCs w:val="24"/>
          <w:lang w:val="sq-AL"/>
        </w:rPr>
      </w:pPr>
    </w:p>
    <w:sectPr w:rsidR="00A232A8" w:rsidRPr="001D6DB6" w:rsidSect="00407CC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B55F" w14:textId="77777777" w:rsidR="00287CD5" w:rsidRDefault="00287CD5" w:rsidP="00FF511C">
      <w:pPr>
        <w:spacing w:after="0" w:line="240" w:lineRule="auto"/>
      </w:pPr>
      <w:r>
        <w:separator/>
      </w:r>
    </w:p>
  </w:endnote>
  <w:endnote w:type="continuationSeparator" w:id="0">
    <w:p w14:paraId="093193D9" w14:textId="77777777" w:rsidR="00287CD5" w:rsidRDefault="00287CD5" w:rsidP="00FF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334A" w14:textId="3CCC5C22" w:rsidR="00CC42E5" w:rsidRPr="008836E4" w:rsidRDefault="00CC42E5" w:rsidP="008836E4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olor w:val="5B9BD5" w:themeColor="accent1"/>
      </w:rPr>
      <w:t>Knowledge Management in Healthcare</w:t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70B11" w:rsidRPr="00670B11">
      <w:rPr>
        <w:noProof/>
        <w:color w:val="5B9BD5" w:themeColor="accent1"/>
      </w:rPr>
      <w:t>10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 </w:t>
    </w:r>
    <w:r>
      <w:rPr>
        <w:noProof/>
        <w:color w:val="5B9BD5" w:themeColor="accent1"/>
      </w:rPr>
      <w:tab/>
    </w:r>
    <w:r>
      <w:rPr>
        <w:noProof/>
        <w:color w:val="5B9BD5" w:themeColor="accent1"/>
      </w:rPr>
      <w:tab/>
      <w:t xml:space="preserve">        Course Syllabus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9E87" w14:textId="77777777" w:rsidR="00287CD5" w:rsidRDefault="00287CD5" w:rsidP="00FF511C">
      <w:pPr>
        <w:spacing w:after="0" w:line="240" w:lineRule="auto"/>
      </w:pPr>
      <w:r>
        <w:separator/>
      </w:r>
    </w:p>
  </w:footnote>
  <w:footnote w:type="continuationSeparator" w:id="0">
    <w:p w14:paraId="6B8D2B45" w14:textId="77777777" w:rsidR="00287CD5" w:rsidRDefault="00287CD5" w:rsidP="00FF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B051" w14:textId="56ECDF50" w:rsidR="00CC42E5" w:rsidRDefault="00CC42E5" w:rsidP="00FF511C">
    <w:pPr>
      <w:pStyle w:val="Header"/>
      <w:pBdr>
        <w:bottom w:val="single" w:sz="4" w:space="1" w:color="auto"/>
      </w:pBdr>
      <w:jc w:val="center"/>
    </w:pPr>
    <w:r w:rsidRPr="00511D1E">
      <w:rPr>
        <w:rFonts w:ascii="Swis721 Cn BT" w:hAnsi="Swis721 Cn BT" w:cs="Helvetica"/>
        <w:noProof/>
        <w:lang w:val="en-US"/>
      </w:rPr>
      <w:drawing>
        <wp:inline distT="0" distB="0" distL="0" distR="0" wp14:anchorId="240409A8" wp14:editId="49F32AC0">
          <wp:extent cx="800273" cy="681486"/>
          <wp:effectExtent l="0" t="0" r="0" b="4445"/>
          <wp:docPr id="1" name="Picture 2" descr="UBT%20Baner%20Bard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T%20Baner%20Bardh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5977"/>
                  <a:stretch>
                    <a:fillRect/>
                  </a:stretch>
                </pic:blipFill>
                <pic:spPr bwMode="auto">
                  <a:xfrm>
                    <a:off x="0" y="0"/>
                    <a:ext cx="813741" cy="69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291ADE" w14:textId="77777777" w:rsidR="00CC42E5" w:rsidRDefault="00CC4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FA"/>
    <w:multiLevelType w:val="hybridMultilevel"/>
    <w:tmpl w:val="55A05798"/>
    <w:lvl w:ilvl="0" w:tplc="C2AA89B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77880"/>
    <w:multiLevelType w:val="multilevel"/>
    <w:tmpl w:val="AF0A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B5635"/>
    <w:multiLevelType w:val="hybridMultilevel"/>
    <w:tmpl w:val="6B40D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30A"/>
    <w:multiLevelType w:val="hybridMultilevel"/>
    <w:tmpl w:val="1D409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C48B9"/>
    <w:multiLevelType w:val="hybridMultilevel"/>
    <w:tmpl w:val="8104D41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0D2B4BBA"/>
    <w:multiLevelType w:val="hybridMultilevel"/>
    <w:tmpl w:val="1DF48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1886"/>
    <w:multiLevelType w:val="hybridMultilevel"/>
    <w:tmpl w:val="C7AEF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5E6E"/>
    <w:multiLevelType w:val="hybridMultilevel"/>
    <w:tmpl w:val="921CD4DE"/>
    <w:lvl w:ilvl="0" w:tplc="1D8492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04ACB"/>
    <w:multiLevelType w:val="hybridMultilevel"/>
    <w:tmpl w:val="576A0D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55DD"/>
    <w:multiLevelType w:val="hybridMultilevel"/>
    <w:tmpl w:val="3EB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031D"/>
    <w:multiLevelType w:val="hybridMultilevel"/>
    <w:tmpl w:val="67325CE8"/>
    <w:lvl w:ilvl="0" w:tplc="AC6E7C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45FA8"/>
    <w:multiLevelType w:val="multilevel"/>
    <w:tmpl w:val="C10C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0B5C17"/>
    <w:multiLevelType w:val="hybridMultilevel"/>
    <w:tmpl w:val="0CE894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81E63"/>
    <w:multiLevelType w:val="multilevel"/>
    <w:tmpl w:val="A644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94D7E"/>
    <w:multiLevelType w:val="hybridMultilevel"/>
    <w:tmpl w:val="370A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02A8E"/>
    <w:multiLevelType w:val="multilevel"/>
    <w:tmpl w:val="C610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4717B"/>
    <w:multiLevelType w:val="hybridMultilevel"/>
    <w:tmpl w:val="4FC82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147A1"/>
    <w:multiLevelType w:val="hybridMultilevel"/>
    <w:tmpl w:val="0302CC0C"/>
    <w:lvl w:ilvl="0" w:tplc="DB7EFB10">
      <w:numFmt w:val="bullet"/>
      <w:lvlText w:val="•"/>
      <w:lvlJc w:val="left"/>
      <w:pPr>
        <w:ind w:left="720" w:hanging="360"/>
      </w:pPr>
      <w:rPr>
        <w:rFonts w:ascii="Georgia" w:eastAsia="MS Mincho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24268"/>
    <w:multiLevelType w:val="hybridMultilevel"/>
    <w:tmpl w:val="427AAE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95143"/>
    <w:multiLevelType w:val="hybridMultilevel"/>
    <w:tmpl w:val="5922C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5714E"/>
    <w:multiLevelType w:val="hybridMultilevel"/>
    <w:tmpl w:val="C9345C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40EA3"/>
    <w:multiLevelType w:val="hybridMultilevel"/>
    <w:tmpl w:val="422C1CCC"/>
    <w:lvl w:ilvl="0" w:tplc="7CCC1B6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8D6FF7"/>
    <w:multiLevelType w:val="multilevel"/>
    <w:tmpl w:val="4E161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 w15:restartNumberingAfterBreak="0">
    <w:nsid w:val="464F0896"/>
    <w:multiLevelType w:val="hybridMultilevel"/>
    <w:tmpl w:val="1838A142"/>
    <w:styleLink w:val="ImportedStyle5"/>
    <w:lvl w:ilvl="0" w:tplc="FEE431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CC1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D0CF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3E2E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EE5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16A4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0E48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D675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C0BD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98C51E5"/>
    <w:multiLevelType w:val="multilevel"/>
    <w:tmpl w:val="5196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34755"/>
    <w:multiLevelType w:val="hybridMultilevel"/>
    <w:tmpl w:val="70B8DF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93410"/>
    <w:multiLevelType w:val="hybridMultilevel"/>
    <w:tmpl w:val="4956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B3B0E"/>
    <w:multiLevelType w:val="hybridMultilevel"/>
    <w:tmpl w:val="82FA11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E0692"/>
    <w:multiLevelType w:val="hybridMultilevel"/>
    <w:tmpl w:val="8756578C"/>
    <w:lvl w:ilvl="0" w:tplc="8D1E4F2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0A0438"/>
    <w:multiLevelType w:val="hybridMultilevel"/>
    <w:tmpl w:val="6D60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020B2"/>
    <w:multiLevelType w:val="hybridMultilevel"/>
    <w:tmpl w:val="CA3ABC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17F43"/>
    <w:multiLevelType w:val="multilevel"/>
    <w:tmpl w:val="C610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EE5CE7"/>
    <w:multiLevelType w:val="hybridMultilevel"/>
    <w:tmpl w:val="272C0E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74D53"/>
    <w:multiLevelType w:val="hybridMultilevel"/>
    <w:tmpl w:val="5518E3EA"/>
    <w:lvl w:ilvl="0" w:tplc="DB7EFB10">
      <w:numFmt w:val="bullet"/>
      <w:lvlText w:val="•"/>
      <w:lvlJc w:val="left"/>
      <w:pPr>
        <w:ind w:left="720" w:hanging="360"/>
      </w:pPr>
      <w:rPr>
        <w:rFonts w:ascii="Georgia" w:eastAsia="MS Mincho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D4913"/>
    <w:multiLevelType w:val="hybridMultilevel"/>
    <w:tmpl w:val="B93241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3176A"/>
    <w:multiLevelType w:val="hybridMultilevel"/>
    <w:tmpl w:val="CD9EC1E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66715D2"/>
    <w:multiLevelType w:val="hybridMultilevel"/>
    <w:tmpl w:val="A1F47C2A"/>
    <w:lvl w:ilvl="0" w:tplc="33A6E5D4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F059B6"/>
    <w:multiLevelType w:val="hybridMultilevel"/>
    <w:tmpl w:val="9F365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85397">
    <w:abstractNumId w:val="21"/>
  </w:num>
  <w:num w:numId="2" w16cid:durableId="1260022532">
    <w:abstractNumId w:val="3"/>
  </w:num>
  <w:num w:numId="3" w16cid:durableId="1078013521">
    <w:abstractNumId w:val="9"/>
  </w:num>
  <w:num w:numId="4" w16cid:durableId="720904952">
    <w:abstractNumId w:val="24"/>
  </w:num>
  <w:num w:numId="5" w16cid:durableId="1763139267">
    <w:abstractNumId w:val="34"/>
  </w:num>
  <w:num w:numId="6" w16cid:durableId="1680808141">
    <w:abstractNumId w:val="17"/>
  </w:num>
  <w:num w:numId="7" w16cid:durableId="604922483">
    <w:abstractNumId w:val="25"/>
  </w:num>
  <w:num w:numId="8" w16cid:durableId="646977374">
    <w:abstractNumId w:val="13"/>
  </w:num>
  <w:num w:numId="9" w16cid:durableId="135532559">
    <w:abstractNumId w:val="11"/>
  </w:num>
  <w:num w:numId="10" w16cid:durableId="504513852">
    <w:abstractNumId w:val="1"/>
  </w:num>
  <w:num w:numId="11" w16cid:durableId="1999115872">
    <w:abstractNumId w:val="32"/>
  </w:num>
  <w:num w:numId="12" w16cid:durableId="343018957">
    <w:abstractNumId w:val="15"/>
  </w:num>
  <w:num w:numId="13" w16cid:durableId="748430007">
    <w:abstractNumId w:val="31"/>
  </w:num>
  <w:num w:numId="14" w16cid:durableId="1903635932">
    <w:abstractNumId w:val="26"/>
  </w:num>
  <w:num w:numId="15" w16cid:durableId="821895812">
    <w:abstractNumId w:val="2"/>
  </w:num>
  <w:num w:numId="16" w16cid:durableId="1806969661">
    <w:abstractNumId w:val="27"/>
  </w:num>
  <w:num w:numId="17" w16cid:durableId="1639144064">
    <w:abstractNumId w:val="38"/>
  </w:num>
  <w:num w:numId="18" w16cid:durableId="1523477402">
    <w:abstractNumId w:val="20"/>
  </w:num>
  <w:num w:numId="19" w16cid:durableId="524909581">
    <w:abstractNumId w:val="8"/>
  </w:num>
  <w:num w:numId="20" w16cid:durableId="125783851">
    <w:abstractNumId w:val="12"/>
  </w:num>
  <w:num w:numId="21" w16cid:durableId="293174993">
    <w:abstractNumId w:val="28"/>
  </w:num>
  <w:num w:numId="22" w16cid:durableId="1872259544">
    <w:abstractNumId w:val="5"/>
  </w:num>
  <w:num w:numId="23" w16cid:durableId="1646743671">
    <w:abstractNumId w:val="19"/>
  </w:num>
  <w:num w:numId="24" w16cid:durableId="1200317923">
    <w:abstractNumId w:val="35"/>
  </w:num>
  <w:num w:numId="25" w16cid:durableId="15812571">
    <w:abstractNumId w:val="16"/>
  </w:num>
  <w:num w:numId="26" w16cid:durableId="418646636">
    <w:abstractNumId w:val="6"/>
  </w:num>
  <w:num w:numId="27" w16cid:durableId="1442145797">
    <w:abstractNumId w:val="18"/>
  </w:num>
  <w:num w:numId="28" w16cid:durableId="1035739260">
    <w:abstractNumId w:val="33"/>
  </w:num>
  <w:num w:numId="29" w16cid:durableId="331107677">
    <w:abstractNumId w:val="36"/>
  </w:num>
  <w:num w:numId="30" w16cid:durableId="797725859">
    <w:abstractNumId w:val="14"/>
  </w:num>
  <w:num w:numId="31" w16cid:durableId="1041829995">
    <w:abstractNumId w:val="4"/>
  </w:num>
  <w:num w:numId="32" w16cid:durableId="1789080444">
    <w:abstractNumId w:val="29"/>
  </w:num>
  <w:num w:numId="33" w16cid:durableId="1780222241">
    <w:abstractNumId w:val="37"/>
  </w:num>
  <w:num w:numId="34" w16cid:durableId="1950508387">
    <w:abstractNumId w:val="23"/>
  </w:num>
  <w:num w:numId="35" w16cid:durableId="177275459">
    <w:abstractNumId w:val="30"/>
  </w:num>
  <w:num w:numId="36" w16cid:durableId="40181274">
    <w:abstractNumId w:val="0"/>
  </w:num>
  <w:num w:numId="37" w16cid:durableId="1844123053">
    <w:abstractNumId w:val="7"/>
  </w:num>
  <w:num w:numId="38" w16cid:durableId="1657025011">
    <w:abstractNumId w:val="22"/>
  </w:num>
  <w:num w:numId="39" w16cid:durableId="5935884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B8"/>
    <w:rsid w:val="000123E4"/>
    <w:rsid w:val="00021238"/>
    <w:rsid w:val="0003134B"/>
    <w:rsid w:val="000317B1"/>
    <w:rsid w:val="00032403"/>
    <w:rsid w:val="00033B28"/>
    <w:rsid w:val="00042E3E"/>
    <w:rsid w:val="00053D86"/>
    <w:rsid w:val="000550B6"/>
    <w:rsid w:val="00063630"/>
    <w:rsid w:val="0008162E"/>
    <w:rsid w:val="000819A7"/>
    <w:rsid w:val="00085362"/>
    <w:rsid w:val="00091A33"/>
    <w:rsid w:val="000C08E8"/>
    <w:rsid w:val="000C6AB8"/>
    <w:rsid w:val="000D0701"/>
    <w:rsid w:val="000D15A3"/>
    <w:rsid w:val="000D34B6"/>
    <w:rsid w:val="000F103D"/>
    <w:rsid w:val="000F225A"/>
    <w:rsid w:val="001060CA"/>
    <w:rsid w:val="00120DA9"/>
    <w:rsid w:val="00124B23"/>
    <w:rsid w:val="00124CDA"/>
    <w:rsid w:val="00125F90"/>
    <w:rsid w:val="0014089F"/>
    <w:rsid w:val="00166D55"/>
    <w:rsid w:val="0018061E"/>
    <w:rsid w:val="00183CD3"/>
    <w:rsid w:val="001961E7"/>
    <w:rsid w:val="001A13B7"/>
    <w:rsid w:val="001C3973"/>
    <w:rsid w:val="001C3F28"/>
    <w:rsid w:val="001D1AD1"/>
    <w:rsid w:val="001D6DB6"/>
    <w:rsid w:val="001E5757"/>
    <w:rsid w:val="001F49B0"/>
    <w:rsid w:val="001F5D9D"/>
    <w:rsid w:val="001F688A"/>
    <w:rsid w:val="0020035C"/>
    <w:rsid w:val="00204F95"/>
    <w:rsid w:val="00210AEF"/>
    <w:rsid w:val="0022382F"/>
    <w:rsid w:val="00223AE0"/>
    <w:rsid w:val="00234487"/>
    <w:rsid w:val="0023619F"/>
    <w:rsid w:val="00236CF1"/>
    <w:rsid w:val="0025277E"/>
    <w:rsid w:val="002678E9"/>
    <w:rsid w:val="00287CD5"/>
    <w:rsid w:val="00290227"/>
    <w:rsid w:val="002A130C"/>
    <w:rsid w:val="002A516A"/>
    <w:rsid w:val="002B4BF0"/>
    <w:rsid w:val="002C0CAD"/>
    <w:rsid w:val="002C4439"/>
    <w:rsid w:val="002C7C25"/>
    <w:rsid w:val="002C7E65"/>
    <w:rsid w:val="002D2491"/>
    <w:rsid w:val="002E07AB"/>
    <w:rsid w:val="002E233C"/>
    <w:rsid w:val="002E4DC9"/>
    <w:rsid w:val="002F39D8"/>
    <w:rsid w:val="002F6387"/>
    <w:rsid w:val="003305D3"/>
    <w:rsid w:val="00331ADA"/>
    <w:rsid w:val="00331B23"/>
    <w:rsid w:val="003355B0"/>
    <w:rsid w:val="00335951"/>
    <w:rsid w:val="003433DF"/>
    <w:rsid w:val="00350AED"/>
    <w:rsid w:val="003532C7"/>
    <w:rsid w:val="003552DF"/>
    <w:rsid w:val="00386EEB"/>
    <w:rsid w:val="0038749B"/>
    <w:rsid w:val="00395E4D"/>
    <w:rsid w:val="003A3808"/>
    <w:rsid w:val="003B622F"/>
    <w:rsid w:val="003D232C"/>
    <w:rsid w:val="003D5AC7"/>
    <w:rsid w:val="003D6382"/>
    <w:rsid w:val="003D6C8B"/>
    <w:rsid w:val="003E2CE3"/>
    <w:rsid w:val="004054BA"/>
    <w:rsid w:val="00407250"/>
    <w:rsid w:val="00407CC5"/>
    <w:rsid w:val="00412303"/>
    <w:rsid w:val="004153DC"/>
    <w:rsid w:val="00422D35"/>
    <w:rsid w:val="004345B1"/>
    <w:rsid w:val="00437B8B"/>
    <w:rsid w:val="00440229"/>
    <w:rsid w:val="00447C38"/>
    <w:rsid w:val="004565FE"/>
    <w:rsid w:val="00471FB1"/>
    <w:rsid w:val="00480D3D"/>
    <w:rsid w:val="004854E0"/>
    <w:rsid w:val="004B2DDA"/>
    <w:rsid w:val="004C3CC9"/>
    <w:rsid w:val="004D5758"/>
    <w:rsid w:val="004D5E39"/>
    <w:rsid w:val="004F4492"/>
    <w:rsid w:val="00507CB8"/>
    <w:rsid w:val="00517801"/>
    <w:rsid w:val="005179D0"/>
    <w:rsid w:val="00523962"/>
    <w:rsid w:val="00536100"/>
    <w:rsid w:val="00540870"/>
    <w:rsid w:val="005425D8"/>
    <w:rsid w:val="0054716C"/>
    <w:rsid w:val="005546B9"/>
    <w:rsid w:val="00567E01"/>
    <w:rsid w:val="00575D24"/>
    <w:rsid w:val="00590CF5"/>
    <w:rsid w:val="005A7786"/>
    <w:rsid w:val="005C2C2A"/>
    <w:rsid w:val="005C395A"/>
    <w:rsid w:val="005C66F7"/>
    <w:rsid w:val="005D1D4D"/>
    <w:rsid w:val="005F113A"/>
    <w:rsid w:val="005F7260"/>
    <w:rsid w:val="00605CEC"/>
    <w:rsid w:val="00607603"/>
    <w:rsid w:val="00607CC5"/>
    <w:rsid w:val="00610BA2"/>
    <w:rsid w:val="00613A2D"/>
    <w:rsid w:val="00617B09"/>
    <w:rsid w:val="006219A4"/>
    <w:rsid w:val="00622A8A"/>
    <w:rsid w:val="00634E97"/>
    <w:rsid w:val="006412C0"/>
    <w:rsid w:val="006464B8"/>
    <w:rsid w:val="00655D03"/>
    <w:rsid w:val="00665A31"/>
    <w:rsid w:val="006703D0"/>
    <w:rsid w:val="00670B11"/>
    <w:rsid w:val="00672E06"/>
    <w:rsid w:val="0067374F"/>
    <w:rsid w:val="006753DC"/>
    <w:rsid w:val="00677D77"/>
    <w:rsid w:val="0068193E"/>
    <w:rsid w:val="006832CB"/>
    <w:rsid w:val="006A33D5"/>
    <w:rsid w:val="006C605E"/>
    <w:rsid w:val="006C701D"/>
    <w:rsid w:val="006D25E9"/>
    <w:rsid w:val="006D30EC"/>
    <w:rsid w:val="006D343D"/>
    <w:rsid w:val="006D7621"/>
    <w:rsid w:val="006E2ADC"/>
    <w:rsid w:val="006E636E"/>
    <w:rsid w:val="006F1BB4"/>
    <w:rsid w:val="006F5D71"/>
    <w:rsid w:val="00701CC9"/>
    <w:rsid w:val="00704178"/>
    <w:rsid w:val="00716B67"/>
    <w:rsid w:val="00716C23"/>
    <w:rsid w:val="00750A82"/>
    <w:rsid w:val="00752351"/>
    <w:rsid w:val="00770CE6"/>
    <w:rsid w:val="00777D27"/>
    <w:rsid w:val="00783E7A"/>
    <w:rsid w:val="00785562"/>
    <w:rsid w:val="0078657B"/>
    <w:rsid w:val="00793EBC"/>
    <w:rsid w:val="007943D0"/>
    <w:rsid w:val="0079656C"/>
    <w:rsid w:val="007A6417"/>
    <w:rsid w:val="007B1445"/>
    <w:rsid w:val="007B5FF4"/>
    <w:rsid w:val="007B6C1E"/>
    <w:rsid w:val="007D1D7F"/>
    <w:rsid w:val="007D243D"/>
    <w:rsid w:val="007D2B96"/>
    <w:rsid w:val="007D58CD"/>
    <w:rsid w:val="007E6881"/>
    <w:rsid w:val="008035B1"/>
    <w:rsid w:val="00805AE2"/>
    <w:rsid w:val="00811676"/>
    <w:rsid w:val="00821BD1"/>
    <w:rsid w:val="00833C07"/>
    <w:rsid w:val="00837AA0"/>
    <w:rsid w:val="00852269"/>
    <w:rsid w:val="00853F47"/>
    <w:rsid w:val="00855E77"/>
    <w:rsid w:val="008740A0"/>
    <w:rsid w:val="00877584"/>
    <w:rsid w:val="008836E4"/>
    <w:rsid w:val="00884A33"/>
    <w:rsid w:val="00887014"/>
    <w:rsid w:val="008B652C"/>
    <w:rsid w:val="008C3240"/>
    <w:rsid w:val="008D3EE9"/>
    <w:rsid w:val="008D6B81"/>
    <w:rsid w:val="008E14FA"/>
    <w:rsid w:val="008E6377"/>
    <w:rsid w:val="0090460C"/>
    <w:rsid w:val="009113A7"/>
    <w:rsid w:val="00914348"/>
    <w:rsid w:val="0091586B"/>
    <w:rsid w:val="009428D7"/>
    <w:rsid w:val="009579B5"/>
    <w:rsid w:val="00961B3B"/>
    <w:rsid w:val="00963463"/>
    <w:rsid w:val="00967353"/>
    <w:rsid w:val="009708C1"/>
    <w:rsid w:val="0097662B"/>
    <w:rsid w:val="00987BD3"/>
    <w:rsid w:val="009908FD"/>
    <w:rsid w:val="00993C11"/>
    <w:rsid w:val="00995776"/>
    <w:rsid w:val="009A2A42"/>
    <w:rsid w:val="009B0550"/>
    <w:rsid w:val="009B2DA4"/>
    <w:rsid w:val="009C397F"/>
    <w:rsid w:val="009D06B3"/>
    <w:rsid w:val="009F1E87"/>
    <w:rsid w:val="009F4C04"/>
    <w:rsid w:val="009F766B"/>
    <w:rsid w:val="00A0160F"/>
    <w:rsid w:val="00A01BDE"/>
    <w:rsid w:val="00A03AB7"/>
    <w:rsid w:val="00A04A76"/>
    <w:rsid w:val="00A23259"/>
    <w:rsid w:val="00A232A8"/>
    <w:rsid w:val="00A25D02"/>
    <w:rsid w:val="00A4287B"/>
    <w:rsid w:val="00A43C47"/>
    <w:rsid w:val="00A453EC"/>
    <w:rsid w:val="00A56E33"/>
    <w:rsid w:val="00A57716"/>
    <w:rsid w:val="00A61F68"/>
    <w:rsid w:val="00A77861"/>
    <w:rsid w:val="00A87046"/>
    <w:rsid w:val="00A940D6"/>
    <w:rsid w:val="00AA0976"/>
    <w:rsid w:val="00AB5C34"/>
    <w:rsid w:val="00AC472D"/>
    <w:rsid w:val="00AC52F1"/>
    <w:rsid w:val="00AC7181"/>
    <w:rsid w:val="00AD2C9A"/>
    <w:rsid w:val="00AE258E"/>
    <w:rsid w:val="00AE5B7F"/>
    <w:rsid w:val="00AE63E5"/>
    <w:rsid w:val="00AF057F"/>
    <w:rsid w:val="00AF6BE4"/>
    <w:rsid w:val="00B04A67"/>
    <w:rsid w:val="00B075D3"/>
    <w:rsid w:val="00B20EC1"/>
    <w:rsid w:val="00B25E84"/>
    <w:rsid w:val="00B3672F"/>
    <w:rsid w:val="00B44287"/>
    <w:rsid w:val="00B4693C"/>
    <w:rsid w:val="00B50B6E"/>
    <w:rsid w:val="00B51EDB"/>
    <w:rsid w:val="00B54664"/>
    <w:rsid w:val="00B86C86"/>
    <w:rsid w:val="00B87633"/>
    <w:rsid w:val="00B91880"/>
    <w:rsid w:val="00BA4E40"/>
    <w:rsid w:val="00BB5DE1"/>
    <w:rsid w:val="00BB71DF"/>
    <w:rsid w:val="00BC3037"/>
    <w:rsid w:val="00BE3806"/>
    <w:rsid w:val="00C10BCA"/>
    <w:rsid w:val="00C14592"/>
    <w:rsid w:val="00C156A4"/>
    <w:rsid w:val="00C15BD9"/>
    <w:rsid w:val="00C16AD0"/>
    <w:rsid w:val="00C235A4"/>
    <w:rsid w:val="00C30772"/>
    <w:rsid w:val="00C33107"/>
    <w:rsid w:val="00C342FD"/>
    <w:rsid w:val="00C36309"/>
    <w:rsid w:val="00C379FF"/>
    <w:rsid w:val="00C43AC7"/>
    <w:rsid w:val="00C43B0D"/>
    <w:rsid w:val="00C62CE5"/>
    <w:rsid w:val="00C644EC"/>
    <w:rsid w:val="00C732FC"/>
    <w:rsid w:val="00C73D30"/>
    <w:rsid w:val="00C77798"/>
    <w:rsid w:val="00C92220"/>
    <w:rsid w:val="00CA5B1A"/>
    <w:rsid w:val="00CB6842"/>
    <w:rsid w:val="00CC42E5"/>
    <w:rsid w:val="00CD03E1"/>
    <w:rsid w:val="00CD38E6"/>
    <w:rsid w:val="00CE0197"/>
    <w:rsid w:val="00CF42C3"/>
    <w:rsid w:val="00CF7606"/>
    <w:rsid w:val="00D06351"/>
    <w:rsid w:val="00D127FD"/>
    <w:rsid w:val="00D3324A"/>
    <w:rsid w:val="00D44194"/>
    <w:rsid w:val="00D51F25"/>
    <w:rsid w:val="00D638AB"/>
    <w:rsid w:val="00D71DEB"/>
    <w:rsid w:val="00D73E45"/>
    <w:rsid w:val="00D771AB"/>
    <w:rsid w:val="00D96AA0"/>
    <w:rsid w:val="00DA407B"/>
    <w:rsid w:val="00DB1541"/>
    <w:rsid w:val="00DB758C"/>
    <w:rsid w:val="00DC3238"/>
    <w:rsid w:val="00DD3519"/>
    <w:rsid w:val="00DE24A5"/>
    <w:rsid w:val="00DF18D4"/>
    <w:rsid w:val="00DF75EF"/>
    <w:rsid w:val="00E07859"/>
    <w:rsid w:val="00E12F51"/>
    <w:rsid w:val="00E13FBF"/>
    <w:rsid w:val="00E20A71"/>
    <w:rsid w:val="00E24C51"/>
    <w:rsid w:val="00E25034"/>
    <w:rsid w:val="00E37646"/>
    <w:rsid w:val="00E43D63"/>
    <w:rsid w:val="00E45D58"/>
    <w:rsid w:val="00E52B7E"/>
    <w:rsid w:val="00E609C1"/>
    <w:rsid w:val="00E62328"/>
    <w:rsid w:val="00E74EB3"/>
    <w:rsid w:val="00E769A6"/>
    <w:rsid w:val="00E80C48"/>
    <w:rsid w:val="00E8558C"/>
    <w:rsid w:val="00E87D37"/>
    <w:rsid w:val="00E91542"/>
    <w:rsid w:val="00EA2103"/>
    <w:rsid w:val="00EB4A70"/>
    <w:rsid w:val="00ED3BCE"/>
    <w:rsid w:val="00ED4BED"/>
    <w:rsid w:val="00ED76A3"/>
    <w:rsid w:val="00EF38EA"/>
    <w:rsid w:val="00F01122"/>
    <w:rsid w:val="00F105E7"/>
    <w:rsid w:val="00F15494"/>
    <w:rsid w:val="00F1720E"/>
    <w:rsid w:val="00F321D9"/>
    <w:rsid w:val="00F33F52"/>
    <w:rsid w:val="00F3612B"/>
    <w:rsid w:val="00F41049"/>
    <w:rsid w:val="00F522CC"/>
    <w:rsid w:val="00F65613"/>
    <w:rsid w:val="00F65B32"/>
    <w:rsid w:val="00F70020"/>
    <w:rsid w:val="00F84EAB"/>
    <w:rsid w:val="00F85627"/>
    <w:rsid w:val="00F918F3"/>
    <w:rsid w:val="00FA0A03"/>
    <w:rsid w:val="00FA4D8B"/>
    <w:rsid w:val="00FB3C24"/>
    <w:rsid w:val="00FC7B66"/>
    <w:rsid w:val="00FD1D54"/>
    <w:rsid w:val="00FE0B1A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9D43"/>
  <w15:docId w15:val="{0B0089F3-D7AB-4460-9D14-60EAA4B6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tertatu ne tab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86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E0B1A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5425D8"/>
  </w:style>
  <w:style w:type="character" w:customStyle="1" w:styleId="apple-converted-space">
    <w:name w:val="apple-converted-space"/>
    <w:rsid w:val="00FD1D54"/>
  </w:style>
  <w:style w:type="character" w:styleId="Emphasis">
    <w:name w:val="Emphasis"/>
    <w:basedOn w:val="DefaultParagraphFont"/>
    <w:uiPriority w:val="20"/>
    <w:qFormat/>
    <w:rsid w:val="00FD1D5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D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1C"/>
    <w:rPr>
      <w:lang w:val="en-GB"/>
    </w:rPr>
  </w:style>
  <w:style w:type="paragraph" w:customStyle="1" w:styleId="MyStyle">
    <w:name w:val="My Style"/>
    <w:basedOn w:val="Normal"/>
    <w:link w:val="MyStyleChar"/>
    <w:autoRedefine/>
    <w:qFormat/>
    <w:rsid w:val="00D51F25"/>
    <w:pPr>
      <w:spacing w:before="100" w:beforeAutospacing="1" w:after="100" w:afterAutospacing="1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yStyleChar">
    <w:name w:val="My Style Char"/>
    <w:basedOn w:val="DefaultParagraphFont"/>
    <w:link w:val="MyStyle"/>
    <w:rsid w:val="00D51F25"/>
    <w:rPr>
      <w:rFonts w:ascii="Times New Roman" w:eastAsia="Calibri" w:hAnsi="Times New Roman" w:cs="Times New Roman"/>
      <w:sz w:val="24"/>
      <w:szCs w:val="24"/>
      <w:lang w:val="en-GB"/>
    </w:rPr>
  </w:style>
  <w:style w:type="numbering" w:customStyle="1" w:styleId="ImportedStyle5">
    <w:name w:val="Imported Style 5"/>
    <w:rsid w:val="00D51F25"/>
    <w:pPr>
      <w:numPr>
        <w:numId w:val="4"/>
      </w:numPr>
    </w:pPr>
  </w:style>
  <w:style w:type="character" w:customStyle="1" w:styleId="rynqvb">
    <w:name w:val="rynqvb"/>
    <w:basedOn w:val="DefaultParagraphFont"/>
    <w:rsid w:val="002A516A"/>
  </w:style>
  <w:style w:type="character" w:customStyle="1" w:styleId="hwtze">
    <w:name w:val="hwtze"/>
    <w:basedOn w:val="DefaultParagraphFont"/>
    <w:rsid w:val="00A232A8"/>
  </w:style>
  <w:style w:type="paragraph" w:customStyle="1" w:styleId="TableParagraph">
    <w:name w:val="Table Paragraph"/>
    <w:basedOn w:val="Normal"/>
    <w:uiPriority w:val="1"/>
    <w:qFormat/>
    <w:rsid w:val="00617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2E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xhmije.ajeti@ubt-u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Microsoft Office User</cp:lastModifiedBy>
  <cp:revision>6</cp:revision>
  <cp:lastPrinted>2016-10-12T12:44:00Z</cp:lastPrinted>
  <dcterms:created xsi:type="dcterms:W3CDTF">2024-04-04T16:49:00Z</dcterms:created>
  <dcterms:modified xsi:type="dcterms:W3CDTF">2024-04-17T19:15:00Z</dcterms:modified>
</cp:coreProperties>
</file>