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AA255" w14:textId="77777777" w:rsidR="00D87958" w:rsidRPr="00D71601" w:rsidRDefault="00D87958" w:rsidP="0055112D">
      <w:pPr>
        <w:spacing w:before="120" w:after="120"/>
        <w:ind w:left="2160" w:firstLine="720"/>
        <w:rPr>
          <w:rFonts w:ascii="Georgia" w:hAnsi="Georgia" w:cs="Tahoma"/>
          <w:b/>
          <w:sz w:val="24"/>
          <w:szCs w:val="24"/>
        </w:rPr>
      </w:pPr>
      <w:proofErr w:type="spellStart"/>
      <w:r w:rsidRPr="00D71601">
        <w:rPr>
          <w:rFonts w:ascii="Georgia" w:hAnsi="Georgia" w:cs="Tahoma"/>
          <w:b/>
          <w:sz w:val="24"/>
          <w:szCs w:val="24"/>
        </w:rPr>
        <w:t>Programi</w:t>
      </w:r>
      <w:proofErr w:type="spellEnd"/>
      <w:r w:rsidRPr="00D71601">
        <w:rPr>
          <w:rFonts w:ascii="Georgia" w:hAnsi="Georgia" w:cs="Tahoma"/>
          <w:b/>
          <w:sz w:val="24"/>
          <w:szCs w:val="24"/>
        </w:rPr>
        <w:t xml:space="preserve"> </w:t>
      </w:r>
      <w:proofErr w:type="spellStart"/>
      <w:r w:rsidRPr="00D71601">
        <w:rPr>
          <w:rFonts w:ascii="Georgia" w:hAnsi="Georgia" w:cs="Tahoma"/>
          <w:b/>
          <w:sz w:val="24"/>
          <w:szCs w:val="24"/>
        </w:rPr>
        <w:t>Mësimor</w:t>
      </w:r>
      <w:proofErr w:type="spellEnd"/>
      <w:r w:rsidRPr="00D71601">
        <w:rPr>
          <w:rFonts w:ascii="Georgia" w:hAnsi="Georgia" w:cs="Tahoma"/>
          <w:b/>
          <w:sz w:val="24"/>
          <w:szCs w:val="24"/>
        </w:rPr>
        <w:t xml:space="preserve"> </w:t>
      </w:r>
      <w:proofErr w:type="spellStart"/>
      <w:r w:rsidRPr="00D71601">
        <w:rPr>
          <w:rFonts w:ascii="Georgia" w:hAnsi="Georgia" w:cs="Tahoma"/>
          <w:b/>
          <w:sz w:val="24"/>
          <w:szCs w:val="24"/>
        </w:rPr>
        <w:t>i</w:t>
      </w:r>
      <w:proofErr w:type="spellEnd"/>
      <w:r w:rsidRPr="00D71601">
        <w:rPr>
          <w:rFonts w:ascii="Georgia" w:hAnsi="Georgia" w:cs="Tahoma"/>
          <w:b/>
          <w:sz w:val="24"/>
          <w:szCs w:val="24"/>
        </w:rPr>
        <w:t xml:space="preserve"> </w:t>
      </w:r>
      <w:proofErr w:type="spellStart"/>
      <w:r w:rsidRPr="00D71601">
        <w:rPr>
          <w:rFonts w:ascii="Georgia" w:hAnsi="Georgia" w:cs="Tahoma"/>
          <w:b/>
          <w:sz w:val="24"/>
          <w:szCs w:val="24"/>
        </w:rPr>
        <w:t>Lëndës</w:t>
      </w:r>
      <w:proofErr w:type="spellEnd"/>
    </w:p>
    <w:tbl>
      <w:tblPr>
        <w:tblStyle w:val="TableGrid"/>
        <w:tblpPr w:leftFromText="180" w:rightFromText="180" w:vertAnchor="text" w:tblpY="1"/>
        <w:tblOverlap w:val="never"/>
        <w:tblW w:w="9355" w:type="dxa"/>
        <w:tblLook w:val="04A0" w:firstRow="1" w:lastRow="0" w:firstColumn="1" w:lastColumn="0" w:noHBand="0" w:noVBand="1"/>
      </w:tblPr>
      <w:tblGrid>
        <w:gridCol w:w="2381"/>
        <w:gridCol w:w="2583"/>
        <w:gridCol w:w="1225"/>
        <w:gridCol w:w="1659"/>
        <w:gridCol w:w="1507"/>
      </w:tblGrid>
      <w:tr w:rsidR="00FD5988" w:rsidRPr="00656CCC" w14:paraId="67B7BEDC" w14:textId="77777777" w:rsidTr="00FC2CFD">
        <w:trPr>
          <w:trHeight w:val="395"/>
        </w:trPr>
        <w:tc>
          <w:tcPr>
            <w:tcW w:w="2381" w:type="dxa"/>
            <w:vMerge w:val="restart"/>
            <w:shd w:val="clear" w:color="auto" w:fill="DEEAF6" w:themeFill="accent5" w:themeFillTint="33"/>
            <w:vAlign w:val="center"/>
          </w:tcPr>
          <w:p w14:paraId="6DD270A4" w14:textId="77777777" w:rsidR="00FD5988" w:rsidRPr="00656CCC" w:rsidRDefault="00FD5988" w:rsidP="00FC2CFD">
            <w:pPr>
              <w:rPr>
                <w:rFonts w:ascii="Georgia" w:hAnsi="Georgia"/>
                <w:b/>
              </w:rPr>
            </w:pPr>
            <w:proofErr w:type="spellStart"/>
            <w:r w:rsidRPr="00656CCC">
              <w:rPr>
                <w:rFonts w:ascii="Georgia" w:hAnsi="Georgia"/>
                <w:b/>
              </w:rPr>
              <w:t>Lënda</w:t>
            </w:r>
            <w:proofErr w:type="spellEnd"/>
          </w:p>
          <w:p w14:paraId="3D3834A5" w14:textId="77777777" w:rsidR="00FD5988" w:rsidRPr="00656CCC" w:rsidRDefault="00FD5988" w:rsidP="00FC2CFD">
            <w:pPr>
              <w:rPr>
                <w:rFonts w:ascii="Georgia" w:hAnsi="Georgia"/>
                <w:b/>
              </w:rPr>
            </w:pPr>
          </w:p>
        </w:tc>
        <w:tc>
          <w:tcPr>
            <w:tcW w:w="6974" w:type="dxa"/>
            <w:gridSpan w:val="4"/>
            <w:vAlign w:val="center"/>
          </w:tcPr>
          <w:p w14:paraId="30487B87" w14:textId="4D4B5948" w:rsidR="00FD5988" w:rsidRPr="00656CCC" w:rsidRDefault="00917C20" w:rsidP="00FC2CFD">
            <w:pPr>
              <w:rPr>
                <w:rFonts w:ascii="Georgia" w:hAnsi="Georgia"/>
                <w:b/>
              </w:rPr>
            </w:pPr>
            <w:r w:rsidRPr="00656CCC">
              <w:rPr>
                <w:rFonts w:ascii="Georgia" w:hAnsi="Georgia"/>
                <w:b/>
              </w:rPr>
              <w:t>HIGJ</w:t>
            </w:r>
            <w:r w:rsidR="0055112D">
              <w:rPr>
                <w:rFonts w:ascii="Georgia" w:hAnsi="Georgia"/>
                <w:b/>
              </w:rPr>
              <w:t>I</w:t>
            </w:r>
            <w:r w:rsidRPr="00656CCC">
              <w:rPr>
                <w:rFonts w:ascii="Georgia" w:hAnsi="Georgia"/>
                <w:b/>
              </w:rPr>
              <w:t xml:space="preserve">ENA </w:t>
            </w:r>
            <w:r w:rsidR="0055112D">
              <w:rPr>
                <w:rFonts w:ascii="Georgia" w:hAnsi="Georgia"/>
                <w:b/>
              </w:rPr>
              <w:t>ORALE DHE PATOLOGJIT</w:t>
            </w:r>
            <w:r w:rsidR="0055112D" w:rsidRPr="0055112D">
              <w:rPr>
                <w:rFonts w:ascii="Georgia" w:hAnsi="Georgia"/>
                <w:b/>
                <w:bCs/>
              </w:rPr>
              <w:t>Ë</w:t>
            </w:r>
            <w:r w:rsidR="0055112D">
              <w:rPr>
                <w:rFonts w:ascii="Georgia" w:hAnsi="Georgia"/>
                <w:b/>
              </w:rPr>
              <w:t xml:space="preserve"> ORALE </w:t>
            </w:r>
          </w:p>
        </w:tc>
      </w:tr>
      <w:tr w:rsidR="00FD5988" w:rsidRPr="00656CCC" w14:paraId="0F5BBB1A" w14:textId="77777777" w:rsidTr="00E206A1">
        <w:trPr>
          <w:trHeight w:hRule="exact" w:val="288"/>
        </w:trPr>
        <w:tc>
          <w:tcPr>
            <w:tcW w:w="2381" w:type="dxa"/>
            <w:vMerge/>
            <w:shd w:val="clear" w:color="auto" w:fill="DEEAF6" w:themeFill="accent5" w:themeFillTint="33"/>
            <w:vAlign w:val="center"/>
          </w:tcPr>
          <w:p w14:paraId="0F21EF71" w14:textId="77777777" w:rsidR="00FD5988" w:rsidRPr="00656CCC" w:rsidRDefault="00FD5988" w:rsidP="00FC2CFD">
            <w:pPr>
              <w:rPr>
                <w:rFonts w:ascii="Georgia" w:hAnsi="Georgia"/>
                <w:b/>
              </w:rPr>
            </w:pPr>
          </w:p>
        </w:tc>
        <w:tc>
          <w:tcPr>
            <w:tcW w:w="2583" w:type="dxa"/>
            <w:shd w:val="clear" w:color="auto" w:fill="F2F2F2" w:themeFill="background1" w:themeFillShade="F2"/>
            <w:vAlign w:val="center"/>
          </w:tcPr>
          <w:p w14:paraId="23EB7CA6" w14:textId="77777777" w:rsidR="00FD5988" w:rsidRPr="00656CCC" w:rsidRDefault="00FD5988" w:rsidP="00FC2CFD">
            <w:pPr>
              <w:jc w:val="center"/>
              <w:rPr>
                <w:rFonts w:ascii="Georgia" w:hAnsi="Georgia"/>
              </w:rPr>
            </w:pPr>
            <w:proofErr w:type="spellStart"/>
            <w:r w:rsidRPr="00656CCC">
              <w:rPr>
                <w:rFonts w:ascii="Georgia" w:hAnsi="Georgia"/>
              </w:rPr>
              <w:t>Lloji</w:t>
            </w:r>
            <w:proofErr w:type="spellEnd"/>
          </w:p>
          <w:p w14:paraId="1C19A16E" w14:textId="77777777" w:rsidR="00FD5988" w:rsidRPr="00656CCC" w:rsidRDefault="00FD5988" w:rsidP="00FC2CFD">
            <w:pPr>
              <w:jc w:val="center"/>
              <w:rPr>
                <w:rFonts w:ascii="Georgia" w:hAnsi="Georgia"/>
              </w:rPr>
            </w:pPr>
          </w:p>
        </w:tc>
        <w:tc>
          <w:tcPr>
            <w:tcW w:w="1225" w:type="dxa"/>
            <w:shd w:val="clear" w:color="auto" w:fill="F2F2F2" w:themeFill="background1" w:themeFillShade="F2"/>
            <w:vAlign w:val="center"/>
          </w:tcPr>
          <w:p w14:paraId="1E52CA7C" w14:textId="77777777" w:rsidR="00FD5988" w:rsidRPr="00656CCC" w:rsidRDefault="00FD5988" w:rsidP="00FC2CFD">
            <w:pPr>
              <w:jc w:val="center"/>
              <w:rPr>
                <w:rFonts w:ascii="Georgia" w:hAnsi="Georgia"/>
              </w:rPr>
            </w:pPr>
            <w:proofErr w:type="spellStart"/>
            <w:r w:rsidRPr="00656CCC">
              <w:rPr>
                <w:rFonts w:ascii="Georgia" w:hAnsi="Georgia"/>
              </w:rPr>
              <w:t>Semestri</w:t>
            </w:r>
            <w:proofErr w:type="spellEnd"/>
          </w:p>
        </w:tc>
        <w:tc>
          <w:tcPr>
            <w:tcW w:w="1659" w:type="dxa"/>
            <w:shd w:val="clear" w:color="auto" w:fill="F2F2F2" w:themeFill="background1" w:themeFillShade="F2"/>
            <w:vAlign w:val="center"/>
          </w:tcPr>
          <w:p w14:paraId="692EC27F" w14:textId="77777777" w:rsidR="00FD5988" w:rsidRPr="00656CCC" w:rsidRDefault="00FD5988" w:rsidP="00FC2CFD">
            <w:pPr>
              <w:jc w:val="center"/>
              <w:rPr>
                <w:rFonts w:ascii="Georgia" w:hAnsi="Georgia"/>
              </w:rPr>
            </w:pPr>
            <w:r w:rsidRPr="00656CCC">
              <w:rPr>
                <w:rFonts w:ascii="Georgia" w:hAnsi="Georgia"/>
              </w:rPr>
              <w:t>ECTS</w:t>
            </w:r>
          </w:p>
        </w:tc>
        <w:tc>
          <w:tcPr>
            <w:tcW w:w="1507" w:type="dxa"/>
            <w:shd w:val="clear" w:color="auto" w:fill="F2F2F2" w:themeFill="background1" w:themeFillShade="F2"/>
            <w:vAlign w:val="center"/>
          </w:tcPr>
          <w:p w14:paraId="41E87EF8" w14:textId="77777777" w:rsidR="00FD5988" w:rsidRPr="00656CCC" w:rsidRDefault="00FD5988" w:rsidP="00FC2CFD">
            <w:pPr>
              <w:jc w:val="center"/>
              <w:rPr>
                <w:rFonts w:ascii="Georgia" w:hAnsi="Georgia"/>
              </w:rPr>
            </w:pPr>
            <w:r w:rsidRPr="00656CCC">
              <w:rPr>
                <w:rFonts w:ascii="Georgia" w:hAnsi="Georgia"/>
              </w:rPr>
              <w:t>Kodi</w:t>
            </w:r>
          </w:p>
        </w:tc>
      </w:tr>
      <w:tr w:rsidR="00FD5988" w:rsidRPr="00656CCC" w14:paraId="6AFD31DF" w14:textId="77777777" w:rsidTr="00E206A1">
        <w:trPr>
          <w:trHeight w:hRule="exact" w:val="288"/>
        </w:trPr>
        <w:tc>
          <w:tcPr>
            <w:tcW w:w="2381" w:type="dxa"/>
            <w:vMerge/>
            <w:shd w:val="clear" w:color="auto" w:fill="DEEAF6" w:themeFill="accent5" w:themeFillTint="33"/>
            <w:vAlign w:val="center"/>
          </w:tcPr>
          <w:p w14:paraId="4D25811A" w14:textId="77777777" w:rsidR="00FD5988" w:rsidRPr="00656CCC" w:rsidRDefault="00FD5988" w:rsidP="00FC2CFD">
            <w:pPr>
              <w:rPr>
                <w:rFonts w:ascii="Georgia" w:hAnsi="Georgia"/>
                <w:b/>
              </w:rPr>
            </w:pPr>
          </w:p>
        </w:tc>
        <w:tc>
          <w:tcPr>
            <w:tcW w:w="2583" w:type="dxa"/>
            <w:vAlign w:val="center"/>
          </w:tcPr>
          <w:p w14:paraId="32D6A62D" w14:textId="39CDBBBF" w:rsidR="00FD5988" w:rsidRPr="00656CCC" w:rsidRDefault="005E0210" w:rsidP="00FC2CFD">
            <w:pPr>
              <w:jc w:val="center"/>
              <w:rPr>
                <w:rFonts w:ascii="Georgia" w:hAnsi="Georgia"/>
              </w:rPr>
            </w:pPr>
            <w:proofErr w:type="spellStart"/>
            <w:r>
              <w:rPr>
                <w:rFonts w:ascii="Georgia" w:hAnsi="Georgia"/>
              </w:rPr>
              <w:t>L</w:t>
            </w:r>
            <w:r w:rsidRPr="00656CCC">
              <w:rPr>
                <w:rFonts w:ascii="Georgia" w:hAnsi="Georgia"/>
                <w:b/>
              </w:rPr>
              <w:t>ë</w:t>
            </w:r>
            <w:r>
              <w:rPr>
                <w:rFonts w:ascii="Georgia" w:hAnsi="Georgia"/>
                <w:b/>
              </w:rPr>
              <w:t>nd</w:t>
            </w:r>
            <w:r w:rsidRPr="00656CCC">
              <w:rPr>
                <w:rFonts w:ascii="Georgia" w:hAnsi="Georgia"/>
                <w:b/>
              </w:rPr>
              <w:t>ë</w:t>
            </w:r>
            <w:proofErr w:type="spellEnd"/>
            <w:r>
              <w:rPr>
                <w:rFonts w:ascii="Georgia" w:hAnsi="Georgia"/>
                <w:b/>
              </w:rPr>
              <w:t xml:space="preserve"> </w:t>
            </w:r>
            <w:proofErr w:type="spellStart"/>
            <w:r>
              <w:rPr>
                <w:rFonts w:ascii="Georgia" w:hAnsi="Georgia"/>
                <w:b/>
              </w:rPr>
              <w:t>zgjedhore</w:t>
            </w:r>
            <w:proofErr w:type="spellEnd"/>
          </w:p>
        </w:tc>
        <w:tc>
          <w:tcPr>
            <w:tcW w:w="1225" w:type="dxa"/>
            <w:vAlign w:val="center"/>
          </w:tcPr>
          <w:p w14:paraId="6FB1DD1E" w14:textId="60DD5574" w:rsidR="00FD5988" w:rsidRPr="00656CCC" w:rsidRDefault="00F47FE2" w:rsidP="00FC2CFD">
            <w:pPr>
              <w:jc w:val="center"/>
              <w:rPr>
                <w:rFonts w:ascii="Georgia" w:hAnsi="Georgia"/>
              </w:rPr>
            </w:pPr>
            <w:r>
              <w:rPr>
                <w:rFonts w:ascii="Georgia" w:hAnsi="Georgia"/>
              </w:rPr>
              <w:t>2</w:t>
            </w:r>
          </w:p>
        </w:tc>
        <w:tc>
          <w:tcPr>
            <w:tcW w:w="1659" w:type="dxa"/>
            <w:vAlign w:val="center"/>
          </w:tcPr>
          <w:p w14:paraId="157CC0C3" w14:textId="539AEDCB" w:rsidR="00FD5988" w:rsidRPr="00656CCC" w:rsidRDefault="00F47FE2" w:rsidP="00FC2CFD">
            <w:pPr>
              <w:jc w:val="center"/>
              <w:rPr>
                <w:rFonts w:ascii="Georgia" w:hAnsi="Georgia"/>
              </w:rPr>
            </w:pPr>
            <w:r>
              <w:rPr>
                <w:rFonts w:ascii="Georgia" w:hAnsi="Georgia"/>
              </w:rPr>
              <w:t>3</w:t>
            </w:r>
          </w:p>
        </w:tc>
        <w:tc>
          <w:tcPr>
            <w:tcW w:w="1507" w:type="dxa"/>
            <w:vAlign w:val="center"/>
          </w:tcPr>
          <w:p w14:paraId="6DFBABDD" w14:textId="77777777" w:rsidR="00FD5988" w:rsidRPr="00656CCC" w:rsidRDefault="00FD5988" w:rsidP="00FC2CFD">
            <w:pPr>
              <w:jc w:val="center"/>
              <w:rPr>
                <w:rFonts w:ascii="Georgia" w:hAnsi="Georgia"/>
                <w:color w:val="404040" w:themeColor="text1" w:themeTint="BF"/>
              </w:rPr>
            </w:pPr>
          </w:p>
        </w:tc>
      </w:tr>
      <w:tr w:rsidR="00FD5988" w:rsidRPr="00656CCC" w14:paraId="4FFE677C" w14:textId="77777777" w:rsidTr="00FC2CFD">
        <w:trPr>
          <w:trHeight w:hRule="exact" w:val="523"/>
        </w:trPr>
        <w:tc>
          <w:tcPr>
            <w:tcW w:w="2381" w:type="dxa"/>
            <w:shd w:val="clear" w:color="auto" w:fill="DEEAF6" w:themeFill="accent5" w:themeFillTint="33"/>
            <w:vAlign w:val="center"/>
          </w:tcPr>
          <w:p w14:paraId="0E6F2A22" w14:textId="46D71C1A" w:rsidR="00FD5988" w:rsidRPr="00656CCC" w:rsidRDefault="00FD5988" w:rsidP="00FC2CFD">
            <w:pPr>
              <w:rPr>
                <w:rFonts w:ascii="Georgia" w:hAnsi="Georgia"/>
                <w:b/>
              </w:rPr>
            </w:pPr>
            <w:proofErr w:type="spellStart"/>
            <w:r w:rsidRPr="00656CCC">
              <w:rPr>
                <w:rFonts w:ascii="Georgia" w:hAnsi="Georgia"/>
                <w:b/>
              </w:rPr>
              <w:t>Ligj</w:t>
            </w:r>
            <w:r w:rsidR="005C02EF">
              <w:rPr>
                <w:rFonts w:ascii="Georgia" w:hAnsi="Georgia"/>
                <w:b/>
              </w:rPr>
              <w:t>ë</w:t>
            </w:r>
            <w:r w:rsidRPr="00656CCC">
              <w:rPr>
                <w:rFonts w:ascii="Georgia" w:hAnsi="Georgia"/>
                <w:b/>
              </w:rPr>
              <w:t>ruesi</w:t>
            </w:r>
            <w:proofErr w:type="spellEnd"/>
            <w:r w:rsidRPr="00656CCC">
              <w:rPr>
                <w:rFonts w:ascii="Georgia" w:hAnsi="Georgia"/>
                <w:b/>
              </w:rPr>
              <w:t xml:space="preserve"> </w:t>
            </w:r>
            <w:proofErr w:type="spellStart"/>
            <w:r w:rsidRPr="00656CCC">
              <w:rPr>
                <w:rFonts w:ascii="Georgia" w:hAnsi="Georgia"/>
                <w:b/>
              </w:rPr>
              <w:t>i</w:t>
            </w:r>
            <w:proofErr w:type="spellEnd"/>
            <w:r w:rsidRPr="00656CCC">
              <w:rPr>
                <w:rFonts w:ascii="Georgia" w:hAnsi="Georgia"/>
                <w:b/>
              </w:rPr>
              <w:t xml:space="preserve"> </w:t>
            </w:r>
            <w:proofErr w:type="spellStart"/>
            <w:r w:rsidRPr="00656CCC">
              <w:rPr>
                <w:rFonts w:ascii="Georgia" w:hAnsi="Georgia"/>
                <w:b/>
              </w:rPr>
              <w:t>lëndës</w:t>
            </w:r>
            <w:proofErr w:type="spellEnd"/>
          </w:p>
        </w:tc>
        <w:tc>
          <w:tcPr>
            <w:tcW w:w="6974" w:type="dxa"/>
            <w:gridSpan w:val="4"/>
            <w:vAlign w:val="center"/>
          </w:tcPr>
          <w:p w14:paraId="59B0000A" w14:textId="2863B919" w:rsidR="00FD5988" w:rsidRPr="00656CCC" w:rsidRDefault="0055112D" w:rsidP="00FC2CFD">
            <w:pPr>
              <w:rPr>
                <w:rFonts w:ascii="Georgia" w:hAnsi="Georgia"/>
              </w:rPr>
            </w:pPr>
            <w:r>
              <w:rPr>
                <w:rFonts w:ascii="Georgia" w:hAnsi="Georgia"/>
              </w:rPr>
              <w:t xml:space="preserve">Mr. Sci. </w:t>
            </w:r>
            <w:proofErr w:type="spellStart"/>
            <w:r>
              <w:rPr>
                <w:rFonts w:ascii="Georgia" w:hAnsi="Georgia"/>
              </w:rPr>
              <w:t>Lumturije</w:t>
            </w:r>
            <w:proofErr w:type="spellEnd"/>
            <w:r>
              <w:rPr>
                <w:rFonts w:ascii="Georgia" w:hAnsi="Georgia"/>
              </w:rPr>
              <w:t xml:space="preserve"> Asllani</w:t>
            </w:r>
          </w:p>
        </w:tc>
      </w:tr>
      <w:tr w:rsidR="00FD5988" w:rsidRPr="00656CCC" w14:paraId="35E9FFBC" w14:textId="77777777" w:rsidTr="00FC2CFD">
        <w:trPr>
          <w:trHeight w:val="1502"/>
        </w:trPr>
        <w:tc>
          <w:tcPr>
            <w:tcW w:w="2381" w:type="dxa"/>
            <w:shd w:val="clear" w:color="auto" w:fill="DEEAF6" w:themeFill="accent5" w:themeFillTint="33"/>
            <w:vAlign w:val="center"/>
          </w:tcPr>
          <w:p w14:paraId="60185B7C" w14:textId="77777777" w:rsidR="00FD5988" w:rsidRPr="00656CCC" w:rsidRDefault="00FD5988" w:rsidP="00FC2CFD">
            <w:pPr>
              <w:rPr>
                <w:rFonts w:ascii="Georgia" w:hAnsi="Georgia"/>
                <w:b/>
              </w:rPr>
            </w:pPr>
            <w:proofErr w:type="spellStart"/>
            <w:r w:rsidRPr="00656CCC">
              <w:rPr>
                <w:rFonts w:ascii="Georgia" w:hAnsi="Georgia"/>
                <w:b/>
              </w:rPr>
              <w:t>Qëllimet</w:t>
            </w:r>
            <w:proofErr w:type="spellEnd"/>
            <w:r w:rsidRPr="00656CCC">
              <w:rPr>
                <w:rFonts w:ascii="Georgia" w:hAnsi="Georgia"/>
                <w:b/>
              </w:rPr>
              <w:t xml:space="preserve"> </w:t>
            </w:r>
            <w:proofErr w:type="spellStart"/>
            <w:r w:rsidRPr="00656CCC">
              <w:rPr>
                <w:rFonts w:ascii="Georgia" w:hAnsi="Georgia"/>
                <w:b/>
              </w:rPr>
              <w:t>dhe</w:t>
            </w:r>
            <w:proofErr w:type="spellEnd"/>
            <w:r w:rsidRPr="00656CCC">
              <w:rPr>
                <w:rFonts w:ascii="Georgia" w:hAnsi="Georgia"/>
                <w:b/>
              </w:rPr>
              <w:t xml:space="preserve"> </w:t>
            </w:r>
            <w:proofErr w:type="spellStart"/>
            <w:r w:rsidRPr="00656CCC">
              <w:rPr>
                <w:rFonts w:ascii="Georgia" w:hAnsi="Georgia"/>
                <w:b/>
              </w:rPr>
              <w:t>Objektivat</w:t>
            </w:r>
            <w:proofErr w:type="spellEnd"/>
          </w:p>
        </w:tc>
        <w:tc>
          <w:tcPr>
            <w:tcW w:w="6974" w:type="dxa"/>
            <w:gridSpan w:val="4"/>
          </w:tcPr>
          <w:p w14:paraId="03C8BBD6" w14:textId="77777777" w:rsidR="003D3408" w:rsidRDefault="003D3408" w:rsidP="00EC40E9">
            <w:pPr>
              <w:rPr>
                <w:rFonts w:ascii="Georgia" w:eastAsiaTheme="minorHAnsi" w:hAnsi="Georgia" w:cs="CIDFont+F3"/>
                <w:lang w:val="sq-AL" w:bidi="ar-SA"/>
              </w:rPr>
            </w:pPr>
          </w:p>
          <w:p w14:paraId="6B201B74" w14:textId="38C76EB6" w:rsidR="00EC40E9" w:rsidRPr="00EC40E9" w:rsidRDefault="00917C20" w:rsidP="00EC40E9">
            <w:pPr>
              <w:rPr>
                <w:rFonts w:ascii="Georgia" w:eastAsia="Times New Roman" w:hAnsi="Georgia" w:cs="Times New Roman"/>
                <w:lang w:val="en-GB" w:bidi="ar-SA"/>
              </w:rPr>
            </w:pPr>
            <w:r w:rsidRPr="00656CCC">
              <w:rPr>
                <w:rFonts w:ascii="Georgia" w:eastAsiaTheme="minorHAnsi" w:hAnsi="Georgia" w:cs="CIDFont+F3"/>
                <w:lang w:val="sq-AL" w:bidi="ar-SA"/>
              </w:rPr>
              <w:t>Qëllim</w:t>
            </w:r>
            <w:r w:rsidR="00170A07">
              <w:rPr>
                <w:rFonts w:ascii="Georgia" w:eastAsiaTheme="minorHAnsi" w:hAnsi="Georgia" w:cs="CIDFont+F3"/>
                <w:lang w:val="sq-AL" w:bidi="ar-SA"/>
              </w:rPr>
              <w:t>et</w:t>
            </w:r>
            <w:r w:rsidRPr="00656CCC">
              <w:rPr>
                <w:rFonts w:ascii="Georgia" w:eastAsiaTheme="minorHAnsi" w:hAnsi="Georgia" w:cs="CIDFont+F3"/>
                <w:lang w:val="sq-AL" w:bidi="ar-SA"/>
              </w:rPr>
              <w:t xml:space="preserve"> kryesor</w:t>
            </w:r>
            <w:r w:rsidR="00170A07">
              <w:rPr>
                <w:rFonts w:ascii="Georgia" w:eastAsiaTheme="minorHAnsi" w:hAnsi="Georgia" w:cs="CIDFont+F3"/>
                <w:lang w:val="sq-AL" w:bidi="ar-SA"/>
              </w:rPr>
              <w:t>e</w:t>
            </w:r>
            <w:r w:rsidRPr="00656CCC">
              <w:rPr>
                <w:rFonts w:ascii="Georgia" w:eastAsiaTheme="minorHAnsi" w:hAnsi="Georgia" w:cs="CIDFont+F3"/>
                <w:lang w:val="sq-AL" w:bidi="ar-SA"/>
              </w:rPr>
              <w:t xml:space="preserve"> </w:t>
            </w:r>
            <w:r w:rsidR="00170A07">
              <w:rPr>
                <w:rFonts w:ascii="Georgia" w:eastAsiaTheme="minorHAnsi" w:hAnsi="Georgia" w:cs="CIDFont+F3"/>
                <w:lang w:val="sq-AL" w:bidi="ar-SA"/>
              </w:rPr>
              <w:t>të</w:t>
            </w:r>
            <w:r w:rsidRPr="00656CCC">
              <w:rPr>
                <w:rFonts w:ascii="Georgia" w:eastAsiaTheme="minorHAnsi" w:hAnsi="Georgia" w:cs="CIDFont+F3"/>
                <w:lang w:val="sq-AL" w:bidi="ar-SA"/>
              </w:rPr>
              <w:t xml:space="preserve"> kësaj lënde </w:t>
            </w:r>
            <w:r w:rsidR="00170A07">
              <w:rPr>
                <w:rFonts w:ascii="Georgia" w:eastAsiaTheme="minorHAnsi" w:hAnsi="Georgia" w:cs="CIDFont+F3"/>
                <w:lang w:val="sq-AL" w:bidi="ar-SA"/>
              </w:rPr>
              <w:t>jan</w:t>
            </w:r>
            <w:r w:rsidRPr="00656CCC">
              <w:rPr>
                <w:rFonts w:ascii="Georgia" w:eastAsiaTheme="minorHAnsi" w:hAnsi="Georgia" w:cs="CIDFont+F3"/>
                <w:lang w:val="sq-AL" w:bidi="ar-SA"/>
              </w:rPr>
              <w:t>ë pajisja e studentëve me njohuri për rëndësinë e higjienës orale në ruajtjen e shëndetit oral dhe  të p</w:t>
            </w:r>
            <w:r w:rsidR="00295F85" w:rsidRPr="00F47FE2">
              <w:rPr>
                <w:rFonts w:ascii="Georgia" w:eastAsia="Times New Roman" w:hAnsi="Georgia" w:cs="Times New Roman"/>
              </w:rPr>
              <w:t>ë</w:t>
            </w:r>
            <w:r w:rsidRPr="00656CCC">
              <w:rPr>
                <w:rFonts w:ascii="Georgia" w:eastAsiaTheme="minorHAnsi" w:hAnsi="Georgia" w:cs="CIDFont+F3"/>
                <w:lang w:val="sq-AL" w:bidi="ar-SA"/>
              </w:rPr>
              <w:t>rgjithshëm</w:t>
            </w:r>
            <w:r w:rsidR="00EC40E9">
              <w:rPr>
                <w:rFonts w:ascii="Georgia" w:eastAsiaTheme="minorHAnsi" w:hAnsi="Georgia" w:cs="CIDFont+F3"/>
                <w:lang w:val="sq-AL" w:bidi="ar-SA"/>
              </w:rPr>
              <w:t>,</w:t>
            </w:r>
            <w:r w:rsidR="00EC40E9" w:rsidRPr="00EC40E9">
              <w:rPr>
                <w:rFonts w:ascii="Georgia" w:eastAsia="Times New Roman" w:hAnsi="Georgia" w:cs="Times New Roman"/>
                <w:lang w:val="en-GB" w:bidi="ar-SA"/>
              </w:rPr>
              <w:t xml:space="preserve"> </w:t>
            </w:r>
            <w:proofErr w:type="spellStart"/>
            <w:r w:rsidR="00EC40E9" w:rsidRPr="00EC40E9">
              <w:rPr>
                <w:rFonts w:ascii="Georgia" w:eastAsia="Times New Roman" w:hAnsi="Georgia" w:cs="Times New Roman"/>
                <w:lang w:val="en-GB" w:bidi="ar-SA"/>
              </w:rPr>
              <w:t>t'i</w:t>
            </w:r>
            <w:proofErr w:type="spellEnd"/>
            <w:r w:rsidR="00EC40E9" w:rsidRPr="00EC40E9">
              <w:rPr>
                <w:rFonts w:ascii="Georgia" w:eastAsia="Times New Roman" w:hAnsi="Georgia" w:cs="Times New Roman"/>
                <w:lang w:val="en-GB" w:bidi="ar-SA"/>
              </w:rPr>
              <w:t xml:space="preserve"> </w:t>
            </w:r>
            <w:proofErr w:type="spellStart"/>
            <w:r w:rsidR="00EC40E9" w:rsidRPr="00EC40E9">
              <w:rPr>
                <w:rFonts w:ascii="Georgia" w:eastAsia="Times New Roman" w:hAnsi="Georgia" w:cs="Times New Roman"/>
                <w:lang w:val="en-GB" w:bidi="ar-SA"/>
              </w:rPr>
              <w:t>aftësojë</w:t>
            </w:r>
            <w:proofErr w:type="spellEnd"/>
            <w:r w:rsidR="00EC40E9" w:rsidRPr="00EC40E9">
              <w:rPr>
                <w:rFonts w:ascii="Georgia" w:eastAsia="Times New Roman" w:hAnsi="Georgia" w:cs="Times New Roman"/>
                <w:lang w:val="en-GB" w:bidi="ar-SA"/>
              </w:rPr>
              <w:t xml:space="preserve"> </w:t>
            </w:r>
            <w:proofErr w:type="spellStart"/>
            <w:r w:rsidR="00EC40E9" w:rsidRPr="00EC40E9">
              <w:rPr>
                <w:rFonts w:ascii="Georgia" w:eastAsia="Times New Roman" w:hAnsi="Georgia" w:cs="Times New Roman"/>
                <w:lang w:val="en-GB" w:bidi="ar-SA"/>
              </w:rPr>
              <w:t>studentët</w:t>
            </w:r>
            <w:proofErr w:type="spellEnd"/>
            <w:r w:rsidR="00EC40E9" w:rsidRPr="00EC40E9">
              <w:rPr>
                <w:rFonts w:ascii="Georgia" w:eastAsia="Times New Roman" w:hAnsi="Georgia" w:cs="Times New Roman"/>
                <w:lang w:val="en-GB" w:bidi="ar-SA"/>
              </w:rPr>
              <w:t xml:space="preserve"> </w:t>
            </w:r>
            <w:proofErr w:type="spellStart"/>
            <w:r w:rsidR="00EC40E9" w:rsidRPr="00EC40E9">
              <w:rPr>
                <w:rFonts w:ascii="Georgia" w:eastAsia="Times New Roman" w:hAnsi="Georgia" w:cs="Times New Roman"/>
                <w:lang w:val="en-GB" w:bidi="ar-SA"/>
              </w:rPr>
              <w:t>që</w:t>
            </w:r>
            <w:proofErr w:type="spellEnd"/>
            <w:r w:rsidR="00EC40E9" w:rsidRPr="00EC40E9">
              <w:rPr>
                <w:rFonts w:ascii="Georgia" w:eastAsia="Times New Roman" w:hAnsi="Georgia" w:cs="Times New Roman"/>
                <w:lang w:val="en-GB" w:bidi="ar-SA"/>
              </w:rPr>
              <w:t xml:space="preserve"> </w:t>
            </w:r>
            <w:proofErr w:type="spellStart"/>
            <w:r w:rsidR="00EC40E9" w:rsidRPr="00EC40E9">
              <w:rPr>
                <w:rFonts w:ascii="Georgia" w:eastAsia="Times New Roman" w:hAnsi="Georgia" w:cs="Times New Roman"/>
                <w:lang w:val="en-GB" w:bidi="ar-SA"/>
              </w:rPr>
              <w:t>të</w:t>
            </w:r>
            <w:proofErr w:type="spellEnd"/>
            <w:r w:rsidR="00EC40E9" w:rsidRPr="00EC40E9">
              <w:rPr>
                <w:rFonts w:ascii="Georgia" w:eastAsia="Times New Roman" w:hAnsi="Georgia" w:cs="Times New Roman"/>
                <w:lang w:val="en-GB" w:bidi="ar-SA"/>
              </w:rPr>
              <w:t xml:space="preserve"> </w:t>
            </w:r>
            <w:proofErr w:type="spellStart"/>
            <w:r w:rsidR="00EC40E9" w:rsidRPr="00EC40E9">
              <w:rPr>
                <w:rFonts w:ascii="Georgia" w:eastAsia="Times New Roman" w:hAnsi="Georgia" w:cs="Times New Roman"/>
                <w:lang w:val="en-GB" w:bidi="ar-SA"/>
              </w:rPr>
              <w:t>fitojnë</w:t>
            </w:r>
            <w:proofErr w:type="spellEnd"/>
            <w:r w:rsidR="00EC40E9" w:rsidRPr="00EC40E9">
              <w:rPr>
                <w:rFonts w:ascii="Georgia" w:eastAsia="Times New Roman" w:hAnsi="Georgia" w:cs="Times New Roman"/>
                <w:lang w:val="en-GB" w:bidi="ar-SA"/>
              </w:rPr>
              <w:t xml:space="preserve"> </w:t>
            </w:r>
            <w:proofErr w:type="spellStart"/>
            <w:r w:rsidR="00EC40E9" w:rsidRPr="00EC40E9">
              <w:rPr>
                <w:rFonts w:ascii="Georgia" w:eastAsia="Times New Roman" w:hAnsi="Georgia" w:cs="Times New Roman"/>
                <w:lang w:val="en-GB" w:bidi="ar-SA"/>
              </w:rPr>
              <w:t>njohuri</w:t>
            </w:r>
            <w:proofErr w:type="spellEnd"/>
            <w:r w:rsidR="00EC40E9" w:rsidRPr="00EC40E9">
              <w:rPr>
                <w:rFonts w:ascii="Georgia" w:eastAsia="Times New Roman" w:hAnsi="Georgia" w:cs="Times New Roman"/>
                <w:lang w:val="en-GB" w:bidi="ar-SA"/>
              </w:rPr>
              <w:t xml:space="preserve"> </w:t>
            </w:r>
            <w:proofErr w:type="spellStart"/>
            <w:r w:rsidR="00EC40E9" w:rsidRPr="00EC40E9">
              <w:rPr>
                <w:rFonts w:ascii="Georgia" w:eastAsia="Times New Roman" w:hAnsi="Georgia" w:cs="Times New Roman"/>
                <w:lang w:val="en-GB" w:bidi="ar-SA"/>
              </w:rPr>
              <w:t>për</w:t>
            </w:r>
            <w:proofErr w:type="spellEnd"/>
            <w:r w:rsidR="00EC40E9" w:rsidRPr="00EC40E9">
              <w:rPr>
                <w:rFonts w:ascii="Georgia" w:eastAsia="Times New Roman" w:hAnsi="Georgia" w:cs="Times New Roman"/>
                <w:lang w:val="en-GB" w:bidi="ar-SA"/>
              </w:rPr>
              <w:t xml:space="preserve"> </w:t>
            </w:r>
            <w:proofErr w:type="spellStart"/>
            <w:r w:rsidR="00EC40E9" w:rsidRPr="00EC40E9">
              <w:rPr>
                <w:rFonts w:ascii="Georgia" w:eastAsia="Times New Roman" w:hAnsi="Georgia" w:cs="Times New Roman"/>
                <w:lang w:val="en-GB" w:bidi="ar-SA"/>
              </w:rPr>
              <w:t>higjienën</w:t>
            </w:r>
            <w:proofErr w:type="spellEnd"/>
            <w:r w:rsidR="00EC40E9" w:rsidRPr="00EC40E9">
              <w:rPr>
                <w:rFonts w:ascii="Georgia" w:eastAsia="Times New Roman" w:hAnsi="Georgia" w:cs="Times New Roman"/>
                <w:lang w:val="en-GB" w:bidi="ar-SA"/>
              </w:rPr>
              <w:t xml:space="preserve"> </w:t>
            </w:r>
            <w:proofErr w:type="spellStart"/>
            <w:r w:rsidR="00EC40E9" w:rsidRPr="00EC40E9">
              <w:rPr>
                <w:rFonts w:ascii="Georgia" w:eastAsia="Times New Roman" w:hAnsi="Georgia" w:cs="Times New Roman"/>
                <w:lang w:val="en-GB" w:bidi="ar-SA"/>
              </w:rPr>
              <w:t>orale</w:t>
            </w:r>
            <w:proofErr w:type="spellEnd"/>
            <w:r w:rsidR="00EC40E9" w:rsidRPr="00EC40E9">
              <w:rPr>
                <w:rFonts w:ascii="Georgia" w:eastAsia="Times New Roman" w:hAnsi="Georgia" w:cs="Times New Roman"/>
                <w:lang w:val="en-GB" w:bidi="ar-SA"/>
              </w:rPr>
              <w:t xml:space="preserve"> post-</w:t>
            </w:r>
            <w:proofErr w:type="spellStart"/>
            <w:r w:rsidR="00EC40E9" w:rsidRPr="00EC40E9">
              <w:rPr>
                <w:rFonts w:ascii="Georgia" w:eastAsia="Times New Roman" w:hAnsi="Georgia" w:cs="Times New Roman"/>
                <w:lang w:val="en-GB" w:bidi="ar-SA"/>
              </w:rPr>
              <w:t>protetik</w:t>
            </w:r>
            <w:r w:rsidR="00014F8E">
              <w:rPr>
                <w:rFonts w:ascii="Georgia" w:eastAsia="Times New Roman" w:hAnsi="Georgia" w:cs="Times New Roman"/>
                <w:lang w:val="en-GB" w:bidi="ar-SA"/>
              </w:rPr>
              <w:t>ore</w:t>
            </w:r>
            <w:proofErr w:type="spellEnd"/>
            <w:r w:rsidR="00EC40E9" w:rsidRPr="00EC40E9">
              <w:rPr>
                <w:rFonts w:ascii="Georgia" w:eastAsia="Times New Roman" w:hAnsi="Georgia" w:cs="Times New Roman"/>
                <w:lang w:val="en-GB" w:bidi="ar-SA"/>
              </w:rPr>
              <w:t xml:space="preserve"> </w:t>
            </w:r>
            <w:proofErr w:type="spellStart"/>
            <w:r w:rsidR="00EC40E9" w:rsidRPr="00EC40E9">
              <w:rPr>
                <w:rFonts w:ascii="Georgia" w:eastAsia="Times New Roman" w:hAnsi="Georgia" w:cs="Times New Roman"/>
                <w:lang w:val="en-GB" w:bidi="ar-SA"/>
              </w:rPr>
              <w:t>dhe</w:t>
            </w:r>
            <w:proofErr w:type="spellEnd"/>
            <w:r w:rsidR="00EC40E9" w:rsidRPr="00EC40E9">
              <w:rPr>
                <w:rFonts w:ascii="Georgia" w:eastAsia="Times New Roman" w:hAnsi="Georgia" w:cs="Times New Roman"/>
                <w:lang w:val="en-GB" w:bidi="ar-SA"/>
              </w:rPr>
              <w:t xml:space="preserve"> </w:t>
            </w:r>
            <w:proofErr w:type="spellStart"/>
            <w:r w:rsidR="00EC40E9" w:rsidRPr="00EC40E9">
              <w:rPr>
                <w:rFonts w:ascii="Georgia" w:eastAsia="Times New Roman" w:hAnsi="Georgia" w:cs="Times New Roman"/>
                <w:lang w:val="en-GB" w:bidi="ar-SA"/>
              </w:rPr>
              <w:t>sëmundjet</w:t>
            </w:r>
            <w:proofErr w:type="spellEnd"/>
            <w:r w:rsidR="00EC40E9" w:rsidRPr="00EC40E9">
              <w:rPr>
                <w:rFonts w:ascii="Georgia" w:eastAsia="Times New Roman" w:hAnsi="Georgia" w:cs="Times New Roman"/>
                <w:lang w:val="en-GB" w:bidi="ar-SA"/>
              </w:rPr>
              <w:t xml:space="preserve"> e </w:t>
            </w:r>
            <w:proofErr w:type="spellStart"/>
            <w:r w:rsidR="00EC40E9" w:rsidRPr="00EC40E9">
              <w:rPr>
                <w:rFonts w:ascii="Georgia" w:eastAsia="Times New Roman" w:hAnsi="Georgia" w:cs="Times New Roman"/>
                <w:lang w:val="en-GB" w:bidi="ar-SA"/>
              </w:rPr>
              <w:t>dhëmbëve</w:t>
            </w:r>
            <w:proofErr w:type="spellEnd"/>
            <w:r w:rsidR="00EC40E9" w:rsidRPr="00EC40E9">
              <w:rPr>
                <w:rFonts w:ascii="Georgia" w:eastAsia="Times New Roman" w:hAnsi="Georgia" w:cs="Times New Roman"/>
                <w:lang w:val="en-GB" w:bidi="ar-SA"/>
              </w:rPr>
              <w:t xml:space="preserve"> </w:t>
            </w:r>
            <w:r w:rsidR="00C701D6">
              <w:rPr>
                <w:rFonts w:ascii="Georgia" w:eastAsia="Times New Roman" w:hAnsi="Georgia" w:cs="Times New Roman"/>
                <w:lang w:val="en-GB" w:bidi="ar-SA"/>
              </w:rPr>
              <w:t>të</w:t>
            </w:r>
            <w:r w:rsidR="00EC40E9" w:rsidRPr="00EC40E9">
              <w:rPr>
                <w:rFonts w:ascii="Georgia" w:eastAsia="Times New Roman" w:hAnsi="Georgia" w:cs="Times New Roman"/>
                <w:lang w:val="en-GB" w:bidi="ar-SA"/>
              </w:rPr>
              <w:t xml:space="preserve"> </w:t>
            </w:r>
            <w:proofErr w:type="spellStart"/>
            <w:r w:rsidR="00EC40E9" w:rsidRPr="00EC40E9">
              <w:rPr>
                <w:rFonts w:ascii="Georgia" w:eastAsia="Times New Roman" w:hAnsi="Georgia" w:cs="Times New Roman"/>
                <w:lang w:val="en-GB" w:bidi="ar-SA"/>
              </w:rPr>
              <w:t>kavitetit</w:t>
            </w:r>
            <w:proofErr w:type="spellEnd"/>
            <w:r w:rsidR="00EC40E9" w:rsidRPr="00EC40E9">
              <w:rPr>
                <w:rFonts w:ascii="Georgia" w:eastAsia="Times New Roman" w:hAnsi="Georgia" w:cs="Times New Roman"/>
                <w:lang w:val="en-GB" w:bidi="ar-SA"/>
              </w:rPr>
              <w:t xml:space="preserve"> oral, </w:t>
            </w:r>
            <w:proofErr w:type="spellStart"/>
            <w:r w:rsidR="00EC40E9" w:rsidRPr="00EC40E9">
              <w:rPr>
                <w:rFonts w:ascii="Georgia" w:eastAsia="Times New Roman" w:hAnsi="Georgia" w:cs="Times New Roman"/>
                <w:lang w:val="en-GB" w:bidi="ar-SA"/>
              </w:rPr>
              <w:t>rreth</w:t>
            </w:r>
            <w:proofErr w:type="spellEnd"/>
            <w:r w:rsidR="00EC40E9" w:rsidRPr="00EC40E9">
              <w:rPr>
                <w:rFonts w:ascii="Georgia" w:eastAsia="Times New Roman" w:hAnsi="Georgia" w:cs="Times New Roman"/>
                <w:lang w:val="en-GB" w:bidi="ar-SA"/>
              </w:rPr>
              <w:t xml:space="preserve"> </w:t>
            </w:r>
            <w:proofErr w:type="spellStart"/>
            <w:r w:rsidR="00EC40E9" w:rsidRPr="00EC40E9">
              <w:rPr>
                <w:rFonts w:ascii="Georgia" w:eastAsia="Times New Roman" w:hAnsi="Georgia" w:cs="Times New Roman"/>
                <w:lang w:val="en-GB" w:bidi="ar-SA"/>
              </w:rPr>
              <w:t>dëmtimeve</w:t>
            </w:r>
            <w:proofErr w:type="spellEnd"/>
            <w:r w:rsidR="00EC40E9" w:rsidRPr="00EC40E9">
              <w:rPr>
                <w:rFonts w:ascii="Georgia" w:eastAsia="Times New Roman" w:hAnsi="Georgia" w:cs="Times New Roman"/>
                <w:lang w:val="en-GB" w:bidi="ar-SA"/>
              </w:rPr>
              <w:t xml:space="preserve"> </w:t>
            </w:r>
            <w:proofErr w:type="spellStart"/>
            <w:r w:rsidR="00EC40E9" w:rsidRPr="00EC40E9">
              <w:rPr>
                <w:rFonts w:ascii="Georgia" w:eastAsia="Times New Roman" w:hAnsi="Georgia" w:cs="Times New Roman"/>
                <w:lang w:val="en-GB" w:bidi="ar-SA"/>
              </w:rPr>
              <w:t>të</w:t>
            </w:r>
            <w:proofErr w:type="spellEnd"/>
            <w:r w:rsidR="00EC40E9" w:rsidRPr="00EC40E9">
              <w:rPr>
                <w:rFonts w:ascii="Georgia" w:eastAsia="Times New Roman" w:hAnsi="Georgia" w:cs="Times New Roman"/>
                <w:lang w:val="en-GB" w:bidi="ar-SA"/>
              </w:rPr>
              <w:t xml:space="preserve"> </w:t>
            </w:r>
            <w:proofErr w:type="spellStart"/>
            <w:r w:rsidR="00EC40E9" w:rsidRPr="00EC40E9">
              <w:rPr>
                <w:rFonts w:ascii="Georgia" w:eastAsia="Times New Roman" w:hAnsi="Georgia" w:cs="Times New Roman"/>
                <w:lang w:val="en-GB" w:bidi="ar-SA"/>
              </w:rPr>
              <w:t>shkaktuara</w:t>
            </w:r>
            <w:proofErr w:type="spellEnd"/>
            <w:r w:rsidR="00EC40E9" w:rsidRPr="00EC40E9">
              <w:rPr>
                <w:rFonts w:ascii="Georgia" w:eastAsia="Times New Roman" w:hAnsi="Georgia" w:cs="Times New Roman"/>
                <w:lang w:val="en-GB" w:bidi="ar-SA"/>
              </w:rPr>
              <w:t xml:space="preserve"> </w:t>
            </w:r>
            <w:proofErr w:type="spellStart"/>
            <w:r w:rsidR="00EC40E9" w:rsidRPr="00EC40E9">
              <w:rPr>
                <w:rFonts w:ascii="Georgia" w:eastAsia="Times New Roman" w:hAnsi="Georgia" w:cs="Times New Roman"/>
                <w:lang w:val="en-GB" w:bidi="ar-SA"/>
              </w:rPr>
              <w:t>nga</w:t>
            </w:r>
            <w:proofErr w:type="spellEnd"/>
            <w:r w:rsidR="00EC40E9" w:rsidRPr="00EC40E9">
              <w:rPr>
                <w:rFonts w:ascii="Georgia" w:eastAsia="Times New Roman" w:hAnsi="Georgia" w:cs="Times New Roman"/>
                <w:lang w:val="en-GB" w:bidi="ar-SA"/>
              </w:rPr>
              <w:t xml:space="preserve"> </w:t>
            </w:r>
            <w:proofErr w:type="spellStart"/>
            <w:r w:rsidR="00EC40E9" w:rsidRPr="00EC40E9">
              <w:rPr>
                <w:rFonts w:ascii="Georgia" w:eastAsia="Times New Roman" w:hAnsi="Georgia" w:cs="Times New Roman"/>
                <w:lang w:val="en-GB" w:bidi="ar-SA"/>
              </w:rPr>
              <w:t>protezat</w:t>
            </w:r>
            <w:proofErr w:type="spellEnd"/>
            <w:r w:rsidR="00EC40E9" w:rsidRPr="00EC40E9">
              <w:rPr>
                <w:rFonts w:ascii="Georgia" w:eastAsia="Times New Roman" w:hAnsi="Georgia" w:cs="Times New Roman"/>
                <w:lang w:val="en-GB" w:bidi="ar-SA"/>
              </w:rPr>
              <w:t>.</w:t>
            </w:r>
          </w:p>
          <w:p w14:paraId="217A85AE" w14:textId="49CA201C" w:rsidR="00917C20" w:rsidRPr="00656CCC" w:rsidRDefault="00917C20" w:rsidP="00FC2CFD">
            <w:pPr>
              <w:widowControl/>
              <w:adjustRightInd w:val="0"/>
              <w:spacing w:before="120" w:after="120" w:line="276" w:lineRule="auto"/>
              <w:rPr>
                <w:rFonts w:ascii="Georgia" w:eastAsiaTheme="minorHAnsi" w:hAnsi="Georgia" w:cs="CIDFont+F3"/>
                <w:lang w:val="sq-AL" w:bidi="ar-SA"/>
              </w:rPr>
            </w:pPr>
          </w:p>
          <w:p w14:paraId="746731AF" w14:textId="77777777" w:rsidR="00FD5988" w:rsidRPr="00656CCC" w:rsidRDefault="00FD5988" w:rsidP="00FC2CFD">
            <w:pPr>
              <w:widowControl/>
              <w:adjustRightInd w:val="0"/>
              <w:spacing w:line="276" w:lineRule="auto"/>
              <w:jc w:val="both"/>
              <w:rPr>
                <w:rFonts w:ascii="Georgia" w:hAnsi="Georgia"/>
                <w:lang w:val="sq-AL"/>
              </w:rPr>
            </w:pPr>
          </w:p>
        </w:tc>
      </w:tr>
      <w:tr w:rsidR="00FD5988" w:rsidRPr="00656CCC" w14:paraId="2438155C" w14:textId="77777777" w:rsidTr="0051015F">
        <w:trPr>
          <w:trHeight w:val="3275"/>
        </w:trPr>
        <w:tc>
          <w:tcPr>
            <w:tcW w:w="2381" w:type="dxa"/>
            <w:shd w:val="clear" w:color="auto" w:fill="DEEAF6" w:themeFill="accent5" w:themeFillTint="33"/>
            <w:vAlign w:val="center"/>
          </w:tcPr>
          <w:p w14:paraId="6D049E32" w14:textId="77777777" w:rsidR="00FD5988" w:rsidRPr="00656CCC" w:rsidRDefault="00FD5988" w:rsidP="00FC2CFD">
            <w:pPr>
              <w:rPr>
                <w:rFonts w:ascii="Georgia" w:hAnsi="Georgia"/>
                <w:b/>
              </w:rPr>
            </w:pPr>
            <w:proofErr w:type="spellStart"/>
            <w:r w:rsidRPr="00656CCC">
              <w:rPr>
                <w:rFonts w:ascii="Georgia" w:hAnsi="Georgia"/>
                <w:b/>
              </w:rPr>
              <w:t>Rezultatet</w:t>
            </w:r>
            <w:proofErr w:type="spellEnd"/>
            <w:r w:rsidRPr="00656CCC">
              <w:rPr>
                <w:rFonts w:ascii="Georgia" w:hAnsi="Georgia"/>
                <w:b/>
              </w:rPr>
              <w:t xml:space="preserve"> e </w:t>
            </w:r>
            <w:proofErr w:type="spellStart"/>
            <w:r w:rsidRPr="00656CCC">
              <w:rPr>
                <w:rFonts w:ascii="Georgia" w:hAnsi="Georgia"/>
                <w:b/>
              </w:rPr>
              <w:t>pritshme</w:t>
            </w:r>
            <w:proofErr w:type="spellEnd"/>
          </w:p>
        </w:tc>
        <w:tc>
          <w:tcPr>
            <w:tcW w:w="6974" w:type="dxa"/>
            <w:gridSpan w:val="4"/>
          </w:tcPr>
          <w:p w14:paraId="01BEC679" w14:textId="77777777" w:rsidR="00F47FE2" w:rsidRPr="00F47FE2" w:rsidRDefault="00F47FE2" w:rsidP="00FC2CFD">
            <w:pPr>
              <w:pBdr>
                <w:top w:val="nil"/>
                <w:left w:val="nil"/>
                <w:bottom w:val="nil"/>
                <w:right w:val="nil"/>
                <w:between w:val="nil"/>
              </w:pBdr>
              <w:ind w:left="720"/>
              <w:rPr>
                <w:rFonts w:ascii="Georgia" w:eastAsia="Times New Roman" w:hAnsi="Georgia" w:cs="Times New Roman"/>
              </w:rPr>
            </w:pPr>
            <w:r w:rsidRPr="00F47FE2">
              <w:rPr>
                <w:rFonts w:ascii="Georgia" w:eastAsia="Times New Roman" w:hAnsi="Georgia" w:cs="Times New Roman"/>
              </w:rPr>
              <w:t xml:space="preserve">Pas </w:t>
            </w:r>
            <w:proofErr w:type="spellStart"/>
            <w:r w:rsidRPr="00F47FE2">
              <w:rPr>
                <w:rFonts w:ascii="Georgia" w:eastAsia="Times New Roman" w:hAnsi="Georgia" w:cs="Times New Roman"/>
              </w:rPr>
              <w:t>përfundimit</w:t>
            </w:r>
            <w:proofErr w:type="spellEnd"/>
            <w:r w:rsidRPr="00F47FE2">
              <w:rPr>
                <w:rFonts w:ascii="Georgia" w:eastAsia="Times New Roman" w:hAnsi="Georgia" w:cs="Times New Roman"/>
              </w:rPr>
              <w:t xml:space="preserve"> me </w:t>
            </w:r>
            <w:proofErr w:type="spellStart"/>
            <w:r w:rsidRPr="00F47FE2">
              <w:rPr>
                <w:rFonts w:ascii="Georgia" w:eastAsia="Times New Roman" w:hAnsi="Georgia" w:cs="Times New Roman"/>
              </w:rPr>
              <w:t>sukses</w:t>
            </w:r>
            <w:proofErr w:type="spellEnd"/>
            <w:r w:rsidRPr="00F47FE2">
              <w:rPr>
                <w:rFonts w:ascii="Georgia" w:eastAsia="Times New Roman" w:hAnsi="Georgia" w:cs="Times New Roman"/>
              </w:rPr>
              <w:t xml:space="preserve"> </w:t>
            </w:r>
            <w:proofErr w:type="spellStart"/>
            <w:r w:rsidRPr="00F47FE2">
              <w:rPr>
                <w:rFonts w:ascii="Georgia" w:eastAsia="Times New Roman" w:hAnsi="Georgia" w:cs="Times New Roman"/>
              </w:rPr>
              <w:t>të</w:t>
            </w:r>
            <w:proofErr w:type="spellEnd"/>
            <w:r w:rsidRPr="00F47FE2">
              <w:rPr>
                <w:rFonts w:ascii="Georgia" w:eastAsia="Times New Roman" w:hAnsi="Georgia" w:cs="Times New Roman"/>
              </w:rPr>
              <w:t xml:space="preserve"> </w:t>
            </w:r>
            <w:proofErr w:type="spellStart"/>
            <w:r w:rsidRPr="00F47FE2">
              <w:rPr>
                <w:rFonts w:ascii="Georgia" w:eastAsia="Times New Roman" w:hAnsi="Georgia" w:cs="Times New Roman"/>
              </w:rPr>
              <w:t>kësaj</w:t>
            </w:r>
            <w:proofErr w:type="spellEnd"/>
            <w:r w:rsidRPr="00F47FE2">
              <w:rPr>
                <w:rFonts w:ascii="Georgia" w:eastAsia="Times New Roman" w:hAnsi="Georgia" w:cs="Times New Roman"/>
              </w:rPr>
              <w:t xml:space="preserve"> </w:t>
            </w:r>
            <w:proofErr w:type="spellStart"/>
            <w:r w:rsidRPr="00F47FE2">
              <w:rPr>
                <w:rFonts w:ascii="Georgia" w:eastAsia="Times New Roman" w:hAnsi="Georgia" w:cs="Times New Roman"/>
              </w:rPr>
              <w:t>lënde</w:t>
            </w:r>
            <w:proofErr w:type="spellEnd"/>
            <w:r w:rsidRPr="00F47FE2">
              <w:rPr>
                <w:rFonts w:ascii="Georgia" w:eastAsia="Times New Roman" w:hAnsi="Georgia" w:cs="Times New Roman"/>
              </w:rPr>
              <w:t xml:space="preserve"> </w:t>
            </w:r>
            <w:proofErr w:type="spellStart"/>
            <w:r w:rsidRPr="00F47FE2">
              <w:rPr>
                <w:rFonts w:ascii="Georgia" w:eastAsia="Times New Roman" w:hAnsi="Georgia" w:cs="Times New Roman"/>
              </w:rPr>
              <w:t>studentët</w:t>
            </w:r>
            <w:proofErr w:type="spellEnd"/>
            <w:r w:rsidRPr="00F47FE2">
              <w:rPr>
                <w:rFonts w:ascii="Georgia" w:eastAsia="Times New Roman" w:hAnsi="Georgia" w:cs="Times New Roman"/>
              </w:rPr>
              <w:t xml:space="preserve"> </w:t>
            </w:r>
            <w:proofErr w:type="spellStart"/>
            <w:r w:rsidRPr="00F47FE2">
              <w:rPr>
                <w:rFonts w:ascii="Georgia" w:eastAsia="Times New Roman" w:hAnsi="Georgia" w:cs="Times New Roman"/>
              </w:rPr>
              <w:t>duhet</w:t>
            </w:r>
            <w:proofErr w:type="spellEnd"/>
            <w:r w:rsidRPr="00F47FE2">
              <w:rPr>
                <w:rFonts w:ascii="Georgia" w:eastAsia="Times New Roman" w:hAnsi="Georgia" w:cs="Times New Roman"/>
              </w:rPr>
              <w:t>:</w:t>
            </w:r>
          </w:p>
          <w:p w14:paraId="0ED0C4A3" w14:textId="77777777" w:rsidR="00F47FE2" w:rsidRPr="00F47FE2" w:rsidRDefault="00F47FE2" w:rsidP="00FC2CFD">
            <w:pPr>
              <w:pBdr>
                <w:top w:val="nil"/>
                <w:left w:val="nil"/>
                <w:bottom w:val="nil"/>
                <w:right w:val="nil"/>
                <w:between w:val="nil"/>
              </w:pBdr>
              <w:ind w:left="720"/>
              <w:rPr>
                <w:rFonts w:ascii="Georgia" w:eastAsia="Times New Roman" w:hAnsi="Georgia" w:cs="Times New Roman"/>
              </w:rPr>
            </w:pPr>
          </w:p>
          <w:p w14:paraId="7A1448ED" w14:textId="5EAD0608" w:rsidR="00F47FE2" w:rsidRPr="0055112D" w:rsidRDefault="00F47FE2" w:rsidP="00FC2CFD">
            <w:pPr>
              <w:pStyle w:val="ListParagraph"/>
              <w:numPr>
                <w:ilvl w:val="0"/>
                <w:numId w:val="13"/>
              </w:numPr>
              <w:pBdr>
                <w:top w:val="nil"/>
                <w:left w:val="nil"/>
                <w:bottom w:val="nil"/>
                <w:right w:val="nil"/>
                <w:between w:val="nil"/>
              </w:pBdr>
              <w:rPr>
                <w:rFonts w:ascii="Georgia" w:eastAsia="Times New Roman" w:hAnsi="Georgia" w:cs="Times New Roman"/>
              </w:rPr>
            </w:pPr>
            <w:proofErr w:type="spellStart"/>
            <w:r w:rsidRPr="0055112D">
              <w:rPr>
                <w:rFonts w:ascii="Georgia" w:eastAsia="Times New Roman" w:hAnsi="Georgia" w:cs="Times New Roman"/>
              </w:rPr>
              <w:t>Të</w:t>
            </w:r>
            <w:proofErr w:type="spellEnd"/>
            <w:r w:rsidRPr="0055112D">
              <w:rPr>
                <w:rFonts w:ascii="Georgia" w:eastAsia="Times New Roman" w:hAnsi="Georgia" w:cs="Times New Roman"/>
              </w:rPr>
              <w:t xml:space="preserve"> </w:t>
            </w:r>
            <w:proofErr w:type="spellStart"/>
            <w:r w:rsidRPr="0055112D">
              <w:rPr>
                <w:rFonts w:ascii="Georgia" w:eastAsia="Times New Roman" w:hAnsi="Georgia" w:cs="Times New Roman"/>
              </w:rPr>
              <w:t>njohin</w:t>
            </w:r>
            <w:proofErr w:type="spellEnd"/>
            <w:r w:rsidRPr="0055112D">
              <w:rPr>
                <w:rFonts w:ascii="Georgia" w:eastAsia="Times New Roman" w:hAnsi="Georgia" w:cs="Times New Roman"/>
              </w:rPr>
              <w:t xml:space="preserve"> </w:t>
            </w:r>
            <w:proofErr w:type="spellStart"/>
            <w:r w:rsidRPr="0055112D">
              <w:rPr>
                <w:rFonts w:ascii="Georgia" w:eastAsia="Times New Roman" w:hAnsi="Georgia" w:cs="Times New Roman"/>
              </w:rPr>
              <w:t>dhe</w:t>
            </w:r>
            <w:proofErr w:type="spellEnd"/>
            <w:r w:rsidRPr="0055112D">
              <w:rPr>
                <w:rFonts w:ascii="Georgia" w:eastAsia="Times New Roman" w:hAnsi="Georgia" w:cs="Times New Roman"/>
              </w:rPr>
              <w:t xml:space="preserve"> </w:t>
            </w:r>
            <w:proofErr w:type="spellStart"/>
            <w:r w:rsidRPr="0055112D">
              <w:rPr>
                <w:rFonts w:ascii="Georgia" w:eastAsia="Times New Roman" w:hAnsi="Georgia" w:cs="Times New Roman"/>
              </w:rPr>
              <w:t>të</w:t>
            </w:r>
            <w:proofErr w:type="spellEnd"/>
            <w:r w:rsidRPr="0055112D">
              <w:rPr>
                <w:rFonts w:ascii="Georgia" w:eastAsia="Times New Roman" w:hAnsi="Georgia" w:cs="Times New Roman"/>
              </w:rPr>
              <w:t xml:space="preserve"> </w:t>
            </w:r>
            <w:proofErr w:type="spellStart"/>
            <w:r w:rsidRPr="0055112D">
              <w:rPr>
                <w:rFonts w:ascii="Georgia" w:eastAsia="Times New Roman" w:hAnsi="Georgia" w:cs="Times New Roman"/>
              </w:rPr>
              <w:t>përdorin</w:t>
            </w:r>
            <w:proofErr w:type="spellEnd"/>
            <w:r w:rsidRPr="0055112D">
              <w:rPr>
                <w:rFonts w:ascii="Georgia" w:eastAsia="Times New Roman" w:hAnsi="Georgia" w:cs="Times New Roman"/>
              </w:rPr>
              <w:t xml:space="preserve"> </w:t>
            </w:r>
            <w:proofErr w:type="spellStart"/>
            <w:r w:rsidRPr="0055112D">
              <w:rPr>
                <w:rFonts w:ascii="Georgia" w:eastAsia="Times New Roman" w:hAnsi="Georgia" w:cs="Times New Roman"/>
              </w:rPr>
              <w:t>terminologjinë</w:t>
            </w:r>
            <w:proofErr w:type="spellEnd"/>
            <w:r w:rsidRPr="0055112D">
              <w:rPr>
                <w:rFonts w:ascii="Georgia" w:eastAsia="Times New Roman" w:hAnsi="Georgia" w:cs="Times New Roman"/>
              </w:rPr>
              <w:t xml:space="preserve"> </w:t>
            </w:r>
            <w:proofErr w:type="spellStart"/>
            <w:r w:rsidRPr="0055112D">
              <w:rPr>
                <w:rFonts w:ascii="Georgia" w:eastAsia="Times New Roman" w:hAnsi="Georgia" w:cs="Times New Roman"/>
              </w:rPr>
              <w:t>profesionale</w:t>
            </w:r>
            <w:proofErr w:type="spellEnd"/>
            <w:r w:rsidRPr="0055112D">
              <w:rPr>
                <w:rFonts w:ascii="Georgia" w:eastAsia="Times New Roman" w:hAnsi="Georgia" w:cs="Times New Roman"/>
              </w:rPr>
              <w:t>.</w:t>
            </w:r>
          </w:p>
          <w:p w14:paraId="773EA747" w14:textId="3E00F59A" w:rsidR="00F47FE2" w:rsidRPr="0055112D" w:rsidRDefault="00F47FE2" w:rsidP="00FC2CFD">
            <w:pPr>
              <w:pStyle w:val="ListParagraph"/>
              <w:numPr>
                <w:ilvl w:val="0"/>
                <w:numId w:val="13"/>
              </w:numPr>
              <w:pBdr>
                <w:top w:val="nil"/>
                <w:left w:val="nil"/>
                <w:bottom w:val="nil"/>
                <w:right w:val="nil"/>
                <w:between w:val="nil"/>
              </w:pBdr>
              <w:rPr>
                <w:rFonts w:ascii="Georgia" w:eastAsia="Times New Roman" w:hAnsi="Georgia" w:cs="Times New Roman"/>
              </w:rPr>
            </w:pPr>
            <w:proofErr w:type="spellStart"/>
            <w:r w:rsidRPr="0055112D">
              <w:rPr>
                <w:rFonts w:ascii="Georgia" w:eastAsia="Times New Roman" w:hAnsi="Georgia" w:cs="Times New Roman"/>
              </w:rPr>
              <w:t>Të</w:t>
            </w:r>
            <w:proofErr w:type="spellEnd"/>
            <w:r w:rsidRPr="0055112D">
              <w:rPr>
                <w:rFonts w:ascii="Georgia" w:eastAsia="Times New Roman" w:hAnsi="Georgia" w:cs="Times New Roman"/>
              </w:rPr>
              <w:t xml:space="preserve"> </w:t>
            </w:r>
            <w:proofErr w:type="spellStart"/>
            <w:r w:rsidRPr="0055112D">
              <w:rPr>
                <w:rFonts w:ascii="Georgia" w:eastAsia="Times New Roman" w:hAnsi="Georgia" w:cs="Times New Roman"/>
              </w:rPr>
              <w:t>kenë</w:t>
            </w:r>
            <w:proofErr w:type="spellEnd"/>
            <w:r w:rsidRPr="0055112D">
              <w:rPr>
                <w:rFonts w:ascii="Georgia" w:eastAsia="Times New Roman" w:hAnsi="Georgia" w:cs="Times New Roman"/>
              </w:rPr>
              <w:t xml:space="preserve"> </w:t>
            </w:r>
            <w:proofErr w:type="spellStart"/>
            <w:r w:rsidRPr="0055112D">
              <w:rPr>
                <w:rFonts w:ascii="Georgia" w:eastAsia="Times New Roman" w:hAnsi="Georgia" w:cs="Times New Roman"/>
              </w:rPr>
              <w:t>njohuri</w:t>
            </w:r>
            <w:proofErr w:type="spellEnd"/>
            <w:r w:rsidRPr="0055112D">
              <w:rPr>
                <w:rFonts w:ascii="Georgia" w:eastAsia="Times New Roman" w:hAnsi="Georgia" w:cs="Times New Roman"/>
              </w:rPr>
              <w:t xml:space="preserve"> </w:t>
            </w:r>
            <w:proofErr w:type="spellStart"/>
            <w:r w:rsidRPr="0055112D">
              <w:rPr>
                <w:rFonts w:ascii="Georgia" w:eastAsia="Times New Roman" w:hAnsi="Georgia" w:cs="Times New Roman"/>
              </w:rPr>
              <w:t>mbi</w:t>
            </w:r>
            <w:proofErr w:type="spellEnd"/>
            <w:r w:rsidRPr="0055112D">
              <w:rPr>
                <w:rFonts w:ascii="Georgia" w:eastAsia="Times New Roman" w:hAnsi="Georgia" w:cs="Times New Roman"/>
              </w:rPr>
              <w:t xml:space="preserve"> </w:t>
            </w:r>
            <w:proofErr w:type="spellStart"/>
            <w:r w:rsidRPr="0055112D">
              <w:rPr>
                <w:rFonts w:ascii="Georgia" w:eastAsia="Times New Roman" w:hAnsi="Georgia" w:cs="Times New Roman"/>
              </w:rPr>
              <w:t>sëmundjet</w:t>
            </w:r>
            <w:proofErr w:type="spellEnd"/>
            <w:r w:rsidRPr="0055112D">
              <w:rPr>
                <w:rFonts w:ascii="Georgia" w:eastAsia="Times New Roman" w:hAnsi="Georgia" w:cs="Times New Roman"/>
              </w:rPr>
              <w:t xml:space="preserve"> e </w:t>
            </w:r>
            <w:proofErr w:type="spellStart"/>
            <w:r w:rsidRPr="0055112D">
              <w:rPr>
                <w:rFonts w:ascii="Georgia" w:eastAsia="Times New Roman" w:hAnsi="Georgia" w:cs="Times New Roman"/>
              </w:rPr>
              <w:t>kavitetit</w:t>
            </w:r>
            <w:proofErr w:type="spellEnd"/>
            <w:r w:rsidRPr="0055112D">
              <w:rPr>
                <w:rFonts w:ascii="Georgia" w:eastAsia="Times New Roman" w:hAnsi="Georgia" w:cs="Times New Roman"/>
              </w:rPr>
              <w:t xml:space="preserve"> oral </w:t>
            </w:r>
            <w:proofErr w:type="spellStart"/>
            <w:r w:rsidRPr="0055112D">
              <w:rPr>
                <w:rFonts w:ascii="Georgia" w:eastAsia="Times New Roman" w:hAnsi="Georgia" w:cs="Times New Roman"/>
              </w:rPr>
              <w:t>të</w:t>
            </w:r>
            <w:proofErr w:type="spellEnd"/>
            <w:r w:rsidRPr="0055112D">
              <w:rPr>
                <w:rFonts w:ascii="Georgia" w:eastAsia="Times New Roman" w:hAnsi="Georgia" w:cs="Times New Roman"/>
              </w:rPr>
              <w:t xml:space="preserve"> </w:t>
            </w:r>
            <w:proofErr w:type="spellStart"/>
            <w:r w:rsidRPr="0055112D">
              <w:rPr>
                <w:rFonts w:ascii="Georgia" w:eastAsia="Times New Roman" w:hAnsi="Georgia" w:cs="Times New Roman"/>
              </w:rPr>
              <w:t>shkaktuara</w:t>
            </w:r>
            <w:proofErr w:type="spellEnd"/>
            <w:r w:rsidRPr="0055112D">
              <w:rPr>
                <w:rFonts w:ascii="Georgia" w:eastAsia="Times New Roman" w:hAnsi="Georgia" w:cs="Times New Roman"/>
              </w:rPr>
              <w:t xml:space="preserve"> </w:t>
            </w:r>
            <w:proofErr w:type="spellStart"/>
            <w:r w:rsidRPr="0055112D">
              <w:rPr>
                <w:rFonts w:ascii="Georgia" w:eastAsia="Times New Roman" w:hAnsi="Georgia" w:cs="Times New Roman"/>
              </w:rPr>
              <w:t>nga</w:t>
            </w:r>
            <w:proofErr w:type="spellEnd"/>
            <w:r w:rsidRPr="0055112D">
              <w:rPr>
                <w:rFonts w:ascii="Georgia" w:eastAsia="Times New Roman" w:hAnsi="Georgia" w:cs="Times New Roman"/>
              </w:rPr>
              <w:t xml:space="preserve"> </w:t>
            </w:r>
            <w:proofErr w:type="spellStart"/>
            <w:r w:rsidRPr="0055112D">
              <w:rPr>
                <w:rFonts w:ascii="Georgia" w:eastAsia="Times New Roman" w:hAnsi="Georgia" w:cs="Times New Roman"/>
              </w:rPr>
              <w:t>mikroorganizmat</w:t>
            </w:r>
            <w:proofErr w:type="spellEnd"/>
            <w:r w:rsidRPr="0055112D">
              <w:rPr>
                <w:rFonts w:ascii="Georgia" w:eastAsia="Times New Roman" w:hAnsi="Georgia" w:cs="Times New Roman"/>
              </w:rPr>
              <w:t>.</w:t>
            </w:r>
          </w:p>
          <w:p w14:paraId="39A4404F" w14:textId="45DAD8E8" w:rsidR="00F47FE2" w:rsidRPr="0055112D" w:rsidRDefault="00F47FE2" w:rsidP="00FC2CFD">
            <w:pPr>
              <w:pStyle w:val="ListParagraph"/>
              <w:numPr>
                <w:ilvl w:val="0"/>
                <w:numId w:val="13"/>
              </w:numPr>
              <w:pBdr>
                <w:top w:val="nil"/>
                <w:left w:val="nil"/>
                <w:bottom w:val="nil"/>
                <w:right w:val="nil"/>
                <w:between w:val="nil"/>
              </w:pBdr>
              <w:rPr>
                <w:rFonts w:ascii="Georgia" w:eastAsia="Times New Roman" w:hAnsi="Georgia" w:cs="Times New Roman"/>
              </w:rPr>
            </w:pPr>
            <w:proofErr w:type="spellStart"/>
            <w:r w:rsidRPr="0055112D">
              <w:rPr>
                <w:rFonts w:ascii="Georgia" w:eastAsia="Times New Roman" w:hAnsi="Georgia" w:cs="Times New Roman"/>
              </w:rPr>
              <w:t>Të</w:t>
            </w:r>
            <w:proofErr w:type="spellEnd"/>
            <w:r w:rsidRPr="0055112D">
              <w:rPr>
                <w:rFonts w:ascii="Georgia" w:eastAsia="Times New Roman" w:hAnsi="Georgia" w:cs="Times New Roman"/>
              </w:rPr>
              <w:t xml:space="preserve"> </w:t>
            </w:r>
            <w:proofErr w:type="spellStart"/>
            <w:r w:rsidRPr="0055112D">
              <w:rPr>
                <w:rFonts w:ascii="Georgia" w:eastAsia="Times New Roman" w:hAnsi="Georgia" w:cs="Times New Roman"/>
              </w:rPr>
              <w:t>kenë</w:t>
            </w:r>
            <w:proofErr w:type="spellEnd"/>
            <w:r w:rsidRPr="0055112D">
              <w:rPr>
                <w:rFonts w:ascii="Georgia" w:eastAsia="Times New Roman" w:hAnsi="Georgia" w:cs="Times New Roman"/>
              </w:rPr>
              <w:t xml:space="preserve"> </w:t>
            </w:r>
            <w:proofErr w:type="spellStart"/>
            <w:r w:rsidRPr="0055112D">
              <w:rPr>
                <w:rFonts w:ascii="Georgia" w:eastAsia="Times New Roman" w:hAnsi="Georgia" w:cs="Times New Roman"/>
              </w:rPr>
              <w:t>një</w:t>
            </w:r>
            <w:proofErr w:type="spellEnd"/>
            <w:r w:rsidRPr="0055112D">
              <w:rPr>
                <w:rFonts w:ascii="Georgia" w:eastAsia="Times New Roman" w:hAnsi="Georgia" w:cs="Times New Roman"/>
              </w:rPr>
              <w:t xml:space="preserve"> </w:t>
            </w:r>
            <w:proofErr w:type="spellStart"/>
            <w:r w:rsidRPr="0055112D">
              <w:rPr>
                <w:rFonts w:ascii="Georgia" w:eastAsia="Times New Roman" w:hAnsi="Georgia" w:cs="Times New Roman"/>
              </w:rPr>
              <w:t>pasqyrë</w:t>
            </w:r>
            <w:proofErr w:type="spellEnd"/>
            <w:r w:rsidRPr="0055112D">
              <w:rPr>
                <w:rFonts w:ascii="Georgia" w:eastAsia="Times New Roman" w:hAnsi="Georgia" w:cs="Times New Roman"/>
              </w:rPr>
              <w:t xml:space="preserve"> </w:t>
            </w:r>
            <w:proofErr w:type="spellStart"/>
            <w:r w:rsidRPr="0055112D">
              <w:rPr>
                <w:rFonts w:ascii="Georgia" w:eastAsia="Times New Roman" w:hAnsi="Georgia" w:cs="Times New Roman"/>
              </w:rPr>
              <w:t>të</w:t>
            </w:r>
            <w:proofErr w:type="spellEnd"/>
            <w:r w:rsidRPr="0055112D">
              <w:rPr>
                <w:rFonts w:ascii="Georgia" w:eastAsia="Times New Roman" w:hAnsi="Georgia" w:cs="Times New Roman"/>
              </w:rPr>
              <w:t xml:space="preserve"> </w:t>
            </w:r>
            <w:proofErr w:type="spellStart"/>
            <w:r w:rsidRPr="0055112D">
              <w:rPr>
                <w:rFonts w:ascii="Georgia" w:eastAsia="Times New Roman" w:hAnsi="Georgia" w:cs="Times New Roman"/>
              </w:rPr>
              <w:t>mikroflorës</w:t>
            </w:r>
            <w:proofErr w:type="spellEnd"/>
            <w:r w:rsidRPr="0055112D">
              <w:rPr>
                <w:rFonts w:ascii="Georgia" w:eastAsia="Times New Roman" w:hAnsi="Georgia" w:cs="Times New Roman"/>
              </w:rPr>
              <w:t xml:space="preserve"> </w:t>
            </w:r>
            <w:proofErr w:type="spellStart"/>
            <w:r w:rsidRPr="0055112D">
              <w:rPr>
                <w:rFonts w:ascii="Georgia" w:eastAsia="Times New Roman" w:hAnsi="Georgia" w:cs="Times New Roman"/>
              </w:rPr>
              <w:t>së</w:t>
            </w:r>
            <w:proofErr w:type="spellEnd"/>
            <w:r w:rsidRPr="0055112D">
              <w:rPr>
                <w:rFonts w:ascii="Georgia" w:eastAsia="Times New Roman" w:hAnsi="Georgia" w:cs="Times New Roman"/>
              </w:rPr>
              <w:t xml:space="preserve"> </w:t>
            </w:r>
            <w:proofErr w:type="spellStart"/>
            <w:r w:rsidRPr="0055112D">
              <w:rPr>
                <w:rFonts w:ascii="Georgia" w:eastAsia="Times New Roman" w:hAnsi="Georgia" w:cs="Times New Roman"/>
              </w:rPr>
              <w:t>zgavrës</w:t>
            </w:r>
            <w:proofErr w:type="spellEnd"/>
            <w:r w:rsidRPr="0055112D">
              <w:rPr>
                <w:rFonts w:ascii="Georgia" w:eastAsia="Times New Roman" w:hAnsi="Georgia" w:cs="Times New Roman"/>
              </w:rPr>
              <w:t xml:space="preserve"> </w:t>
            </w:r>
            <w:proofErr w:type="spellStart"/>
            <w:r w:rsidRPr="0055112D">
              <w:rPr>
                <w:rFonts w:ascii="Georgia" w:eastAsia="Times New Roman" w:hAnsi="Georgia" w:cs="Times New Roman"/>
              </w:rPr>
              <w:t>së</w:t>
            </w:r>
            <w:proofErr w:type="spellEnd"/>
            <w:r w:rsidRPr="0055112D">
              <w:rPr>
                <w:rFonts w:ascii="Georgia" w:eastAsia="Times New Roman" w:hAnsi="Georgia" w:cs="Times New Roman"/>
              </w:rPr>
              <w:t xml:space="preserve"> </w:t>
            </w:r>
            <w:proofErr w:type="spellStart"/>
            <w:r w:rsidRPr="0055112D">
              <w:rPr>
                <w:rFonts w:ascii="Georgia" w:eastAsia="Times New Roman" w:hAnsi="Georgia" w:cs="Times New Roman"/>
              </w:rPr>
              <w:t>gojës</w:t>
            </w:r>
            <w:proofErr w:type="spellEnd"/>
            <w:r w:rsidRPr="0055112D">
              <w:rPr>
                <w:rFonts w:ascii="Georgia" w:eastAsia="Times New Roman" w:hAnsi="Georgia" w:cs="Times New Roman"/>
              </w:rPr>
              <w:t xml:space="preserve">, </w:t>
            </w:r>
            <w:proofErr w:type="spellStart"/>
            <w:r w:rsidRPr="0055112D">
              <w:rPr>
                <w:rFonts w:ascii="Georgia" w:eastAsia="Times New Roman" w:hAnsi="Georgia" w:cs="Times New Roman"/>
              </w:rPr>
              <w:t>gingivës</w:t>
            </w:r>
            <w:proofErr w:type="spellEnd"/>
            <w:r w:rsidRPr="0055112D">
              <w:rPr>
                <w:rFonts w:ascii="Georgia" w:eastAsia="Times New Roman" w:hAnsi="Georgia" w:cs="Times New Roman"/>
              </w:rPr>
              <w:t xml:space="preserve"> </w:t>
            </w:r>
            <w:proofErr w:type="spellStart"/>
            <w:r w:rsidRPr="0055112D">
              <w:rPr>
                <w:rFonts w:ascii="Georgia" w:eastAsia="Times New Roman" w:hAnsi="Georgia" w:cs="Times New Roman"/>
              </w:rPr>
              <w:t>dhe</w:t>
            </w:r>
            <w:proofErr w:type="spellEnd"/>
            <w:r w:rsidRPr="0055112D">
              <w:rPr>
                <w:rFonts w:ascii="Georgia" w:eastAsia="Times New Roman" w:hAnsi="Georgia" w:cs="Times New Roman"/>
              </w:rPr>
              <w:t xml:space="preserve"> </w:t>
            </w:r>
            <w:proofErr w:type="spellStart"/>
            <w:r w:rsidRPr="0055112D">
              <w:rPr>
                <w:rFonts w:ascii="Georgia" w:eastAsia="Times New Roman" w:hAnsi="Georgia" w:cs="Times New Roman"/>
              </w:rPr>
              <w:t>dhëmbëve</w:t>
            </w:r>
            <w:proofErr w:type="spellEnd"/>
            <w:r w:rsidRPr="0055112D">
              <w:rPr>
                <w:rFonts w:ascii="Georgia" w:eastAsia="Times New Roman" w:hAnsi="Georgia" w:cs="Times New Roman"/>
              </w:rPr>
              <w:t>.</w:t>
            </w:r>
          </w:p>
          <w:p w14:paraId="6383A363" w14:textId="4012D823" w:rsidR="00F47FE2" w:rsidRPr="000201F5" w:rsidRDefault="00F47FE2" w:rsidP="000201F5">
            <w:pPr>
              <w:pStyle w:val="ListParagraph"/>
              <w:numPr>
                <w:ilvl w:val="0"/>
                <w:numId w:val="13"/>
              </w:numPr>
              <w:pBdr>
                <w:top w:val="nil"/>
                <w:left w:val="nil"/>
                <w:bottom w:val="nil"/>
                <w:right w:val="nil"/>
                <w:between w:val="nil"/>
              </w:pBdr>
              <w:rPr>
                <w:rFonts w:ascii="Georgia" w:eastAsia="Times New Roman" w:hAnsi="Georgia" w:cs="Times New Roman"/>
              </w:rPr>
            </w:pPr>
            <w:proofErr w:type="spellStart"/>
            <w:r w:rsidRPr="0055112D">
              <w:rPr>
                <w:rFonts w:ascii="Georgia" w:eastAsia="Times New Roman" w:hAnsi="Georgia" w:cs="Times New Roman"/>
              </w:rPr>
              <w:t>Të</w:t>
            </w:r>
            <w:proofErr w:type="spellEnd"/>
            <w:r w:rsidRPr="0055112D">
              <w:rPr>
                <w:rFonts w:ascii="Georgia" w:eastAsia="Times New Roman" w:hAnsi="Georgia" w:cs="Times New Roman"/>
              </w:rPr>
              <w:t xml:space="preserve"> </w:t>
            </w:r>
            <w:proofErr w:type="spellStart"/>
            <w:r w:rsidRPr="0055112D">
              <w:rPr>
                <w:rFonts w:ascii="Georgia" w:eastAsia="Times New Roman" w:hAnsi="Georgia" w:cs="Times New Roman"/>
              </w:rPr>
              <w:t>njohin</w:t>
            </w:r>
            <w:proofErr w:type="spellEnd"/>
            <w:r w:rsidRPr="0055112D">
              <w:rPr>
                <w:rFonts w:ascii="Georgia" w:eastAsia="Times New Roman" w:hAnsi="Georgia" w:cs="Times New Roman"/>
              </w:rPr>
              <w:t xml:space="preserve"> </w:t>
            </w:r>
            <w:proofErr w:type="spellStart"/>
            <w:r w:rsidRPr="0055112D">
              <w:rPr>
                <w:rFonts w:ascii="Georgia" w:eastAsia="Times New Roman" w:hAnsi="Georgia" w:cs="Times New Roman"/>
              </w:rPr>
              <w:t>parimet</w:t>
            </w:r>
            <w:proofErr w:type="spellEnd"/>
            <w:r w:rsidRPr="0055112D">
              <w:rPr>
                <w:rFonts w:ascii="Georgia" w:eastAsia="Times New Roman" w:hAnsi="Georgia" w:cs="Times New Roman"/>
              </w:rPr>
              <w:t xml:space="preserve"> </w:t>
            </w:r>
            <w:proofErr w:type="spellStart"/>
            <w:r w:rsidRPr="0055112D">
              <w:rPr>
                <w:rFonts w:ascii="Georgia" w:eastAsia="Times New Roman" w:hAnsi="Georgia" w:cs="Times New Roman"/>
              </w:rPr>
              <w:t>kryesore</w:t>
            </w:r>
            <w:proofErr w:type="spellEnd"/>
            <w:r w:rsidRPr="0055112D">
              <w:rPr>
                <w:rFonts w:ascii="Georgia" w:eastAsia="Times New Roman" w:hAnsi="Georgia" w:cs="Times New Roman"/>
              </w:rPr>
              <w:t xml:space="preserve"> </w:t>
            </w:r>
            <w:proofErr w:type="spellStart"/>
            <w:r w:rsidRPr="0055112D">
              <w:rPr>
                <w:rFonts w:ascii="Georgia" w:eastAsia="Times New Roman" w:hAnsi="Georgia" w:cs="Times New Roman"/>
              </w:rPr>
              <w:t>të</w:t>
            </w:r>
            <w:proofErr w:type="spellEnd"/>
            <w:r w:rsidRPr="0055112D">
              <w:rPr>
                <w:rFonts w:ascii="Georgia" w:eastAsia="Times New Roman" w:hAnsi="Georgia" w:cs="Times New Roman"/>
              </w:rPr>
              <w:t xml:space="preserve"> </w:t>
            </w:r>
            <w:proofErr w:type="spellStart"/>
            <w:r w:rsidRPr="0055112D">
              <w:rPr>
                <w:rFonts w:ascii="Georgia" w:eastAsia="Times New Roman" w:hAnsi="Georgia" w:cs="Times New Roman"/>
              </w:rPr>
              <w:t>higjienës</w:t>
            </w:r>
            <w:proofErr w:type="spellEnd"/>
            <w:r w:rsidRPr="0055112D">
              <w:rPr>
                <w:rFonts w:ascii="Georgia" w:eastAsia="Times New Roman" w:hAnsi="Georgia" w:cs="Times New Roman"/>
              </w:rPr>
              <w:t xml:space="preserve"> </w:t>
            </w:r>
            <w:proofErr w:type="spellStart"/>
            <w:r w:rsidRPr="0055112D">
              <w:rPr>
                <w:rFonts w:ascii="Georgia" w:eastAsia="Times New Roman" w:hAnsi="Georgia" w:cs="Times New Roman"/>
              </w:rPr>
              <w:t>në</w:t>
            </w:r>
            <w:proofErr w:type="spellEnd"/>
            <w:r w:rsidRPr="0055112D">
              <w:rPr>
                <w:rFonts w:ascii="Georgia" w:eastAsia="Times New Roman" w:hAnsi="Georgia" w:cs="Times New Roman"/>
              </w:rPr>
              <w:t xml:space="preserve"> </w:t>
            </w:r>
            <w:proofErr w:type="spellStart"/>
            <w:r w:rsidRPr="0055112D">
              <w:rPr>
                <w:rFonts w:ascii="Georgia" w:eastAsia="Times New Roman" w:hAnsi="Georgia" w:cs="Times New Roman"/>
              </w:rPr>
              <w:t>lidhje</w:t>
            </w:r>
            <w:proofErr w:type="spellEnd"/>
            <w:r w:rsidRPr="0055112D">
              <w:rPr>
                <w:rFonts w:ascii="Georgia" w:eastAsia="Times New Roman" w:hAnsi="Georgia" w:cs="Times New Roman"/>
              </w:rPr>
              <w:t xml:space="preserve"> me </w:t>
            </w:r>
            <w:proofErr w:type="spellStart"/>
            <w:r w:rsidRPr="0055112D">
              <w:rPr>
                <w:rFonts w:ascii="Georgia" w:eastAsia="Times New Roman" w:hAnsi="Georgia" w:cs="Times New Roman"/>
              </w:rPr>
              <w:t>kavitetin</w:t>
            </w:r>
            <w:proofErr w:type="spellEnd"/>
            <w:r w:rsidRPr="0055112D">
              <w:rPr>
                <w:rFonts w:ascii="Georgia" w:eastAsia="Times New Roman" w:hAnsi="Georgia" w:cs="Times New Roman"/>
              </w:rPr>
              <w:t xml:space="preserve"> oral </w:t>
            </w:r>
            <w:proofErr w:type="spellStart"/>
            <w:r w:rsidRPr="0055112D">
              <w:rPr>
                <w:rFonts w:ascii="Georgia" w:eastAsia="Times New Roman" w:hAnsi="Georgia" w:cs="Times New Roman"/>
              </w:rPr>
              <w:t>dhe</w:t>
            </w:r>
            <w:proofErr w:type="spellEnd"/>
            <w:r w:rsidRPr="0055112D">
              <w:rPr>
                <w:rFonts w:ascii="Georgia" w:eastAsia="Times New Roman" w:hAnsi="Georgia" w:cs="Times New Roman"/>
              </w:rPr>
              <w:t xml:space="preserve"> </w:t>
            </w:r>
            <w:proofErr w:type="spellStart"/>
            <w:r w:rsidRPr="0055112D">
              <w:rPr>
                <w:rFonts w:ascii="Georgia" w:eastAsia="Times New Roman" w:hAnsi="Georgia" w:cs="Times New Roman"/>
              </w:rPr>
              <w:t>gjendjen</w:t>
            </w:r>
            <w:proofErr w:type="spellEnd"/>
            <w:r w:rsidRPr="0055112D">
              <w:rPr>
                <w:rFonts w:ascii="Georgia" w:eastAsia="Times New Roman" w:hAnsi="Georgia" w:cs="Times New Roman"/>
              </w:rPr>
              <w:t xml:space="preserve"> post-</w:t>
            </w:r>
            <w:proofErr w:type="spellStart"/>
            <w:r w:rsidRPr="0055112D">
              <w:rPr>
                <w:rFonts w:ascii="Georgia" w:eastAsia="Times New Roman" w:hAnsi="Georgia" w:cs="Times New Roman"/>
              </w:rPr>
              <w:t>protetikore</w:t>
            </w:r>
            <w:proofErr w:type="spellEnd"/>
            <w:r w:rsidRPr="0055112D">
              <w:rPr>
                <w:rFonts w:ascii="Georgia" w:eastAsia="Times New Roman" w:hAnsi="Georgia" w:cs="Times New Roman"/>
              </w:rPr>
              <w:t>.</w:t>
            </w:r>
          </w:p>
          <w:p w14:paraId="11DE9CF5" w14:textId="179016B0" w:rsidR="00041E98" w:rsidRPr="00EE02AA" w:rsidRDefault="00F47FE2" w:rsidP="00EE02AA">
            <w:pPr>
              <w:pStyle w:val="ListParagraph"/>
              <w:numPr>
                <w:ilvl w:val="0"/>
                <w:numId w:val="13"/>
              </w:numPr>
              <w:pBdr>
                <w:top w:val="nil"/>
                <w:left w:val="nil"/>
                <w:bottom w:val="nil"/>
                <w:right w:val="nil"/>
                <w:between w:val="nil"/>
              </w:pBdr>
              <w:rPr>
                <w:rFonts w:ascii="Georgia" w:eastAsia="Times New Roman" w:hAnsi="Georgia" w:cs="Times New Roman"/>
              </w:rPr>
            </w:pPr>
            <w:proofErr w:type="spellStart"/>
            <w:r w:rsidRPr="0055112D">
              <w:rPr>
                <w:rFonts w:ascii="Georgia" w:eastAsia="Times New Roman" w:hAnsi="Georgia" w:cs="Times New Roman"/>
              </w:rPr>
              <w:t>Të</w:t>
            </w:r>
            <w:proofErr w:type="spellEnd"/>
            <w:r w:rsidRPr="0055112D">
              <w:rPr>
                <w:rFonts w:ascii="Georgia" w:eastAsia="Times New Roman" w:hAnsi="Georgia" w:cs="Times New Roman"/>
              </w:rPr>
              <w:t xml:space="preserve"> </w:t>
            </w:r>
            <w:proofErr w:type="spellStart"/>
            <w:r w:rsidRPr="0055112D">
              <w:rPr>
                <w:rFonts w:ascii="Georgia" w:eastAsia="Times New Roman" w:hAnsi="Georgia" w:cs="Times New Roman"/>
              </w:rPr>
              <w:t>kenë</w:t>
            </w:r>
            <w:proofErr w:type="spellEnd"/>
            <w:r w:rsidRPr="0055112D">
              <w:rPr>
                <w:rFonts w:ascii="Georgia" w:eastAsia="Times New Roman" w:hAnsi="Georgia" w:cs="Times New Roman"/>
              </w:rPr>
              <w:t xml:space="preserve"> </w:t>
            </w:r>
            <w:proofErr w:type="spellStart"/>
            <w:r w:rsidRPr="0055112D">
              <w:rPr>
                <w:rFonts w:ascii="Georgia" w:eastAsia="Times New Roman" w:hAnsi="Georgia" w:cs="Times New Roman"/>
              </w:rPr>
              <w:t>njohuri</w:t>
            </w:r>
            <w:proofErr w:type="spellEnd"/>
            <w:r w:rsidRPr="0055112D">
              <w:rPr>
                <w:rFonts w:ascii="Georgia" w:eastAsia="Times New Roman" w:hAnsi="Georgia" w:cs="Times New Roman"/>
              </w:rPr>
              <w:t xml:space="preserve"> </w:t>
            </w:r>
            <w:proofErr w:type="spellStart"/>
            <w:r w:rsidRPr="0055112D">
              <w:rPr>
                <w:rFonts w:ascii="Georgia" w:eastAsia="Times New Roman" w:hAnsi="Georgia" w:cs="Times New Roman"/>
              </w:rPr>
              <w:t>për</w:t>
            </w:r>
            <w:proofErr w:type="spellEnd"/>
            <w:r w:rsidRPr="0055112D">
              <w:rPr>
                <w:rFonts w:ascii="Georgia" w:eastAsia="Times New Roman" w:hAnsi="Georgia" w:cs="Times New Roman"/>
              </w:rPr>
              <w:t xml:space="preserve"> </w:t>
            </w:r>
            <w:proofErr w:type="spellStart"/>
            <w:r w:rsidRPr="0055112D">
              <w:rPr>
                <w:rFonts w:ascii="Georgia" w:eastAsia="Times New Roman" w:hAnsi="Georgia" w:cs="Times New Roman"/>
              </w:rPr>
              <w:t>dëmin</w:t>
            </w:r>
            <w:proofErr w:type="spellEnd"/>
            <w:r w:rsidRPr="0055112D">
              <w:rPr>
                <w:rFonts w:ascii="Georgia" w:eastAsia="Times New Roman" w:hAnsi="Georgia" w:cs="Times New Roman"/>
              </w:rPr>
              <w:t xml:space="preserve"> e </w:t>
            </w:r>
            <w:proofErr w:type="spellStart"/>
            <w:r w:rsidRPr="0055112D">
              <w:rPr>
                <w:rFonts w:ascii="Georgia" w:eastAsia="Times New Roman" w:hAnsi="Georgia" w:cs="Times New Roman"/>
              </w:rPr>
              <w:t>shkaktuar</w:t>
            </w:r>
            <w:proofErr w:type="spellEnd"/>
            <w:r w:rsidRPr="0055112D">
              <w:rPr>
                <w:rFonts w:ascii="Georgia" w:eastAsia="Times New Roman" w:hAnsi="Georgia" w:cs="Times New Roman"/>
              </w:rPr>
              <w:t xml:space="preserve"> </w:t>
            </w:r>
            <w:proofErr w:type="spellStart"/>
            <w:r w:rsidRPr="0055112D">
              <w:rPr>
                <w:rFonts w:ascii="Georgia" w:eastAsia="Times New Roman" w:hAnsi="Georgia" w:cs="Times New Roman"/>
              </w:rPr>
              <w:t>nga</w:t>
            </w:r>
            <w:proofErr w:type="spellEnd"/>
            <w:r w:rsidRPr="0055112D">
              <w:rPr>
                <w:rFonts w:ascii="Georgia" w:eastAsia="Times New Roman" w:hAnsi="Georgia" w:cs="Times New Roman"/>
              </w:rPr>
              <w:t xml:space="preserve"> </w:t>
            </w:r>
            <w:proofErr w:type="spellStart"/>
            <w:r w:rsidRPr="0055112D">
              <w:rPr>
                <w:rFonts w:ascii="Georgia" w:eastAsia="Times New Roman" w:hAnsi="Georgia" w:cs="Times New Roman"/>
              </w:rPr>
              <w:t>protezat</w:t>
            </w:r>
            <w:proofErr w:type="spellEnd"/>
            <w:r w:rsidRPr="0055112D">
              <w:rPr>
                <w:rFonts w:ascii="Georgia" w:eastAsia="Times New Roman" w:hAnsi="Georgia" w:cs="Times New Roman"/>
              </w:rPr>
              <w:t>.</w:t>
            </w:r>
          </w:p>
        </w:tc>
      </w:tr>
      <w:tr w:rsidR="00A3718A" w:rsidRPr="00656CCC" w14:paraId="749D8794" w14:textId="77777777" w:rsidTr="00E206A1">
        <w:trPr>
          <w:trHeight w:hRule="exact" w:val="361"/>
        </w:trPr>
        <w:tc>
          <w:tcPr>
            <w:tcW w:w="2381" w:type="dxa"/>
            <w:vMerge w:val="restart"/>
            <w:shd w:val="clear" w:color="auto" w:fill="DEEAF6" w:themeFill="accent5" w:themeFillTint="33"/>
            <w:vAlign w:val="center"/>
          </w:tcPr>
          <w:p w14:paraId="1698204C" w14:textId="77777777" w:rsidR="00A3718A" w:rsidRPr="00656CCC" w:rsidRDefault="00A3718A" w:rsidP="00FC2CFD">
            <w:pPr>
              <w:rPr>
                <w:rFonts w:ascii="Georgia" w:hAnsi="Georgia"/>
                <w:b/>
              </w:rPr>
            </w:pPr>
            <w:proofErr w:type="spellStart"/>
            <w:r w:rsidRPr="00656CCC">
              <w:rPr>
                <w:rFonts w:ascii="Georgia" w:hAnsi="Georgia"/>
                <w:b/>
              </w:rPr>
              <w:t>Përmbajtja</w:t>
            </w:r>
            <w:proofErr w:type="spellEnd"/>
          </w:p>
        </w:tc>
        <w:tc>
          <w:tcPr>
            <w:tcW w:w="5467" w:type="dxa"/>
            <w:gridSpan w:val="3"/>
            <w:shd w:val="clear" w:color="auto" w:fill="F2F2F2" w:themeFill="background1" w:themeFillShade="F2"/>
            <w:vAlign w:val="center"/>
          </w:tcPr>
          <w:p w14:paraId="651BCE16" w14:textId="77777777" w:rsidR="00A3718A" w:rsidRPr="00656CCC" w:rsidRDefault="00A3718A" w:rsidP="00FC2CFD">
            <w:pPr>
              <w:rPr>
                <w:rFonts w:ascii="Georgia" w:hAnsi="Georgia"/>
                <w:b/>
              </w:rPr>
            </w:pPr>
            <w:proofErr w:type="spellStart"/>
            <w:r w:rsidRPr="00656CCC">
              <w:rPr>
                <w:rFonts w:ascii="Georgia" w:hAnsi="Georgia"/>
                <w:b/>
              </w:rPr>
              <w:t>Plani</w:t>
            </w:r>
            <w:proofErr w:type="spellEnd"/>
            <w:r w:rsidRPr="00656CCC">
              <w:rPr>
                <w:rFonts w:ascii="Georgia" w:hAnsi="Georgia"/>
                <w:b/>
              </w:rPr>
              <w:t xml:space="preserve"> Javor – </w:t>
            </w:r>
            <w:proofErr w:type="spellStart"/>
            <w:r w:rsidRPr="00656CCC">
              <w:rPr>
                <w:rFonts w:ascii="Georgia" w:hAnsi="Georgia"/>
                <w:b/>
              </w:rPr>
              <w:t>Ligjëratat</w:t>
            </w:r>
            <w:proofErr w:type="spellEnd"/>
          </w:p>
        </w:tc>
        <w:tc>
          <w:tcPr>
            <w:tcW w:w="1507" w:type="dxa"/>
            <w:shd w:val="clear" w:color="auto" w:fill="F2F2F2" w:themeFill="background1" w:themeFillShade="F2"/>
            <w:vAlign w:val="center"/>
          </w:tcPr>
          <w:p w14:paraId="76BE10F5" w14:textId="77777777" w:rsidR="00A3718A" w:rsidRPr="00656CCC" w:rsidRDefault="00A3718A" w:rsidP="00FC2CFD">
            <w:pPr>
              <w:jc w:val="center"/>
              <w:rPr>
                <w:rFonts w:ascii="Georgia" w:hAnsi="Georgia"/>
                <w:b/>
              </w:rPr>
            </w:pPr>
            <w:r w:rsidRPr="00656CCC">
              <w:rPr>
                <w:rFonts w:ascii="Georgia" w:hAnsi="Georgia"/>
                <w:b/>
              </w:rPr>
              <w:t>Java</w:t>
            </w:r>
          </w:p>
        </w:tc>
      </w:tr>
      <w:tr w:rsidR="00E23D29" w:rsidRPr="00656CCC" w14:paraId="75A1E48F" w14:textId="77777777" w:rsidTr="00E206A1">
        <w:trPr>
          <w:trHeight w:hRule="exact" w:val="1801"/>
        </w:trPr>
        <w:tc>
          <w:tcPr>
            <w:tcW w:w="2381" w:type="dxa"/>
            <w:vMerge/>
            <w:shd w:val="clear" w:color="auto" w:fill="DEEAF6" w:themeFill="accent5" w:themeFillTint="33"/>
            <w:vAlign w:val="center"/>
          </w:tcPr>
          <w:p w14:paraId="5A672D47" w14:textId="77777777" w:rsidR="00E23D29" w:rsidRPr="00656CCC" w:rsidRDefault="00E23D29" w:rsidP="00FC2CFD">
            <w:pPr>
              <w:jc w:val="center"/>
              <w:rPr>
                <w:rFonts w:ascii="Georgia" w:hAnsi="Georgia"/>
              </w:rPr>
            </w:pPr>
          </w:p>
        </w:tc>
        <w:tc>
          <w:tcPr>
            <w:tcW w:w="5467" w:type="dxa"/>
            <w:gridSpan w:val="3"/>
          </w:tcPr>
          <w:p w14:paraId="4C162B51" w14:textId="77777777" w:rsidR="001D65F3" w:rsidRPr="001D65F3" w:rsidRDefault="001D65F3" w:rsidP="001D65F3">
            <w:pPr>
              <w:pStyle w:val="ListParagraph"/>
              <w:numPr>
                <w:ilvl w:val="0"/>
                <w:numId w:val="15"/>
              </w:numPr>
              <w:rPr>
                <w:rFonts w:ascii="Times New Roman" w:eastAsia="Times New Roman" w:hAnsi="Times New Roman" w:cs="Times New Roman"/>
              </w:rPr>
            </w:pPr>
            <w:proofErr w:type="spellStart"/>
            <w:r w:rsidRPr="001D65F3">
              <w:rPr>
                <w:rFonts w:ascii="Times New Roman" w:eastAsia="Times New Roman" w:hAnsi="Times New Roman" w:cs="Times New Roman"/>
              </w:rPr>
              <w:t>Hyrje</w:t>
            </w:r>
            <w:proofErr w:type="spellEnd"/>
            <w:r w:rsidRPr="001D65F3">
              <w:rPr>
                <w:rFonts w:ascii="Times New Roman" w:eastAsia="Times New Roman" w:hAnsi="Times New Roman" w:cs="Times New Roman"/>
              </w:rPr>
              <w:t xml:space="preserve"> </w:t>
            </w:r>
            <w:proofErr w:type="spellStart"/>
            <w:r w:rsidRPr="001D65F3">
              <w:rPr>
                <w:rFonts w:ascii="Times New Roman" w:eastAsia="Times New Roman" w:hAnsi="Times New Roman" w:cs="Times New Roman"/>
              </w:rPr>
              <w:t>në</w:t>
            </w:r>
            <w:proofErr w:type="spellEnd"/>
            <w:r w:rsidRPr="001D65F3">
              <w:rPr>
                <w:rFonts w:ascii="Times New Roman" w:eastAsia="Times New Roman" w:hAnsi="Times New Roman" w:cs="Times New Roman"/>
              </w:rPr>
              <w:t xml:space="preserve"> </w:t>
            </w:r>
            <w:proofErr w:type="spellStart"/>
            <w:r w:rsidRPr="001D65F3">
              <w:rPr>
                <w:rFonts w:ascii="Times New Roman" w:eastAsia="Times New Roman" w:hAnsi="Times New Roman" w:cs="Times New Roman"/>
              </w:rPr>
              <w:t>procesin</w:t>
            </w:r>
            <w:proofErr w:type="spellEnd"/>
            <w:r w:rsidRPr="001D65F3">
              <w:rPr>
                <w:rFonts w:ascii="Times New Roman" w:eastAsia="Times New Roman" w:hAnsi="Times New Roman" w:cs="Times New Roman"/>
              </w:rPr>
              <w:t xml:space="preserve"> e </w:t>
            </w:r>
            <w:proofErr w:type="spellStart"/>
            <w:r w:rsidRPr="001D65F3">
              <w:rPr>
                <w:rFonts w:ascii="Times New Roman" w:eastAsia="Times New Roman" w:hAnsi="Times New Roman" w:cs="Times New Roman"/>
              </w:rPr>
              <w:t>kujdesit</w:t>
            </w:r>
            <w:proofErr w:type="spellEnd"/>
            <w:r w:rsidRPr="001D65F3">
              <w:rPr>
                <w:rFonts w:ascii="Times New Roman" w:eastAsia="Times New Roman" w:hAnsi="Times New Roman" w:cs="Times New Roman"/>
              </w:rPr>
              <w:t xml:space="preserve"> </w:t>
            </w:r>
            <w:proofErr w:type="spellStart"/>
            <w:r w:rsidRPr="001D65F3">
              <w:rPr>
                <w:rFonts w:ascii="Times New Roman" w:eastAsia="Times New Roman" w:hAnsi="Times New Roman" w:cs="Times New Roman"/>
              </w:rPr>
              <w:t>ndaj</w:t>
            </w:r>
            <w:proofErr w:type="spellEnd"/>
            <w:r w:rsidRPr="001D65F3">
              <w:rPr>
                <w:rFonts w:ascii="Times New Roman" w:eastAsia="Times New Roman" w:hAnsi="Times New Roman" w:cs="Times New Roman"/>
              </w:rPr>
              <w:t xml:space="preserve"> </w:t>
            </w:r>
            <w:proofErr w:type="spellStart"/>
            <w:r w:rsidRPr="001D65F3">
              <w:rPr>
                <w:rFonts w:ascii="Times New Roman" w:eastAsia="Times New Roman" w:hAnsi="Times New Roman" w:cs="Times New Roman"/>
              </w:rPr>
              <w:t>pacientit</w:t>
            </w:r>
            <w:proofErr w:type="spellEnd"/>
          </w:p>
          <w:p w14:paraId="6E875F07" w14:textId="79E7AEFD" w:rsidR="001D65F3" w:rsidRDefault="001D65F3" w:rsidP="001D65F3">
            <w:pPr>
              <w:pStyle w:val="ListParagraph"/>
              <w:numPr>
                <w:ilvl w:val="0"/>
                <w:numId w:val="15"/>
              </w:numPr>
              <w:rPr>
                <w:rFonts w:ascii="Times New Roman" w:eastAsia="Times New Roman" w:hAnsi="Times New Roman" w:cs="Times New Roman"/>
              </w:rPr>
            </w:pPr>
            <w:proofErr w:type="spellStart"/>
            <w:r w:rsidRPr="001D65F3">
              <w:rPr>
                <w:rFonts w:ascii="Times New Roman" w:eastAsia="Times New Roman" w:hAnsi="Times New Roman" w:cs="Times New Roman"/>
              </w:rPr>
              <w:t>Të</w:t>
            </w:r>
            <w:proofErr w:type="spellEnd"/>
            <w:r w:rsidRPr="001D65F3">
              <w:rPr>
                <w:rFonts w:ascii="Times New Roman" w:eastAsia="Times New Roman" w:hAnsi="Times New Roman" w:cs="Times New Roman"/>
              </w:rPr>
              <w:t xml:space="preserve"> </w:t>
            </w:r>
            <w:proofErr w:type="spellStart"/>
            <w:r w:rsidRPr="001D65F3">
              <w:rPr>
                <w:rFonts w:ascii="Times New Roman" w:eastAsia="Times New Roman" w:hAnsi="Times New Roman" w:cs="Times New Roman"/>
              </w:rPr>
              <w:t>dhëna</w:t>
            </w:r>
            <w:proofErr w:type="spellEnd"/>
            <w:r w:rsidRPr="001D65F3">
              <w:rPr>
                <w:rFonts w:ascii="Times New Roman" w:eastAsia="Times New Roman" w:hAnsi="Times New Roman" w:cs="Times New Roman"/>
              </w:rPr>
              <w:t xml:space="preserve"> </w:t>
            </w:r>
            <w:proofErr w:type="spellStart"/>
            <w:r w:rsidRPr="001D65F3">
              <w:rPr>
                <w:rFonts w:ascii="Times New Roman" w:eastAsia="Times New Roman" w:hAnsi="Times New Roman" w:cs="Times New Roman"/>
              </w:rPr>
              <w:t>anamnestike</w:t>
            </w:r>
            <w:proofErr w:type="spellEnd"/>
            <w:r w:rsidRPr="001D65F3">
              <w:rPr>
                <w:rFonts w:ascii="Times New Roman" w:eastAsia="Times New Roman" w:hAnsi="Times New Roman" w:cs="Times New Roman"/>
              </w:rPr>
              <w:t xml:space="preserve"> </w:t>
            </w:r>
            <w:proofErr w:type="spellStart"/>
            <w:r w:rsidRPr="001D65F3">
              <w:rPr>
                <w:rFonts w:ascii="Times New Roman" w:eastAsia="Times New Roman" w:hAnsi="Times New Roman" w:cs="Times New Roman"/>
              </w:rPr>
              <w:t>lidhur</w:t>
            </w:r>
            <w:proofErr w:type="spellEnd"/>
            <w:r w:rsidRPr="001D65F3">
              <w:rPr>
                <w:rFonts w:ascii="Times New Roman" w:eastAsia="Times New Roman" w:hAnsi="Times New Roman" w:cs="Times New Roman"/>
              </w:rPr>
              <w:t xml:space="preserve"> me </w:t>
            </w:r>
            <w:proofErr w:type="spellStart"/>
            <w:r w:rsidRPr="001D65F3">
              <w:rPr>
                <w:rFonts w:ascii="Times New Roman" w:eastAsia="Times New Roman" w:hAnsi="Times New Roman" w:cs="Times New Roman"/>
              </w:rPr>
              <w:t>higjienën</w:t>
            </w:r>
            <w:proofErr w:type="spellEnd"/>
            <w:r w:rsidRPr="001D65F3">
              <w:rPr>
                <w:rFonts w:ascii="Times New Roman" w:eastAsia="Times New Roman" w:hAnsi="Times New Roman" w:cs="Times New Roman"/>
              </w:rPr>
              <w:t xml:space="preserve"> </w:t>
            </w:r>
            <w:proofErr w:type="spellStart"/>
            <w:r w:rsidRPr="001D65F3">
              <w:rPr>
                <w:rFonts w:ascii="Times New Roman" w:eastAsia="Times New Roman" w:hAnsi="Times New Roman" w:cs="Times New Roman"/>
              </w:rPr>
              <w:t>orale</w:t>
            </w:r>
            <w:proofErr w:type="spellEnd"/>
            <w:r w:rsidRPr="001D65F3">
              <w:rPr>
                <w:rFonts w:ascii="Times New Roman" w:eastAsia="Times New Roman" w:hAnsi="Times New Roman" w:cs="Times New Roman"/>
              </w:rPr>
              <w:t xml:space="preserve">, </w:t>
            </w:r>
            <w:proofErr w:type="spellStart"/>
            <w:r w:rsidRPr="001D65F3">
              <w:rPr>
                <w:rFonts w:ascii="Times New Roman" w:eastAsia="Times New Roman" w:hAnsi="Times New Roman" w:cs="Times New Roman"/>
              </w:rPr>
              <w:t>pllakun</w:t>
            </w:r>
            <w:proofErr w:type="spellEnd"/>
            <w:r w:rsidRPr="001D65F3">
              <w:rPr>
                <w:rFonts w:ascii="Times New Roman" w:eastAsia="Times New Roman" w:hAnsi="Times New Roman" w:cs="Times New Roman"/>
              </w:rPr>
              <w:t xml:space="preserve"> </w:t>
            </w:r>
            <w:proofErr w:type="spellStart"/>
            <w:r w:rsidR="003D3408">
              <w:rPr>
                <w:rFonts w:ascii="Times New Roman" w:eastAsia="Times New Roman" w:hAnsi="Times New Roman" w:cs="Times New Roman"/>
              </w:rPr>
              <w:t>dhe</w:t>
            </w:r>
            <w:proofErr w:type="spellEnd"/>
            <w:r w:rsidR="003D3408">
              <w:rPr>
                <w:rFonts w:ascii="Times New Roman" w:eastAsia="Times New Roman" w:hAnsi="Times New Roman" w:cs="Times New Roman"/>
              </w:rPr>
              <w:t xml:space="preserve"> </w:t>
            </w:r>
            <w:proofErr w:type="spellStart"/>
            <w:r w:rsidR="003D3408">
              <w:rPr>
                <w:rFonts w:ascii="Times New Roman" w:eastAsia="Times New Roman" w:hAnsi="Times New Roman" w:cs="Times New Roman"/>
              </w:rPr>
              <w:t>gur</w:t>
            </w:r>
            <w:r w:rsidR="00014F8E">
              <w:rPr>
                <w:rFonts w:ascii="Times New Roman" w:eastAsia="Times New Roman" w:hAnsi="Times New Roman" w:cs="Times New Roman"/>
              </w:rPr>
              <w:t>ë</w:t>
            </w:r>
            <w:r w:rsidR="001F3E2A">
              <w:rPr>
                <w:rFonts w:ascii="Times New Roman" w:eastAsia="Times New Roman" w:hAnsi="Times New Roman" w:cs="Times New Roman"/>
              </w:rPr>
              <w:t>t</w:t>
            </w:r>
            <w:proofErr w:type="spellEnd"/>
            <w:r w:rsidR="001F3E2A">
              <w:rPr>
                <w:rFonts w:ascii="Times New Roman" w:eastAsia="Times New Roman" w:hAnsi="Times New Roman" w:cs="Times New Roman"/>
              </w:rPr>
              <w:t xml:space="preserve"> </w:t>
            </w:r>
            <w:proofErr w:type="spellStart"/>
            <w:r w:rsidRPr="001D65F3">
              <w:rPr>
                <w:rFonts w:ascii="Times New Roman" w:eastAsia="Times New Roman" w:hAnsi="Times New Roman" w:cs="Times New Roman"/>
              </w:rPr>
              <w:t>dentar</w:t>
            </w:r>
            <w:proofErr w:type="spellEnd"/>
            <w:r w:rsidRPr="001D65F3">
              <w:rPr>
                <w:rFonts w:ascii="Times New Roman" w:eastAsia="Times New Roman" w:hAnsi="Times New Roman" w:cs="Times New Roman"/>
              </w:rPr>
              <w:t xml:space="preserve"> </w:t>
            </w:r>
          </w:p>
          <w:p w14:paraId="59EDE238" w14:textId="2D03FF35" w:rsidR="001D65F3" w:rsidRPr="00216E23" w:rsidRDefault="001D65F3" w:rsidP="00216E23">
            <w:pPr>
              <w:pStyle w:val="ListParagraph"/>
              <w:numPr>
                <w:ilvl w:val="0"/>
                <w:numId w:val="15"/>
              </w:numPr>
              <w:rPr>
                <w:rFonts w:ascii="Times New Roman" w:eastAsia="Times New Roman" w:hAnsi="Times New Roman" w:cs="Times New Roman"/>
              </w:rPr>
            </w:pPr>
            <w:proofErr w:type="spellStart"/>
            <w:r w:rsidRPr="001D65F3">
              <w:rPr>
                <w:rFonts w:ascii="Times New Roman" w:eastAsia="Times New Roman" w:hAnsi="Times New Roman" w:cs="Times New Roman"/>
              </w:rPr>
              <w:t>Indekset</w:t>
            </w:r>
            <w:proofErr w:type="spellEnd"/>
            <w:r w:rsidR="00216E23">
              <w:rPr>
                <w:rFonts w:ascii="Times New Roman" w:eastAsia="Times New Roman" w:hAnsi="Times New Roman" w:cs="Times New Roman"/>
              </w:rPr>
              <w:t xml:space="preserve"> </w:t>
            </w:r>
            <w:proofErr w:type="spellStart"/>
            <w:r w:rsidR="00216E23">
              <w:rPr>
                <w:rFonts w:ascii="Times New Roman" w:eastAsia="Times New Roman" w:hAnsi="Times New Roman" w:cs="Times New Roman"/>
              </w:rPr>
              <w:t>p</w:t>
            </w:r>
            <w:r w:rsidR="0026141A">
              <w:rPr>
                <w:rFonts w:ascii="Times New Roman" w:eastAsia="Times New Roman" w:hAnsi="Times New Roman" w:cs="Times New Roman"/>
              </w:rPr>
              <w:t>ë</w:t>
            </w:r>
            <w:r w:rsidR="00216E23">
              <w:rPr>
                <w:rFonts w:ascii="Times New Roman" w:eastAsia="Times New Roman" w:hAnsi="Times New Roman" w:cs="Times New Roman"/>
              </w:rPr>
              <w:t>r</w:t>
            </w:r>
            <w:proofErr w:type="spellEnd"/>
            <w:r w:rsidR="00216E23">
              <w:rPr>
                <w:rFonts w:ascii="Times New Roman" w:eastAsia="Times New Roman" w:hAnsi="Times New Roman" w:cs="Times New Roman"/>
              </w:rPr>
              <w:t xml:space="preserve"> </w:t>
            </w:r>
            <w:proofErr w:type="spellStart"/>
            <w:r w:rsidR="00216E23">
              <w:rPr>
                <w:rFonts w:ascii="Times New Roman" w:eastAsia="Times New Roman" w:hAnsi="Times New Roman" w:cs="Times New Roman"/>
              </w:rPr>
              <w:t>p</w:t>
            </w:r>
            <w:r w:rsidR="0026141A">
              <w:rPr>
                <w:rFonts w:ascii="Times New Roman" w:eastAsia="Times New Roman" w:hAnsi="Times New Roman" w:cs="Times New Roman"/>
              </w:rPr>
              <w:t>ë</w:t>
            </w:r>
            <w:r w:rsidR="00216E23">
              <w:rPr>
                <w:rFonts w:ascii="Times New Roman" w:eastAsia="Times New Roman" w:hAnsi="Times New Roman" w:cs="Times New Roman"/>
              </w:rPr>
              <w:t>rcaktimn</w:t>
            </w:r>
            <w:proofErr w:type="spellEnd"/>
            <w:r w:rsidRPr="001D65F3">
              <w:rPr>
                <w:rFonts w:ascii="Times New Roman" w:eastAsia="Times New Roman" w:hAnsi="Times New Roman" w:cs="Times New Roman"/>
              </w:rPr>
              <w:t xml:space="preserve"> e </w:t>
            </w:r>
            <w:proofErr w:type="spellStart"/>
            <w:r w:rsidRPr="001D65F3">
              <w:rPr>
                <w:rFonts w:ascii="Times New Roman" w:eastAsia="Times New Roman" w:hAnsi="Times New Roman" w:cs="Times New Roman"/>
              </w:rPr>
              <w:t>gurëve</w:t>
            </w:r>
            <w:proofErr w:type="spellEnd"/>
            <w:r w:rsidR="00A27916">
              <w:rPr>
                <w:rFonts w:ascii="Times New Roman" w:eastAsia="Times New Roman" w:hAnsi="Times New Roman" w:cs="Times New Roman"/>
              </w:rPr>
              <w:t xml:space="preserve"> </w:t>
            </w:r>
            <w:proofErr w:type="spellStart"/>
            <w:r w:rsidR="00A27916">
              <w:rPr>
                <w:rFonts w:ascii="Times New Roman" w:eastAsia="Times New Roman" w:hAnsi="Times New Roman" w:cs="Times New Roman"/>
              </w:rPr>
              <w:t>t</w:t>
            </w:r>
            <w:r w:rsidR="00A27916" w:rsidRPr="00F47FE2">
              <w:rPr>
                <w:rFonts w:ascii="Georgia" w:eastAsia="Times New Roman" w:hAnsi="Georgia" w:cs="Times New Roman"/>
              </w:rPr>
              <w:t>ë</w:t>
            </w:r>
            <w:proofErr w:type="spellEnd"/>
            <w:r w:rsidR="00A27916">
              <w:rPr>
                <w:rFonts w:ascii="Georgia" w:eastAsia="Times New Roman" w:hAnsi="Georgia" w:cs="Times New Roman"/>
              </w:rPr>
              <w:t xml:space="preserve"> </w:t>
            </w:r>
            <w:proofErr w:type="spellStart"/>
            <w:r w:rsidR="00A27916">
              <w:rPr>
                <w:rFonts w:ascii="Georgia" w:eastAsia="Times New Roman" w:hAnsi="Georgia" w:cs="Times New Roman"/>
              </w:rPr>
              <w:t>dh</w:t>
            </w:r>
            <w:r w:rsidR="00A27916" w:rsidRPr="00F47FE2">
              <w:rPr>
                <w:rFonts w:ascii="Georgia" w:eastAsia="Times New Roman" w:hAnsi="Georgia" w:cs="Times New Roman"/>
              </w:rPr>
              <w:t>ë</w:t>
            </w:r>
            <w:r w:rsidR="00A27916">
              <w:rPr>
                <w:rFonts w:ascii="Georgia" w:eastAsia="Times New Roman" w:hAnsi="Georgia" w:cs="Times New Roman"/>
              </w:rPr>
              <w:t>mb</w:t>
            </w:r>
            <w:r w:rsidR="00A27916" w:rsidRPr="00F47FE2">
              <w:rPr>
                <w:rFonts w:ascii="Georgia" w:eastAsia="Times New Roman" w:hAnsi="Georgia" w:cs="Times New Roman"/>
              </w:rPr>
              <w:t>ë</w:t>
            </w:r>
            <w:r w:rsidR="00A27916">
              <w:rPr>
                <w:rFonts w:ascii="Georgia" w:eastAsia="Times New Roman" w:hAnsi="Georgia" w:cs="Times New Roman"/>
              </w:rPr>
              <w:t>ve</w:t>
            </w:r>
            <w:proofErr w:type="spellEnd"/>
            <w:r w:rsidR="00A27916">
              <w:rPr>
                <w:rFonts w:ascii="Georgia" w:eastAsia="Times New Roman" w:hAnsi="Georgia" w:cs="Times New Roman"/>
              </w:rPr>
              <w:t xml:space="preserve"> </w:t>
            </w:r>
            <w:proofErr w:type="spellStart"/>
            <w:r w:rsidR="00A27916">
              <w:rPr>
                <w:rFonts w:ascii="Georgia" w:eastAsia="Times New Roman" w:hAnsi="Georgia" w:cs="Times New Roman"/>
              </w:rPr>
              <w:t>dhe</w:t>
            </w:r>
            <w:proofErr w:type="spellEnd"/>
            <w:r w:rsidR="00A27916">
              <w:rPr>
                <w:rFonts w:ascii="Georgia" w:eastAsia="Times New Roman" w:hAnsi="Georgia" w:cs="Times New Roman"/>
              </w:rPr>
              <w:t xml:space="preserve"> </w:t>
            </w:r>
            <w:proofErr w:type="spellStart"/>
            <w:r w:rsidRPr="001D65F3">
              <w:rPr>
                <w:rFonts w:ascii="Times New Roman" w:eastAsia="Times New Roman" w:hAnsi="Times New Roman" w:cs="Times New Roman"/>
              </w:rPr>
              <w:t>pllakut</w:t>
            </w:r>
            <w:proofErr w:type="spellEnd"/>
            <w:r w:rsidRPr="001D65F3">
              <w:rPr>
                <w:rFonts w:ascii="Times New Roman" w:eastAsia="Times New Roman" w:hAnsi="Times New Roman" w:cs="Times New Roman"/>
              </w:rPr>
              <w:t xml:space="preserve"> </w:t>
            </w:r>
            <w:proofErr w:type="spellStart"/>
            <w:r w:rsidR="00A27916" w:rsidRPr="00216E23">
              <w:rPr>
                <w:rFonts w:ascii="Times New Roman" w:eastAsia="Times New Roman" w:hAnsi="Times New Roman" w:cs="Times New Roman"/>
              </w:rPr>
              <w:t>dentar</w:t>
            </w:r>
            <w:proofErr w:type="spellEnd"/>
          </w:p>
          <w:p w14:paraId="3EE0A2B4" w14:textId="77777777" w:rsidR="00FD12F7" w:rsidRPr="00656CCC" w:rsidRDefault="00FD12F7" w:rsidP="00FC2CFD">
            <w:pPr>
              <w:rPr>
                <w:rFonts w:ascii="Georgia" w:hAnsi="Georgia"/>
              </w:rPr>
            </w:pPr>
          </w:p>
        </w:tc>
        <w:tc>
          <w:tcPr>
            <w:tcW w:w="1507" w:type="dxa"/>
          </w:tcPr>
          <w:p w14:paraId="4ACEABCE" w14:textId="77777777" w:rsidR="00E23D29" w:rsidRPr="00656CCC" w:rsidRDefault="00E23D29" w:rsidP="00FC2CFD">
            <w:pPr>
              <w:jc w:val="center"/>
              <w:rPr>
                <w:rFonts w:ascii="Georgia" w:hAnsi="Georgia"/>
              </w:rPr>
            </w:pPr>
            <w:r w:rsidRPr="00656CCC">
              <w:rPr>
                <w:rFonts w:ascii="Georgia" w:hAnsi="Georgia"/>
              </w:rPr>
              <w:t>1</w:t>
            </w:r>
          </w:p>
        </w:tc>
      </w:tr>
      <w:tr w:rsidR="00E23D29" w:rsidRPr="00656CCC" w14:paraId="7C99F62E" w14:textId="77777777" w:rsidTr="00E206A1">
        <w:trPr>
          <w:trHeight w:hRule="exact" w:val="1819"/>
        </w:trPr>
        <w:tc>
          <w:tcPr>
            <w:tcW w:w="2381" w:type="dxa"/>
            <w:vMerge/>
            <w:shd w:val="clear" w:color="auto" w:fill="DEEAF6" w:themeFill="accent5" w:themeFillTint="33"/>
            <w:vAlign w:val="center"/>
          </w:tcPr>
          <w:p w14:paraId="5ECA4346" w14:textId="77777777" w:rsidR="00E23D29" w:rsidRPr="00656CCC" w:rsidRDefault="00E23D29" w:rsidP="00FC2CFD">
            <w:pPr>
              <w:jc w:val="center"/>
              <w:rPr>
                <w:rFonts w:ascii="Georgia" w:hAnsi="Georgia"/>
              </w:rPr>
            </w:pPr>
          </w:p>
        </w:tc>
        <w:tc>
          <w:tcPr>
            <w:tcW w:w="5467" w:type="dxa"/>
            <w:gridSpan w:val="3"/>
          </w:tcPr>
          <w:p w14:paraId="48A11596" w14:textId="156C1270" w:rsidR="001D65F3" w:rsidRDefault="001D65F3" w:rsidP="001D65F3">
            <w:pPr>
              <w:pStyle w:val="ListParagraph"/>
              <w:numPr>
                <w:ilvl w:val="0"/>
                <w:numId w:val="16"/>
              </w:numPr>
              <w:rPr>
                <w:rFonts w:ascii="Times New Roman" w:eastAsia="Times New Roman" w:hAnsi="Times New Roman" w:cs="Times New Roman"/>
              </w:rPr>
            </w:pPr>
            <w:proofErr w:type="spellStart"/>
            <w:r w:rsidRPr="001D65F3">
              <w:rPr>
                <w:rFonts w:ascii="Times New Roman" w:eastAsia="Times New Roman" w:hAnsi="Times New Roman" w:cs="Times New Roman"/>
              </w:rPr>
              <w:t>Mbajtja</w:t>
            </w:r>
            <w:proofErr w:type="spellEnd"/>
            <w:r w:rsidRPr="001D65F3">
              <w:rPr>
                <w:rFonts w:ascii="Times New Roman" w:eastAsia="Times New Roman" w:hAnsi="Times New Roman" w:cs="Times New Roman"/>
              </w:rPr>
              <w:t xml:space="preserve"> e </w:t>
            </w:r>
            <w:proofErr w:type="spellStart"/>
            <w:r w:rsidRPr="001D65F3">
              <w:rPr>
                <w:rFonts w:ascii="Times New Roman" w:eastAsia="Times New Roman" w:hAnsi="Times New Roman" w:cs="Times New Roman"/>
              </w:rPr>
              <w:t>higjienës</w:t>
            </w:r>
            <w:proofErr w:type="spellEnd"/>
            <w:r w:rsidRPr="001D65F3">
              <w:rPr>
                <w:rFonts w:ascii="Times New Roman" w:eastAsia="Times New Roman" w:hAnsi="Times New Roman" w:cs="Times New Roman"/>
              </w:rPr>
              <w:t xml:space="preserve"> </w:t>
            </w:r>
            <w:proofErr w:type="spellStart"/>
            <w:r w:rsidRPr="001D65F3">
              <w:rPr>
                <w:rFonts w:ascii="Times New Roman" w:eastAsia="Times New Roman" w:hAnsi="Times New Roman" w:cs="Times New Roman"/>
              </w:rPr>
              <w:t>orale</w:t>
            </w:r>
            <w:proofErr w:type="spellEnd"/>
            <w:r w:rsidRPr="001D65F3">
              <w:rPr>
                <w:rFonts w:ascii="Times New Roman" w:eastAsia="Times New Roman" w:hAnsi="Times New Roman" w:cs="Times New Roman"/>
              </w:rPr>
              <w:t xml:space="preserve">, </w:t>
            </w:r>
            <w:proofErr w:type="spellStart"/>
            <w:r w:rsidRPr="001D65F3">
              <w:rPr>
                <w:rFonts w:ascii="Times New Roman" w:eastAsia="Times New Roman" w:hAnsi="Times New Roman" w:cs="Times New Roman"/>
              </w:rPr>
              <w:t>teknikat</w:t>
            </w:r>
            <w:proofErr w:type="spellEnd"/>
            <w:r w:rsidRPr="001D65F3">
              <w:rPr>
                <w:rFonts w:ascii="Times New Roman" w:eastAsia="Times New Roman" w:hAnsi="Times New Roman" w:cs="Times New Roman"/>
              </w:rPr>
              <w:t xml:space="preserve"> e </w:t>
            </w:r>
            <w:proofErr w:type="spellStart"/>
            <w:r w:rsidRPr="001D65F3">
              <w:rPr>
                <w:rFonts w:ascii="Times New Roman" w:eastAsia="Times New Roman" w:hAnsi="Times New Roman" w:cs="Times New Roman"/>
              </w:rPr>
              <w:t>larjes</w:t>
            </w:r>
            <w:proofErr w:type="spellEnd"/>
            <w:r w:rsidRPr="001D65F3">
              <w:rPr>
                <w:rFonts w:ascii="Times New Roman" w:eastAsia="Times New Roman" w:hAnsi="Times New Roman" w:cs="Times New Roman"/>
              </w:rPr>
              <w:t xml:space="preserve"> </w:t>
            </w:r>
            <w:proofErr w:type="spellStart"/>
            <w:r w:rsidRPr="001D65F3">
              <w:rPr>
                <w:rFonts w:ascii="Times New Roman" w:eastAsia="Times New Roman" w:hAnsi="Times New Roman" w:cs="Times New Roman"/>
              </w:rPr>
              <w:t>së</w:t>
            </w:r>
            <w:proofErr w:type="spellEnd"/>
            <w:r>
              <w:rPr>
                <w:rFonts w:ascii="Times New Roman" w:eastAsia="Times New Roman" w:hAnsi="Times New Roman" w:cs="Times New Roman"/>
              </w:rPr>
              <w:t xml:space="preserve"> </w:t>
            </w:r>
            <w:proofErr w:type="spellStart"/>
            <w:r w:rsidRPr="001D65F3">
              <w:rPr>
                <w:rFonts w:ascii="Times New Roman" w:eastAsia="Times New Roman" w:hAnsi="Times New Roman" w:cs="Times New Roman"/>
              </w:rPr>
              <w:t>dhëmbëve</w:t>
            </w:r>
            <w:proofErr w:type="spellEnd"/>
            <w:r w:rsidRPr="001D65F3">
              <w:rPr>
                <w:rFonts w:ascii="Times New Roman" w:eastAsia="Times New Roman" w:hAnsi="Times New Roman" w:cs="Times New Roman"/>
              </w:rPr>
              <w:t xml:space="preserve"> </w:t>
            </w:r>
            <w:proofErr w:type="spellStart"/>
            <w:r w:rsidRPr="001D65F3">
              <w:rPr>
                <w:rFonts w:ascii="Times New Roman" w:eastAsia="Times New Roman" w:hAnsi="Times New Roman" w:cs="Times New Roman"/>
              </w:rPr>
              <w:t>dhe</w:t>
            </w:r>
            <w:proofErr w:type="spellEnd"/>
            <w:r w:rsidRPr="001D65F3">
              <w:rPr>
                <w:rFonts w:ascii="Times New Roman" w:eastAsia="Times New Roman" w:hAnsi="Times New Roman" w:cs="Times New Roman"/>
              </w:rPr>
              <w:t xml:space="preserve"> </w:t>
            </w:r>
            <w:proofErr w:type="spellStart"/>
            <w:r w:rsidRPr="001D65F3">
              <w:rPr>
                <w:rFonts w:ascii="Times New Roman" w:eastAsia="Times New Roman" w:hAnsi="Times New Roman" w:cs="Times New Roman"/>
              </w:rPr>
              <w:t>kujdesi</w:t>
            </w:r>
            <w:proofErr w:type="spellEnd"/>
            <w:r w:rsidRPr="001D65F3">
              <w:rPr>
                <w:rFonts w:ascii="Times New Roman" w:eastAsia="Times New Roman" w:hAnsi="Times New Roman" w:cs="Times New Roman"/>
              </w:rPr>
              <w:t xml:space="preserve"> </w:t>
            </w:r>
            <w:proofErr w:type="spellStart"/>
            <w:r w:rsidRPr="001D65F3">
              <w:rPr>
                <w:rFonts w:ascii="Times New Roman" w:eastAsia="Times New Roman" w:hAnsi="Times New Roman" w:cs="Times New Roman"/>
              </w:rPr>
              <w:t>për</w:t>
            </w:r>
            <w:proofErr w:type="spellEnd"/>
            <w:r w:rsidRPr="001D65F3">
              <w:rPr>
                <w:rFonts w:ascii="Times New Roman" w:eastAsia="Times New Roman" w:hAnsi="Times New Roman" w:cs="Times New Roman"/>
              </w:rPr>
              <w:t xml:space="preserve"> </w:t>
            </w:r>
            <w:proofErr w:type="spellStart"/>
            <w:r w:rsidRPr="001D65F3">
              <w:rPr>
                <w:rFonts w:ascii="Times New Roman" w:eastAsia="Times New Roman" w:hAnsi="Times New Roman" w:cs="Times New Roman"/>
              </w:rPr>
              <w:t>hapësirat</w:t>
            </w:r>
            <w:proofErr w:type="spellEnd"/>
            <w:r w:rsidRPr="001D65F3">
              <w:rPr>
                <w:rFonts w:ascii="Times New Roman" w:eastAsia="Times New Roman" w:hAnsi="Times New Roman" w:cs="Times New Roman"/>
              </w:rPr>
              <w:t xml:space="preserve"> </w:t>
            </w:r>
            <w:proofErr w:type="spellStart"/>
            <w:r w:rsidRPr="001D65F3">
              <w:rPr>
                <w:rFonts w:ascii="Times New Roman" w:eastAsia="Times New Roman" w:hAnsi="Times New Roman" w:cs="Times New Roman"/>
              </w:rPr>
              <w:t>ndërdhëmbore</w:t>
            </w:r>
            <w:proofErr w:type="spellEnd"/>
            <w:r w:rsidRPr="001D65F3">
              <w:rPr>
                <w:rFonts w:ascii="Times New Roman" w:eastAsia="Times New Roman" w:hAnsi="Times New Roman" w:cs="Times New Roman"/>
              </w:rPr>
              <w:t>.</w:t>
            </w:r>
          </w:p>
          <w:p w14:paraId="1D43DDF6" w14:textId="0DEF30B1" w:rsidR="001D65F3" w:rsidRDefault="00EC40E9" w:rsidP="001D65F3">
            <w:pPr>
              <w:pStyle w:val="ListParagraph"/>
              <w:numPr>
                <w:ilvl w:val="0"/>
                <w:numId w:val="16"/>
              </w:numPr>
              <w:rPr>
                <w:rFonts w:ascii="Times New Roman" w:eastAsia="Times New Roman" w:hAnsi="Times New Roman" w:cs="Times New Roman"/>
              </w:rPr>
            </w:pPr>
            <w:proofErr w:type="spellStart"/>
            <w:r>
              <w:rPr>
                <w:rFonts w:ascii="Times New Roman" w:eastAsia="Times New Roman" w:hAnsi="Times New Roman" w:cs="Times New Roman"/>
              </w:rPr>
              <w:t>Preparatet</w:t>
            </w:r>
            <w:proofErr w:type="spellEnd"/>
            <w:r w:rsidR="001D65F3" w:rsidRPr="001D65F3">
              <w:rPr>
                <w:rFonts w:ascii="Times New Roman" w:eastAsia="Times New Roman" w:hAnsi="Times New Roman" w:cs="Times New Roman"/>
              </w:rPr>
              <w:t xml:space="preserve"> </w:t>
            </w:r>
            <w:proofErr w:type="spellStart"/>
            <w:r w:rsidR="001D65F3" w:rsidRPr="001D65F3">
              <w:rPr>
                <w:rFonts w:ascii="Times New Roman" w:eastAsia="Times New Roman" w:hAnsi="Times New Roman" w:cs="Times New Roman"/>
              </w:rPr>
              <w:t>farmakologjik</w:t>
            </w:r>
            <w:r>
              <w:rPr>
                <w:rFonts w:ascii="Times New Roman" w:eastAsia="Times New Roman" w:hAnsi="Times New Roman" w:cs="Times New Roman"/>
              </w:rPr>
              <w:t>e</w:t>
            </w:r>
            <w:proofErr w:type="spellEnd"/>
            <w:r w:rsidR="001D65F3" w:rsidRPr="001D65F3">
              <w:rPr>
                <w:rFonts w:ascii="Times New Roman" w:eastAsia="Times New Roman" w:hAnsi="Times New Roman" w:cs="Times New Roman"/>
              </w:rPr>
              <w:t xml:space="preserve"> </w:t>
            </w:r>
            <w:proofErr w:type="spellStart"/>
            <w:r w:rsidR="001D65F3" w:rsidRPr="001D65F3">
              <w:rPr>
                <w:rFonts w:ascii="Times New Roman" w:eastAsia="Times New Roman" w:hAnsi="Times New Roman" w:cs="Times New Roman"/>
              </w:rPr>
              <w:t>në</w:t>
            </w:r>
            <w:proofErr w:type="spellEnd"/>
            <w:r w:rsidR="001D65F3" w:rsidRPr="001D65F3">
              <w:rPr>
                <w:rFonts w:ascii="Times New Roman" w:eastAsia="Times New Roman" w:hAnsi="Times New Roman" w:cs="Times New Roman"/>
              </w:rPr>
              <w:t xml:space="preserve"> </w:t>
            </w:r>
            <w:proofErr w:type="spellStart"/>
            <w:r>
              <w:rPr>
                <w:rFonts w:ascii="Times New Roman" w:eastAsia="Times New Roman" w:hAnsi="Times New Roman" w:cs="Times New Roman"/>
              </w:rPr>
              <w:t>mba</w:t>
            </w:r>
            <w:r w:rsidR="001D65F3" w:rsidRPr="001D65F3">
              <w:rPr>
                <w:rFonts w:ascii="Times New Roman" w:eastAsia="Times New Roman" w:hAnsi="Times New Roman" w:cs="Times New Roman"/>
              </w:rPr>
              <w:t>jtjen</w:t>
            </w:r>
            <w:proofErr w:type="spellEnd"/>
            <w:r w:rsidR="001D65F3" w:rsidRPr="001D65F3">
              <w:rPr>
                <w:rFonts w:ascii="Times New Roman" w:eastAsia="Times New Roman" w:hAnsi="Times New Roman" w:cs="Times New Roman"/>
              </w:rPr>
              <w:t xml:space="preserve"> e </w:t>
            </w:r>
            <w:proofErr w:type="spellStart"/>
            <w:r w:rsidR="001D65F3" w:rsidRPr="001D65F3">
              <w:rPr>
                <w:rFonts w:ascii="Times New Roman" w:eastAsia="Times New Roman" w:hAnsi="Times New Roman" w:cs="Times New Roman"/>
              </w:rPr>
              <w:t>higjienës</w:t>
            </w:r>
            <w:proofErr w:type="spellEnd"/>
            <w:r w:rsidR="001D65F3" w:rsidRPr="001D65F3">
              <w:rPr>
                <w:rFonts w:ascii="Times New Roman" w:eastAsia="Times New Roman" w:hAnsi="Times New Roman" w:cs="Times New Roman"/>
              </w:rPr>
              <w:t xml:space="preserve"> </w:t>
            </w:r>
            <w:proofErr w:type="spellStart"/>
            <w:r w:rsidR="001D65F3" w:rsidRPr="001D65F3">
              <w:rPr>
                <w:rFonts w:ascii="Times New Roman" w:eastAsia="Times New Roman" w:hAnsi="Times New Roman" w:cs="Times New Roman"/>
              </w:rPr>
              <w:t>orale</w:t>
            </w:r>
            <w:proofErr w:type="spellEnd"/>
          </w:p>
          <w:p w14:paraId="6B39FBB7" w14:textId="649402FF" w:rsidR="001D65F3" w:rsidRPr="001D65F3" w:rsidRDefault="001D65F3" w:rsidP="001D65F3">
            <w:pPr>
              <w:pStyle w:val="ListParagraph"/>
              <w:numPr>
                <w:ilvl w:val="0"/>
                <w:numId w:val="16"/>
              </w:numPr>
              <w:rPr>
                <w:rFonts w:ascii="Times New Roman" w:eastAsia="Times New Roman" w:hAnsi="Times New Roman" w:cs="Times New Roman"/>
              </w:rPr>
            </w:pPr>
            <w:r w:rsidRPr="001D65F3">
              <w:rPr>
                <w:rFonts w:ascii="Times New Roman" w:eastAsia="Times New Roman" w:hAnsi="Times New Roman" w:cs="Times New Roman"/>
              </w:rPr>
              <w:t xml:space="preserve"> </w:t>
            </w:r>
            <w:proofErr w:type="spellStart"/>
            <w:r w:rsidRPr="001D65F3">
              <w:rPr>
                <w:rFonts w:ascii="Times New Roman" w:eastAsia="Times New Roman" w:hAnsi="Times New Roman" w:cs="Times New Roman"/>
              </w:rPr>
              <w:t>Pigmentimi</w:t>
            </w:r>
            <w:proofErr w:type="spellEnd"/>
            <w:r w:rsidRPr="001D65F3">
              <w:rPr>
                <w:rFonts w:ascii="Times New Roman" w:eastAsia="Times New Roman" w:hAnsi="Times New Roman" w:cs="Times New Roman"/>
              </w:rPr>
              <w:t xml:space="preserve"> </w:t>
            </w:r>
            <w:proofErr w:type="spellStart"/>
            <w:r w:rsidRPr="001D65F3">
              <w:rPr>
                <w:rFonts w:ascii="Times New Roman" w:eastAsia="Times New Roman" w:hAnsi="Times New Roman" w:cs="Times New Roman"/>
              </w:rPr>
              <w:t>i</w:t>
            </w:r>
            <w:proofErr w:type="spellEnd"/>
            <w:r w:rsidRPr="001D65F3">
              <w:rPr>
                <w:rFonts w:ascii="Times New Roman" w:eastAsia="Times New Roman" w:hAnsi="Times New Roman" w:cs="Times New Roman"/>
              </w:rPr>
              <w:t xml:space="preserve"> </w:t>
            </w:r>
            <w:proofErr w:type="spellStart"/>
            <w:r w:rsidRPr="001D65F3">
              <w:rPr>
                <w:rFonts w:ascii="Times New Roman" w:eastAsia="Times New Roman" w:hAnsi="Times New Roman" w:cs="Times New Roman"/>
              </w:rPr>
              <w:t>dhëmbëve</w:t>
            </w:r>
            <w:proofErr w:type="spellEnd"/>
            <w:r w:rsidRPr="001D65F3">
              <w:rPr>
                <w:rFonts w:ascii="Times New Roman" w:eastAsia="Times New Roman" w:hAnsi="Times New Roman" w:cs="Times New Roman"/>
              </w:rPr>
              <w:t xml:space="preserve"> </w:t>
            </w:r>
            <w:proofErr w:type="spellStart"/>
            <w:r w:rsidRPr="001D65F3">
              <w:rPr>
                <w:rFonts w:ascii="Times New Roman" w:eastAsia="Times New Roman" w:hAnsi="Times New Roman" w:cs="Times New Roman"/>
              </w:rPr>
              <w:t>dhe</w:t>
            </w:r>
            <w:proofErr w:type="spellEnd"/>
            <w:r w:rsidRPr="001D65F3">
              <w:rPr>
                <w:rFonts w:ascii="Times New Roman" w:eastAsia="Times New Roman" w:hAnsi="Times New Roman" w:cs="Times New Roman"/>
              </w:rPr>
              <w:t xml:space="preserve"> </w:t>
            </w:r>
            <w:proofErr w:type="spellStart"/>
            <w:r w:rsidRPr="001D65F3">
              <w:rPr>
                <w:rFonts w:ascii="Times New Roman" w:eastAsia="Times New Roman" w:hAnsi="Times New Roman" w:cs="Times New Roman"/>
              </w:rPr>
              <w:t>heqja</w:t>
            </w:r>
            <w:proofErr w:type="spellEnd"/>
            <w:r w:rsidRPr="001D65F3">
              <w:rPr>
                <w:rFonts w:ascii="Times New Roman" w:eastAsia="Times New Roman" w:hAnsi="Times New Roman" w:cs="Times New Roman"/>
              </w:rPr>
              <w:t xml:space="preserve"> e tyre</w:t>
            </w:r>
          </w:p>
          <w:p w14:paraId="1BF98530" w14:textId="71C064CF" w:rsidR="004256AC" w:rsidRPr="005E0210" w:rsidRDefault="004256AC" w:rsidP="00FC2CFD">
            <w:pPr>
              <w:spacing w:after="200" w:line="276" w:lineRule="auto"/>
              <w:rPr>
                <w:rFonts w:ascii="Georgia" w:hAnsi="Georgia"/>
              </w:rPr>
            </w:pPr>
          </w:p>
          <w:p w14:paraId="4E77407A" w14:textId="77777777" w:rsidR="008E25DF" w:rsidRPr="00656CCC" w:rsidRDefault="008E25DF" w:rsidP="00FC2CFD">
            <w:pPr>
              <w:rPr>
                <w:rFonts w:ascii="Georgia" w:eastAsia="Times New Roman" w:hAnsi="Georgia"/>
              </w:rPr>
            </w:pPr>
          </w:p>
        </w:tc>
        <w:tc>
          <w:tcPr>
            <w:tcW w:w="1507" w:type="dxa"/>
          </w:tcPr>
          <w:p w14:paraId="4FF17172" w14:textId="77777777" w:rsidR="00E23D29" w:rsidRPr="00656CCC" w:rsidRDefault="00E23D29" w:rsidP="00FC2CFD">
            <w:pPr>
              <w:jc w:val="center"/>
              <w:rPr>
                <w:rFonts w:ascii="Georgia" w:hAnsi="Georgia"/>
              </w:rPr>
            </w:pPr>
            <w:r w:rsidRPr="00656CCC">
              <w:rPr>
                <w:rFonts w:ascii="Georgia" w:hAnsi="Georgia"/>
              </w:rPr>
              <w:t>2</w:t>
            </w:r>
          </w:p>
        </w:tc>
      </w:tr>
      <w:tr w:rsidR="00E23D29" w:rsidRPr="00656CCC" w14:paraId="17A0E3C4" w14:textId="77777777" w:rsidTr="00E206A1">
        <w:trPr>
          <w:trHeight w:hRule="exact" w:val="1540"/>
        </w:trPr>
        <w:tc>
          <w:tcPr>
            <w:tcW w:w="2381" w:type="dxa"/>
            <w:vMerge/>
            <w:shd w:val="clear" w:color="auto" w:fill="DEEAF6" w:themeFill="accent5" w:themeFillTint="33"/>
            <w:vAlign w:val="center"/>
          </w:tcPr>
          <w:p w14:paraId="398645C3" w14:textId="77777777" w:rsidR="00E23D29" w:rsidRPr="00656CCC" w:rsidRDefault="00E23D29" w:rsidP="00FC2CFD">
            <w:pPr>
              <w:jc w:val="center"/>
              <w:rPr>
                <w:rFonts w:ascii="Georgia" w:hAnsi="Georgia"/>
              </w:rPr>
            </w:pPr>
          </w:p>
        </w:tc>
        <w:tc>
          <w:tcPr>
            <w:tcW w:w="5467" w:type="dxa"/>
            <w:gridSpan w:val="3"/>
          </w:tcPr>
          <w:p w14:paraId="01376D73" w14:textId="2C2BA5FF" w:rsidR="0051015F" w:rsidRDefault="0051015F" w:rsidP="0051015F">
            <w:pPr>
              <w:pStyle w:val="ListParagraph"/>
              <w:numPr>
                <w:ilvl w:val="0"/>
                <w:numId w:val="19"/>
              </w:numPr>
              <w:rPr>
                <w:rFonts w:ascii="Times New Roman" w:eastAsia="Times New Roman" w:hAnsi="Times New Roman" w:cs="Times New Roman"/>
              </w:rPr>
            </w:pPr>
            <w:proofErr w:type="spellStart"/>
            <w:r w:rsidRPr="0051015F">
              <w:rPr>
                <w:rFonts w:ascii="Times New Roman" w:eastAsia="Times New Roman" w:hAnsi="Times New Roman" w:cs="Times New Roman"/>
              </w:rPr>
              <w:t>Heqja</w:t>
            </w:r>
            <w:proofErr w:type="spellEnd"/>
            <w:r w:rsidRPr="0051015F">
              <w:rPr>
                <w:rFonts w:ascii="Times New Roman" w:eastAsia="Times New Roman" w:hAnsi="Times New Roman" w:cs="Times New Roman"/>
              </w:rPr>
              <w:t xml:space="preserve"> </w:t>
            </w:r>
            <w:proofErr w:type="spellStart"/>
            <w:r w:rsidRPr="0051015F">
              <w:rPr>
                <w:rFonts w:ascii="Times New Roman" w:eastAsia="Times New Roman" w:hAnsi="Times New Roman" w:cs="Times New Roman"/>
              </w:rPr>
              <w:t>ambula</w:t>
            </w:r>
            <w:r w:rsidR="00EC40E9">
              <w:rPr>
                <w:rFonts w:ascii="Times New Roman" w:eastAsia="Times New Roman" w:hAnsi="Times New Roman" w:cs="Times New Roman"/>
              </w:rPr>
              <w:t>n</w:t>
            </w:r>
            <w:r w:rsidRPr="0051015F">
              <w:rPr>
                <w:rFonts w:ascii="Times New Roman" w:eastAsia="Times New Roman" w:hAnsi="Times New Roman" w:cs="Times New Roman"/>
              </w:rPr>
              <w:t>tore</w:t>
            </w:r>
            <w:proofErr w:type="spellEnd"/>
            <w:r w:rsidRPr="0051015F">
              <w:rPr>
                <w:rFonts w:ascii="Times New Roman" w:eastAsia="Times New Roman" w:hAnsi="Times New Roman" w:cs="Times New Roman"/>
              </w:rPr>
              <w:t xml:space="preserve"> e </w:t>
            </w:r>
            <w:proofErr w:type="spellStart"/>
            <w:r w:rsidRPr="0051015F">
              <w:rPr>
                <w:rFonts w:ascii="Times New Roman" w:eastAsia="Times New Roman" w:hAnsi="Times New Roman" w:cs="Times New Roman"/>
              </w:rPr>
              <w:t>pllakut</w:t>
            </w:r>
            <w:proofErr w:type="spellEnd"/>
            <w:r w:rsidRPr="0051015F">
              <w:rPr>
                <w:rFonts w:ascii="Times New Roman" w:eastAsia="Times New Roman" w:hAnsi="Times New Roman" w:cs="Times New Roman"/>
              </w:rPr>
              <w:t xml:space="preserve"> </w:t>
            </w:r>
            <w:proofErr w:type="spellStart"/>
            <w:r w:rsidRPr="0051015F">
              <w:rPr>
                <w:rFonts w:ascii="Times New Roman" w:eastAsia="Times New Roman" w:hAnsi="Times New Roman" w:cs="Times New Roman"/>
              </w:rPr>
              <w:t>dentar</w:t>
            </w:r>
            <w:proofErr w:type="spellEnd"/>
          </w:p>
          <w:p w14:paraId="059DCF88" w14:textId="2BE81341" w:rsidR="0051015F" w:rsidRPr="0051015F" w:rsidRDefault="0051015F" w:rsidP="0051015F">
            <w:pPr>
              <w:pStyle w:val="ListParagraph"/>
              <w:numPr>
                <w:ilvl w:val="0"/>
                <w:numId w:val="19"/>
              </w:numPr>
              <w:rPr>
                <w:rFonts w:ascii="Times New Roman" w:eastAsia="Times New Roman" w:hAnsi="Times New Roman" w:cs="Times New Roman"/>
              </w:rPr>
            </w:pPr>
            <w:proofErr w:type="spellStart"/>
            <w:r w:rsidRPr="0051015F">
              <w:rPr>
                <w:rFonts w:ascii="Times New Roman" w:eastAsia="Times New Roman" w:hAnsi="Times New Roman" w:cs="Times New Roman"/>
              </w:rPr>
              <w:t>Mbajtja</w:t>
            </w:r>
            <w:proofErr w:type="spellEnd"/>
            <w:r w:rsidRPr="0051015F">
              <w:rPr>
                <w:rFonts w:ascii="Times New Roman" w:eastAsia="Times New Roman" w:hAnsi="Times New Roman" w:cs="Times New Roman"/>
              </w:rPr>
              <w:t xml:space="preserve"> e </w:t>
            </w:r>
            <w:proofErr w:type="spellStart"/>
            <w:r w:rsidRPr="0051015F">
              <w:rPr>
                <w:rFonts w:ascii="Times New Roman" w:eastAsia="Times New Roman" w:hAnsi="Times New Roman" w:cs="Times New Roman"/>
              </w:rPr>
              <w:t>higjienës</w:t>
            </w:r>
            <w:proofErr w:type="spellEnd"/>
            <w:r w:rsidRPr="0051015F">
              <w:rPr>
                <w:rFonts w:ascii="Times New Roman" w:eastAsia="Times New Roman" w:hAnsi="Times New Roman" w:cs="Times New Roman"/>
              </w:rPr>
              <w:t xml:space="preserve"> </w:t>
            </w:r>
            <w:proofErr w:type="spellStart"/>
            <w:r w:rsidRPr="0051015F">
              <w:rPr>
                <w:rFonts w:ascii="Times New Roman" w:eastAsia="Times New Roman" w:hAnsi="Times New Roman" w:cs="Times New Roman"/>
              </w:rPr>
              <w:t>orale</w:t>
            </w:r>
            <w:proofErr w:type="spellEnd"/>
            <w:r w:rsidRPr="0051015F">
              <w:rPr>
                <w:rFonts w:ascii="Times New Roman" w:eastAsia="Times New Roman" w:hAnsi="Times New Roman" w:cs="Times New Roman"/>
              </w:rPr>
              <w:t xml:space="preserve"> </w:t>
            </w:r>
            <w:proofErr w:type="spellStart"/>
            <w:r w:rsidRPr="0051015F">
              <w:rPr>
                <w:rFonts w:ascii="Times New Roman" w:eastAsia="Times New Roman" w:hAnsi="Times New Roman" w:cs="Times New Roman"/>
              </w:rPr>
              <w:t>te</w:t>
            </w:r>
            <w:proofErr w:type="spellEnd"/>
            <w:r w:rsidRPr="0051015F">
              <w:rPr>
                <w:rFonts w:ascii="Times New Roman" w:eastAsia="Times New Roman" w:hAnsi="Times New Roman" w:cs="Times New Roman"/>
              </w:rPr>
              <w:t xml:space="preserve"> </w:t>
            </w:r>
            <w:proofErr w:type="spellStart"/>
            <w:r w:rsidRPr="0051015F">
              <w:rPr>
                <w:rFonts w:ascii="Times New Roman" w:eastAsia="Times New Roman" w:hAnsi="Times New Roman" w:cs="Times New Roman"/>
              </w:rPr>
              <w:t>pacientët</w:t>
            </w:r>
            <w:proofErr w:type="spellEnd"/>
            <w:r w:rsidRPr="0051015F">
              <w:rPr>
                <w:rFonts w:ascii="Times New Roman" w:eastAsia="Times New Roman" w:hAnsi="Times New Roman" w:cs="Times New Roman"/>
              </w:rPr>
              <w:t xml:space="preserve"> </w:t>
            </w:r>
            <w:proofErr w:type="spellStart"/>
            <w:r w:rsidRPr="0051015F">
              <w:rPr>
                <w:rFonts w:ascii="Times New Roman" w:eastAsia="Times New Roman" w:hAnsi="Times New Roman" w:cs="Times New Roman"/>
              </w:rPr>
              <w:t>në</w:t>
            </w:r>
            <w:proofErr w:type="spellEnd"/>
            <w:r w:rsidRPr="0051015F">
              <w:rPr>
                <w:rFonts w:ascii="Times New Roman" w:eastAsia="Times New Roman" w:hAnsi="Times New Roman" w:cs="Times New Roman"/>
              </w:rPr>
              <w:t xml:space="preserve"> </w:t>
            </w:r>
            <w:proofErr w:type="spellStart"/>
            <w:r w:rsidRPr="0051015F">
              <w:rPr>
                <w:rFonts w:ascii="Times New Roman" w:eastAsia="Times New Roman" w:hAnsi="Times New Roman" w:cs="Times New Roman"/>
              </w:rPr>
              <w:t>ortodonci</w:t>
            </w:r>
            <w:proofErr w:type="spellEnd"/>
            <w:r w:rsidRPr="0051015F">
              <w:rPr>
                <w:rFonts w:ascii="Times New Roman" w:eastAsia="Times New Roman" w:hAnsi="Times New Roman" w:cs="Times New Roman"/>
              </w:rPr>
              <w:t xml:space="preserve">, </w:t>
            </w:r>
            <w:proofErr w:type="spellStart"/>
            <w:r w:rsidRPr="0051015F">
              <w:rPr>
                <w:rFonts w:ascii="Times New Roman" w:eastAsia="Times New Roman" w:hAnsi="Times New Roman" w:cs="Times New Roman"/>
              </w:rPr>
              <w:t>protetike</w:t>
            </w:r>
            <w:proofErr w:type="spellEnd"/>
            <w:r w:rsidRPr="0051015F">
              <w:rPr>
                <w:rFonts w:ascii="Times New Roman" w:eastAsia="Times New Roman" w:hAnsi="Times New Roman" w:cs="Times New Roman"/>
              </w:rPr>
              <w:t xml:space="preserve"> </w:t>
            </w:r>
            <w:proofErr w:type="spellStart"/>
            <w:r w:rsidRPr="0051015F">
              <w:rPr>
                <w:rFonts w:ascii="Times New Roman" w:eastAsia="Times New Roman" w:hAnsi="Times New Roman" w:cs="Times New Roman"/>
              </w:rPr>
              <w:t>dhe</w:t>
            </w:r>
            <w:proofErr w:type="spellEnd"/>
            <w:r w:rsidRPr="0051015F">
              <w:rPr>
                <w:rFonts w:ascii="Times New Roman" w:eastAsia="Times New Roman" w:hAnsi="Times New Roman" w:cs="Times New Roman"/>
              </w:rPr>
              <w:t xml:space="preserve"> </w:t>
            </w:r>
            <w:proofErr w:type="spellStart"/>
            <w:r w:rsidRPr="0051015F">
              <w:rPr>
                <w:rFonts w:ascii="Times New Roman" w:eastAsia="Times New Roman" w:hAnsi="Times New Roman" w:cs="Times New Roman"/>
              </w:rPr>
              <w:t>implantologji</w:t>
            </w:r>
            <w:proofErr w:type="spellEnd"/>
            <w:r w:rsidRPr="0051015F">
              <w:rPr>
                <w:rFonts w:ascii="Times New Roman" w:eastAsia="Times New Roman" w:hAnsi="Times New Roman" w:cs="Times New Roman"/>
              </w:rPr>
              <w:t>.</w:t>
            </w:r>
          </w:p>
          <w:p w14:paraId="26C2535D" w14:textId="1E4CCD7D" w:rsidR="0051015F" w:rsidRPr="0051015F" w:rsidRDefault="0051015F" w:rsidP="0051015F">
            <w:pPr>
              <w:pStyle w:val="ListParagraph"/>
              <w:numPr>
                <w:ilvl w:val="0"/>
                <w:numId w:val="17"/>
              </w:numPr>
              <w:rPr>
                <w:rFonts w:ascii="Times New Roman" w:eastAsia="Times New Roman" w:hAnsi="Times New Roman" w:cs="Times New Roman"/>
              </w:rPr>
            </w:pPr>
            <w:proofErr w:type="spellStart"/>
            <w:r w:rsidRPr="0051015F">
              <w:rPr>
                <w:rFonts w:ascii="Times New Roman" w:eastAsia="Times New Roman" w:hAnsi="Times New Roman" w:cs="Times New Roman"/>
              </w:rPr>
              <w:t>Motivimi</w:t>
            </w:r>
            <w:proofErr w:type="spellEnd"/>
            <w:r w:rsidRPr="0051015F">
              <w:rPr>
                <w:rFonts w:ascii="Times New Roman" w:eastAsia="Times New Roman" w:hAnsi="Times New Roman" w:cs="Times New Roman"/>
              </w:rPr>
              <w:t xml:space="preserve">, </w:t>
            </w:r>
            <w:proofErr w:type="spellStart"/>
            <w:r w:rsidRPr="0051015F">
              <w:rPr>
                <w:rFonts w:ascii="Times New Roman" w:eastAsia="Times New Roman" w:hAnsi="Times New Roman" w:cs="Times New Roman"/>
              </w:rPr>
              <w:t>rimotivimi</w:t>
            </w:r>
            <w:proofErr w:type="spellEnd"/>
            <w:r w:rsidRPr="0051015F">
              <w:rPr>
                <w:rFonts w:ascii="Times New Roman" w:eastAsia="Times New Roman" w:hAnsi="Times New Roman" w:cs="Times New Roman"/>
              </w:rPr>
              <w:t xml:space="preserve"> </w:t>
            </w:r>
            <w:proofErr w:type="spellStart"/>
            <w:r w:rsidRPr="0051015F">
              <w:rPr>
                <w:rFonts w:ascii="Times New Roman" w:eastAsia="Times New Roman" w:hAnsi="Times New Roman" w:cs="Times New Roman"/>
              </w:rPr>
              <w:t>i</w:t>
            </w:r>
            <w:proofErr w:type="spellEnd"/>
            <w:r w:rsidRPr="0051015F">
              <w:rPr>
                <w:rFonts w:ascii="Times New Roman" w:eastAsia="Times New Roman" w:hAnsi="Times New Roman" w:cs="Times New Roman"/>
              </w:rPr>
              <w:t xml:space="preserve"> </w:t>
            </w:r>
            <w:proofErr w:type="spellStart"/>
            <w:r w:rsidRPr="0051015F">
              <w:rPr>
                <w:rFonts w:ascii="Times New Roman" w:eastAsia="Times New Roman" w:hAnsi="Times New Roman" w:cs="Times New Roman"/>
              </w:rPr>
              <w:t>pacientit</w:t>
            </w:r>
            <w:proofErr w:type="spellEnd"/>
            <w:r w:rsidRPr="0051015F">
              <w:rPr>
                <w:rFonts w:ascii="Times New Roman" w:eastAsia="Times New Roman" w:hAnsi="Times New Roman" w:cs="Times New Roman"/>
              </w:rPr>
              <w:t xml:space="preserve">, </w:t>
            </w:r>
            <w:proofErr w:type="spellStart"/>
            <w:r w:rsidRPr="0051015F">
              <w:rPr>
                <w:rFonts w:ascii="Times New Roman" w:eastAsia="Times New Roman" w:hAnsi="Times New Roman" w:cs="Times New Roman"/>
              </w:rPr>
              <w:t>mirëmbajtja</w:t>
            </w:r>
            <w:proofErr w:type="spellEnd"/>
            <w:r w:rsidRPr="0051015F">
              <w:rPr>
                <w:rFonts w:ascii="Times New Roman" w:eastAsia="Times New Roman" w:hAnsi="Times New Roman" w:cs="Times New Roman"/>
              </w:rPr>
              <w:t xml:space="preserve"> </w:t>
            </w:r>
            <w:proofErr w:type="spellStart"/>
            <w:r w:rsidRPr="0051015F">
              <w:rPr>
                <w:rFonts w:ascii="Times New Roman" w:eastAsia="Times New Roman" w:hAnsi="Times New Roman" w:cs="Times New Roman"/>
              </w:rPr>
              <w:t>dhe</w:t>
            </w:r>
            <w:proofErr w:type="spellEnd"/>
            <w:r>
              <w:rPr>
                <w:rFonts w:ascii="Times New Roman" w:eastAsia="Times New Roman" w:hAnsi="Times New Roman" w:cs="Times New Roman"/>
              </w:rPr>
              <w:t xml:space="preserve"> </w:t>
            </w:r>
            <w:proofErr w:type="spellStart"/>
            <w:r w:rsidRPr="0051015F">
              <w:rPr>
                <w:rFonts w:ascii="Times New Roman" w:eastAsia="Times New Roman" w:hAnsi="Times New Roman" w:cs="Times New Roman"/>
              </w:rPr>
              <w:t>vlerësimi</w:t>
            </w:r>
            <w:proofErr w:type="spellEnd"/>
            <w:r w:rsidRPr="0051015F">
              <w:rPr>
                <w:rFonts w:ascii="Times New Roman" w:eastAsia="Times New Roman" w:hAnsi="Times New Roman" w:cs="Times New Roman"/>
              </w:rPr>
              <w:t xml:space="preserve"> </w:t>
            </w:r>
            <w:proofErr w:type="spellStart"/>
            <w:r w:rsidRPr="0051015F">
              <w:rPr>
                <w:rFonts w:ascii="Times New Roman" w:eastAsia="Times New Roman" w:hAnsi="Times New Roman" w:cs="Times New Roman"/>
              </w:rPr>
              <w:t>i</w:t>
            </w:r>
            <w:proofErr w:type="spellEnd"/>
            <w:r w:rsidRPr="0051015F">
              <w:rPr>
                <w:rFonts w:ascii="Times New Roman" w:eastAsia="Times New Roman" w:hAnsi="Times New Roman" w:cs="Times New Roman"/>
              </w:rPr>
              <w:t xml:space="preserve"> </w:t>
            </w:r>
            <w:proofErr w:type="spellStart"/>
            <w:r w:rsidRPr="0051015F">
              <w:rPr>
                <w:rFonts w:ascii="Times New Roman" w:eastAsia="Times New Roman" w:hAnsi="Times New Roman" w:cs="Times New Roman"/>
              </w:rPr>
              <w:t>rezultateve</w:t>
            </w:r>
            <w:proofErr w:type="spellEnd"/>
          </w:p>
          <w:p w14:paraId="5D495E09" w14:textId="41B6211B" w:rsidR="00E23D29" w:rsidRPr="0051015F" w:rsidRDefault="00E23D29" w:rsidP="0051015F">
            <w:pPr>
              <w:rPr>
                <w:rFonts w:ascii="Georgia" w:eastAsia="Times New Roman" w:hAnsi="Georgia"/>
              </w:rPr>
            </w:pPr>
          </w:p>
        </w:tc>
        <w:tc>
          <w:tcPr>
            <w:tcW w:w="1507" w:type="dxa"/>
          </w:tcPr>
          <w:p w14:paraId="62A96552" w14:textId="77777777" w:rsidR="00E23D29" w:rsidRPr="00656CCC" w:rsidRDefault="00E23D29" w:rsidP="00FC2CFD">
            <w:pPr>
              <w:jc w:val="center"/>
              <w:rPr>
                <w:rFonts w:ascii="Georgia" w:hAnsi="Georgia"/>
              </w:rPr>
            </w:pPr>
            <w:r w:rsidRPr="00656CCC">
              <w:rPr>
                <w:rFonts w:ascii="Georgia" w:hAnsi="Georgia"/>
              </w:rPr>
              <w:t>3</w:t>
            </w:r>
          </w:p>
        </w:tc>
      </w:tr>
      <w:tr w:rsidR="00E23D29" w:rsidRPr="00656CCC" w14:paraId="65DC0EF3" w14:textId="77777777" w:rsidTr="00E206A1">
        <w:trPr>
          <w:trHeight w:hRule="exact" w:val="910"/>
        </w:trPr>
        <w:tc>
          <w:tcPr>
            <w:tcW w:w="2381" w:type="dxa"/>
            <w:vMerge/>
            <w:shd w:val="clear" w:color="auto" w:fill="DEEAF6" w:themeFill="accent5" w:themeFillTint="33"/>
            <w:vAlign w:val="center"/>
          </w:tcPr>
          <w:p w14:paraId="124E9C0A" w14:textId="77777777" w:rsidR="00E23D29" w:rsidRPr="00656CCC" w:rsidRDefault="00E23D29" w:rsidP="00FC2CFD">
            <w:pPr>
              <w:jc w:val="center"/>
              <w:rPr>
                <w:rFonts w:ascii="Georgia" w:hAnsi="Georgia"/>
              </w:rPr>
            </w:pPr>
          </w:p>
        </w:tc>
        <w:tc>
          <w:tcPr>
            <w:tcW w:w="5467" w:type="dxa"/>
            <w:gridSpan w:val="3"/>
          </w:tcPr>
          <w:p w14:paraId="4D03FF98" w14:textId="44803229" w:rsidR="00EE02AA" w:rsidRPr="00216E23" w:rsidRDefault="0051015F" w:rsidP="00216E23">
            <w:pPr>
              <w:pStyle w:val="ListParagraph"/>
              <w:numPr>
                <w:ilvl w:val="0"/>
                <w:numId w:val="17"/>
              </w:numPr>
              <w:rPr>
                <w:rFonts w:ascii="Times New Roman" w:eastAsia="Times New Roman" w:hAnsi="Times New Roman" w:cs="Times New Roman"/>
              </w:rPr>
            </w:pPr>
            <w:proofErr w:type="spellStart"/>
            <w:r w:rsidRPr="0051015F">
              <w:rPr>
                <w:rFonts w:ascii="Times New Roman" w:eastAsia="Times New Roman" w:hAnsi="Times New Roman" w:cs="Times New Roman"/>
              </w:rPr>
              <w:t>Patologjia</w:t>
            </w:r>
            <w:proofErr w:type="spellEnd"/>
            <w:r w:rsidRPr="0051015F">
              <w:rPr>
                <w:rFonts w:ascii="Times New Roman" w:eastAsia="Times New Roman" w:hAnsi="Times New Roman" w:cs="Times New Roman"/>
              </w:rPr>
              <w:t xml:space="preserve"> </w:t>
            </w:r>
            <w:proofErr w:type="spellStart"/>
            <w:r w:rsidRPr="0051015F">
              <w:rPr>
                <w:rFonts w:ascii="Times New Roman" w:eastAsia="Times New Roman" w:hAnsi="Times New Roman" w:cs="Times New Roman"/>
              </w:rPr>
              <w:t>dhe</w:t>
            </w:r>
            <w:proofErr w:type="spellEnd"/>
            <w:r w:rsidRPr="0051015F">
              <w:rPr>
                <w:rFonts w:ascii="Times New Roman" w:eastAsia="Times New Roman" w:hAnsi="Times New Roman" w:cs="Times New Roman"/>
              </w:rPr>
              <w:t xml:space="preserve"> Mjekësia </w:t>
            </w:r>
            <w:proofErr w:type="spellStart"/>
            <w:r w:rsidRPr="0051015F">
              <w:rPr>
                <w:rFonts w:ascii="Times New Roman" w:eastAsia="Times New Roman" w:hAnsi="Times New Roman" w:cs="Times New Roman"/>
              </w:rPr>
              <w:t>Orale</w:t>
            </w:r>
            <w:proofErr w:type="spellEnd"/>
            <w:r w:rsidRPr="0051015F">
              <w:rPr>
                <w:rFonts w:ascii="Times New Roman" w:eastAsia="Times New Roman" w:hAnsi="Times New Roman" w:cs="Times New Roman"/>
              </w:rPr>
              <w:t xml:space="preserve">, </w:t>
            </w:r>
            <w:proofErr w:type="spellStart"/>
            <w:r w:rsidR="001F3E2A">
              <w:rPr>
                <w:rFonts w:ascii="Times New Roman" w:eastAsia="Times New Roman" w:hAnsi="Times New Roman" w:cs="Times New Roman"/>
              </w:rPr>
              <w:t>h</w:t>
            </w:r>
            <w:r w:rsidRPr="00216E23">
              <w:rPr>
                <w:rFonts w:ascii="Times New Roman" w:eastAsia="Times New Roman" w:hAnsi="Times New Roman" w:cs="Times New Roman"/>
              </w:rPr>
              <w:t>yrje</w:t>
            </w:r>
            <w:proofErr w:type="spellEnd"/>
            <w:r w:rsidRPr="00216E23">
              <w:rPr>
                <w:rFonts w:ascii="Times New Roman" w:eastAsia="Times New Roman" w:hAnsi="Times New Roman" w:cs="Times New Roman"/>
              </w:rPr>
              <w:t xml:space="preserve"> </w:t>
            </w:r>
            <w:proofErr w:type="spellStart"/>
            <w:r w:rsidRPr="00216E23">
              <w:rPr>
                <w:rFonts w:ascii="Times New Roman" w:eastAsia="Times New Roman" w:hAnsi="Times New Roman" w:cs="Times New Roman"/>
              </w:rPr>
              <w:t>dhe</w:t>
            </w:r>
            <w:proofErr w:type="spellEnd"/>
            <w:r w:rsidRPr="00216E23">
              <w:rPr>
                <w:rFonts w:ascii="Times New Roman" w:eastAsia="Times New Roman" w:hAnsi="Times New Roman" w:cs="Times New Roman"/>
              </w:rPr>
              <w:t xml:space="preserve"> </w:t>
            </w:r>
            <w:proofErr w:type="spellStart"/>
            <w:r w:rsidRPr="00216E23">
              <w:rPr>
                <w:rFonts w:ascii="Times New Roman" w:eastAsia="Times New Roman" w:hAnsi="Times New Roman" w:cs="Times New Roman"/>
              </w:rPr>
              <w:t>përkufizimi</w:t>
            </w:r>
            <w:proofErr w:type="spellEnd"/>
            <w:r w:rsidRPr="00216E23">
              <w:rPr>
                <w:rFonts w:ascii="Times New Roman" w:eastAsia="Times New Roman" w:hAnsi="Times New Roman" w:cs="Times New Roman"/>
              </w:rPr>
              <w:t xml:space="preserve"> </w:t>
            </w:r>
            <w:proofErr w:type="spellStart"/>
            <w:r w:rsidR="00C74B80" w:rsidRPr="00216E23">
              <w:rPr>
                <w:rFonts w:ascii="Times New Roman" w:eastAsia="Times New Roman" w:hAnsi="Times New Roman" w:cs="Times New Roman"/>
              </w:rPr>
              <w:t>i</w:t>
            </w:r>
            <w:proofErr w:type="spellEnd"/>
            <w:r w:rsidR="00EE02AA" w:rsidRPr="00216E23">
              <w:rPr>
                <w:rFonts w:ascii="Times New Roman" w:eastAsia="Times New Roman" w:hAnsi="Times New Roman" w:cs="Times New Roman"/>
              </w:rPr>
              <w:t xml:space="preserve"> </w:t>
            </w:r>
            <w:proofErr w:type="spellStart"/>
            <w:r w:rsidRPr="00216E23">
              <w:rPr>
                <w:rFonts w:ascii="Times New Roman" w:eastAsia="Times New Roman" w:hAnsi="Times New Roman" w:cs="Times New Roman"/>
              </w:rPr>
              <w:t>subjektit</w:t>
            </w:r>
            <w:proofErr w:type="spellEnd"/>
          </w:p>
          <w:p w14:paraId="17CEB51C" w14:textId="4B386192" w:rsidR="0051015F" w:rsidRPr="00EE02AA" w:rsidRDefault="0051015F" w:rsidP="0051015F">
            <w:pPr>
              <w:pStyle w:val="ListParagraph"/>
              <w:numPr>
                <w:ilvl w:val="0"/>
                <w:numId w:val="17"/>
              </w:numPr>
              <w:rPr>
                <w:rFonts w:ascii="Times New Roman" w:eastAsia="Times New Roman" w:hAnsi="Times New Roman" w:cs="Times New Roman"/>
              </w:rPr>
            </w:pPr>
            <w:r w:rsidRPr="00EE02AA">
              <w:rPr>
                <w:rFonts w:ascii="Times New Roman" w:eastAsia="Times New Roman" w:hAnsi="Times New Roman" w:cs="Times New Roman"/>
              </w:rPr>
              <w:t xml:space="preserve"> Mikroflora </w:t>
            </w:r>
            <w:proofErr w:type="spellStart"/>
            <w:r w:rsidRPr="00EE02AA">
              <w:rPr>
                <w:rFonts w:ascii="Times New Roman" w:eastAsia="Times New Roman" w:hAnsi="Times New Roman" w:cs="Times New Roman"/>
              </w:rPr>
              <w:t>orale-patogjene</w:t>
            </w:r>
            <w:proofErr w:type="spellEnd"/>
          </w:p>
          <w:p w14:paraId="57B89DD3" w14:textId="77777777" w:rsidR="004256AC" w:rsidRPr="00656CCC" w:rsidRDefault="004256AC" w:rsidP="00FC2CFD">
            <w:pPr>
              <w:pStyle w:val="ListParagraph"/>
              <w:numPr>
                <w:ilvl w:val="0"/>
                <w:numId w:val="7"/>
              </w:numPr>
              <w:spacing w:after="200" w:line="276" w:lineRule="auto"/>
              <w:rPr>
                <w:rFonts w:ascii="Georgia" w:hAnsi="Georgia"/>
              </w:rPr>
            </w:pPr>
          </w:p>
        </w:tc>
        <w:tc>
          <w:tcPr>
            <w:tcW w:w="1507" w:type="dxa"/>
          </w:tcPr>
          <w:p w14:paraId="608B94E5" w14:textId="77777777" w:rsidR="00E23D29" w:rsidRPr="00656CCC" w:rsidRDefault="00E23D29" w:rsidP="00FC2CFD">
            <w:pPr>
              <w:jc w:val="center"/>
              <w:rPr>
                <w:rFonts w:ascii="Georgia" w:hAnsi="Georgia"/>
              </w:rPr>
            </w:pPr>
            <w:r w:rsidRPr="00656CCC">
              <w:rPr>
                <w:rFonts w:ascii="Georgia" w:hAnsi="Georgia"/>
              </w:rPr>
              <w:t>4</w:t>
            </w:r>
          </w:p>
        </w:tc>
      </w:tr>
      <w:tr w:rsidR="00E23D29" w:rsidRPr="00656CCC" w14:paraId="3033A1D4" w14:textId="77777777" w:rsidTr="00E206A1">
        <w:trPr>
          <w:trHeight w:hRule="exact" w:val="1720"/>
        </w:trPr>
        <w:tc>
          <w:tcPr>
            <w:tcW w:w="2381" w:type="dxa"/>
            <w:vMerge/>
            <w:shd w:val="clear" w:color="auto" w:fill="DEEAF6" w:themeFill="accent5" w:themeFillTint="33"/>
            <w:vAlign w:val="center"/>
          </w:tcPr>
          <w:p w14:paraId="4636607C" w14:textId="77777777" w:rsidR="00E23D29" w:rsidRPr="00656CCC" w:rsidRDefault="00E23D29" w:rsidP="00FC2CFD">
            <w:pPr>
              <w:jc w:val="center"/>
              <w:rPr>
                <w:rFonts w:ascii="Georgia" w:hAnsi="Georgia"/>
              </w:rPr>
            </w:pPr>
          </w:p>
        </w:tc>
        <w:tc>
          <w:tcPr>
            <w:tcW w:w="5467" w:type="dxa"/>
            <w:gridSpan w:val="3"/>
          </w:tcPr>
          <w:p w14:paraId="77881C7A" w14:textId="77777777" w:rsidR="00EE02AA" w:rsidRPr="00EE02AA" w:rsidRDefault="00EE02AA" w:rsidP="00EE02AA">
            <w:pPr>
              <w:pStyle w:val="ListParagraph"/>
              <w:numPr>
                <w:ilvl w:val="0"/>
                <w:numId w:val="7"/>
              </w:numPr>
              <w:rPr>
                <w:rFonts w:ascii="Times New Roman" w:eastAsia="Times New Roman" w:hAnsi="Times New Roman" w:cs="Times New Roman"/>
              </w:rPr>
            </w:pPr>
            <w:proofErr w:type="spellStart"/>
            <w:r w:rsidRPr="00EE02AA">
              <w:rPr>
                <w:rFonts w:ascii="Times New Roman" w:eastAsia="Times New Roman" w:hAnsi="Times New Roman" w:cs="Times New Roman"/>
              </w:rPr>
              <w:t>Periodonciumi</w:t>
            </w:r>
            <w:proofErr w:type="spellEnd"/>
            <w:r w:rsidRPr="00EE02AA">
              <w:rPr>
                <w:rFonts w:ascii="Times New Roman" w:eastAsia="Times New Roman" w:hAnsi="Times New Roman" w:cs="Times New Roman"/>
              </w:rPr>
              <w:t xml:space="preserve"> - </w:t>
            </w:r>
            <w:proofErr w:type="spellStart"/>
            <w:r w:rsidRPr="00EE02AA">
              <w:rPr>
                <w:rFonts w:ascii="Times New Roman" w:eastAsia="Times New Roman" w:hAnsi="Times New Roman" w:cs="Times New Roman"/>
              </w:rPr>
              <w:t>struktura</w:t>
            </w:r>
            <w:proofErr w:type="spellEnd"/>
            <w:r w:rsidRPr="00EE02AA">
              <w:rPr>
                <w:rFonts w:ascii="Times New Roman" w:eastAsia="Times New Roman" w:hAnsi="Times New Roman" w:cs="Times New Roman"/>
              </w:rPr>
              <w:t xml:space="preserve"> </w:t>
            </w:r>
            <w:proofErr w:type="spellStart"/>
            <w:r w:rsidRPr="00EE02AA">
              <w:rPr>
                <w:rFonts w:ascii="Times New Roman" w:eastAsia="Times New Roman" w:hAnsi="Times New Roman" w:cs="Times New Roman"/>
              </w:rPr>
              <w:t>dhe</w:t>
            </w:r>
            <w:proofErr w:type="spellEnd"/>
            <w:r w:rsidRPr="00EE02AA">
              <w:rPr>
                <w:rFonts w:ascii="Times New Roman" w:eastAsia="Times New Roman" w:hAnsi="Times New Roman" w:cs="Times New Roman"/>
              </w:rPr>
              <w:t xml:space="preserve"> </w:t>
            </w:r>
            <w:proofErr w:type="spellStart"/>
            <w:r w:rsidRPr="00EE02AA">
              <w:rPr>
                <w:rFonts w:ascii="Times New Roman" w:eastAsia="Times New Roman" w:hAnsi="Times New Roman" w:cs="Times New Roman"/>
              </w:rPr>
              <w:t>funksioni</w:t>
            </w:r>
            <w:proofErr w:type="spellEnd"/>
          </w:p>
          <w:p w14:paraId="0DDDFE7D" w14:textId="77777777" w:rsidR="00EE02AA" w:rsidRDefault="00EE02AA" w:rsidP="00EE02AA">
            <w:pPr>
              <w:pStyle w:val="ListParagraph"/>
              <w:numPr>
                <w:ilvl w:val="0"/>
                <w:numId w:val="7"/>
              </w:numPr>
              <w:rPr>
                <w:rFonts w:ascii="Times New Roman" w:eastAsia="Times New Roman" w:hAnsi="Times New Roman" w:cs="Times New Roman"/>
              </w:rPr>
            </w:pPr>
            <w:r w:rsidRPr="00EE02AA">
              <w:rPr>
                <w:rFonts w:ascii="Times New Roman" w:eastAsia="Times New Roman" w:hAnsi="Times New Roman" w:cs="Times New Roman"/>
              </w:rPr>
              <w:t xml:space="preserve">Format </w:t>
            </w:r>
            <w:proofErr w:type="spellStart"/>
            <w:r w:rsidRPr="00EE02AA">
              <w:rPr>
                <w:rFonts w:ascii="Times New Roman" w:eastAsia="Times New Roman" w:hAnsi="Times New Roman" w:cs="Times New Roman"/>
              </w:rPr>
              <w:t>klinike</w:t>
            </w:r>
            <w:proofErr w:type="spellEnd"/>
            <w:r w:rsidRPr="00EE02AA">
              <w:rPr>
                <w:rFonts w:ascii="Times New Roman" w:eastAsia="Times New Roman" w:hAnsi="Times New Roman" w:cs="Times New Roman"/>
              </w:rPr>
              <w:t xml:space="preserve"> </w:t>
            </w:r>
            <w:proofErr w:type="spellStart"/>
            <w:r w:rsidRPr="00EE02AA">
              <w:rPr>
                <w:rFonts w:ascii="Times New Roman" w:eastAsia="Times New Roman" w:hAnsi="Times New Roman" w:cs="Times New Roman"/>
              </w:rPr>
              <w:t>dhe</w:t>
            </w:r>
            <w:proofErr w:type="spellEnd"/>
            <w:r w:rsidRPr="00EE02AA">
              <w:rPr>
                <w:rFonts w:ascii="Times New Roman" w:eastAsia="Times New Roman" w:hAnsi="Times New Roman" w:cs="Times New Roman"/>
              </w:rPr>
              <w:t xml:space="preserve"> </w:t>
            </w:r>
            <w:proofErr w:type="spellStart"/>
            <w:r w:rsidRPr="00EE02AA">
              <w:rPr>
                <w:rFonts w:ascii="Times New Roman" w:eastAsia="Times New Roman" w:hAnsi="Times New Roman" w:cs="Times New Roman"/>
              </w:rPr>
              <w:t>profilaksia</w:t>
            </w:r>
            <w:proofErr w:type="spellEnd"/>
            <w:r w:rsidRPr="00EE02AA">
              <w:rPr>
                <w:rFonts w:ascii="Times New Roman" w:eastAsia="Times New Roman" w:hAnsi="Times New Roman" w:cs="Times New Roman"/>
              </w:rPr>
              <w:t xml:space="preserve"> e </w:t>
            </w:r>
            <w:proofErr w:type="spellStart"/>
            <w:r w:rsidRPr="00EE02AA">
              <w:rPr>
                <w:rFonts w:ascii="Times New Roman" w:eastAsia="Times New Roman" w:hAnsi="Times New Roman" w:cs="Times New Roman"/>
              </w:rPr>
              <w:t>sëmundjes</w:t>
            </w:r>
            <w:proofErr w:type="spellEnd"/>
            <w:r w:rsidRPr="00EE02AA">
              <w:rPr>
                <w:rFonts w:ascii="Times New Roman" w:eastAsia="Times New Roman" w:hAnsi="Times New Roman" w:cs="Times New Roman"/>
              </w:rPr>
              <w:t xml:space="preserve"> </w:t>
            </w:r>
            <w:proofErr w:type="spellStart"/>
            <w:r w:rsidRPr="00EE02AA">
              <w:rPr>
                <w:rFonts w:ascii="Times New Roman" w:eastAsia="Times New Roman" w:hAnsi="Times New Roman" w:cs="Times New Roman"/>
              </w:rPr>
              <w:t>periodontal</w:t>
            </w:r>
            <w:r>
              <w:rPr>
                <w:rFonts w:ascii="Times New Roman" w:eastAsia="Times New Roman" w:hAnsi="Times New Roman" w:cs="Times New Roman"/>
              </w:rPr>
              <w:t>e</w:t>
            </w:r>
            <w:proofErr w:type="spellEnd"/>
          </w:p>
          <w:p w14:paraId="5220083A" w14:textId="7B0870D8" w:rsidR="00EE02AA" w:rsidRPr="00EE02AA" w:rsidRDefault="00EE02AA" w:rsidP="00EE02AA">
            <w:pPr>
              <w:pStyle w:val="ListParagraph"/>
              <w:numPr>
                <w:ilvl w:val="0"/>
                <w:numId w:val="7"/>
              </w:numPr>
              <w:rPr>
                <w:rFonts w:ascii="Times New Roman" w:eastAsia="Times New Roman" w:hAnsi="Times New Roman" w:cs="Times New Roman"/>
              </w:rPr>
            </w:pPr>
            <w:proofErr w:type="spellStart"/>
            <w:r w:rsidRPr="00EE02AA">
              <w:rPr>
                <w:rFonts w:ascii="Times New Roman" w:eastAsia="Times New Roman" w:hAnsi="Times New Roman" w:cs="Times New Roman"/>
              </w:rPr>
              <w:t>Raporti</w:t>
            </w:r>
            <w:proofErr w:type="spellEnd"/>
            <w:r w:rsidRPr="00EE02AA">
              <w:rPr>
                <w:rFonts w:ascii="Times New Roman" w:eastAsia="Times New Roman" w:hAnsi="Times New Roman" w:cs="Times New Roman"/>
              </w:rPr>
              <w:t xml:space="preserve"> </w:t>
            </w:r>
            <w:proofErr w:type="spellStart"/>
            <w:r w:rsidRPr="00EE02AA">
              <w:rPr>
                <w:rFonts w:ascii="Times New Roman" w:eastAsia="Times New Roman" w:hAnsi="Times New Roman" w:cs="Times New Roman"/>
              </w:rPr>
              <w:t>i</w:t>
            </w:r>
            <w:proofErr w:type="spellEnd"/>
            <w:r w:rsidRPr="00EE02AA">
              <w:rPr>
                <w:rFonts w:ascii="Times New Roman" w:eastAsia="Times New Roman" w:hAnsi="Times New Roman" w:cs="Times New Roman"/>
              </w:rPr>
              <w:t xml:space="preserve"> </w:t>
            </w:r>
            <w:proofErr w:type="spellStart"/>
            <w:r w:rsidRPr="00EE02AA">
              <w:rPr>
                <w:rFonts w:ascii="Times New Roman" w:eastAsia="Times New Roman" w:hAnsi="Times New Roman" w:cs="Times New Roman"/>
              </w:rPr>
              <w:t>pajisjeve</w:t>
            </w:r>
            <w:proofErr w:type="spellEnd"/>
            <w:r w:rsidRPr="00EE02AA">
              <w:rPr>
                <w:rFonts w:ascii="Times New Roman" w:eastAsia="Times New Roman" w:hAnsi="Times New Roman" w:cs="Times New Roman"/>
              </w:rPr>
              <w:t xml:space="preserve"> </w:t>
            </w:r>
            <w:proofErr w:type="spellStart"/>
            <w:r w:rsidRPr="00EE02AA">
              <w:rPr>
                <w:rFonts w:ascii="Times New Roman" w:eastAsia="Times New Roman" w:hAnsi="Times New Roman" w:cs="Times New Roman"/>
              </w:rPr>
              <w:t>protetike</w:t>
            </w:r>
            <w:proofErr w:type="spellEnd"/>
            <w:r w:rsidRPr="00EE02AA">
              <w:rPr>
                <w:rFonts w:ascii="Times New Roman" w:eastAsia="Times New Roman" w:hAnsi="Times New Roman" w:cs="Times New Roman"/>
              </w:rPr>
              <w:t xml:space="preserve"> </w:t>
            </w:r>
            <w:proofErr w:type="spellStart"/>
            <w:r w:rsidRPr="00EE02AA">
              <w:rPr>
                <w:rFonts w:ascii="Times New Roman" w:eastAsia="Times New Roman" w:hAnsi="Times New Roman" w:cs="Times New Roman"/>
              </w:rPr>
              <w:t>fikse</w:t>
            </w:r>
            <w:proofErr w:type="spellEnd"/>
            <w:r w:rsidRPr="00EE02AA">
              <w:rPr>
                <w:rFonts w:ascii="Times New Roman" w:eastAsia="Times New Roman" w:hAnsi="Times New Roman" w:cs="Times New Roman"/>
              </w:rPr>
              <w:t xml:space="preserve"> </w:t>
            </w:r>
            <w:proofErr w:type="spellStart"/>
            <w:r w:rsidRPr="00EE02AA">
              <w:rPr>
                <w:rFonts w:ascii="Times New Roman" w:eastAsia="Times New Roman" w:hAnsi="Times New Roman" w:cs="Times New Roman"/>
              </w:rPr>
              <w:t>dhe</w:t>
            </w:r>
            <w:proofErr w:type="spellEnd"/>
            <w:r w:rsidRPr="00EE02AA">
              <w:rPr>
                <w:rFonts w:ascii="Times New Roman" w:eastAsia="Times New Roman" w:hAnsi="Times New Roman" w:cs="Times New Roman"/>
              </w:rPr>
              <w:t xml:space="preserve"> </w:t>
            </w:r>
            <w:proofErr w:type="spellStart"/>
            <w:r w:rsidRPr="00EE02AA">
              <w:rPr>
                <w:rFonts w:ascii="Times New Roman" w:eastAsia="Times New Roman" w:hAnsi="Times New Roman" w:cs="Times New Roman"/>
              </w:rPr>
              <w:t>të</w:t>
            </w:r>
            <w:proofErr w:type="spellEnd"/>
            <w:r w:rsidRPr="00EE02AA">
              <w:rPr>
                <w:rFonts w:ascii="Times New Roman" w:eastAsia="Times New Roman" w:hAnsi="Times New Roman" w:cs="Times New Roman"/>
              </w:rPr>
              <w:t xml:space="preserve"> </w:t>
            </w:r>
            <w:proofErr w:type="spellStart"/>
            <w:r w:rsidRPr="00EE02AA">
              <w:rPr>
                <w:rFonts w:ascii="Times New Roman" w:eastAsia="Times New Roman" w:hAnsi="Times New Roman" w:cs="Times New Roman"/>
              </w:rPr>
              <w:t>lëvizshme</w:t>
            </w:r>
            <w:proofErr w:type="spellEnd"/>
            <w:r w:rsidRPr="00EE02AA">
              <w:rPr>
                <w:rFonts w:ascii="Times New Roman" w:eastAsia="Times New Roman" w:hAnsi="Times New Roman" w:cs="Times New Roman"/>
              </w:rPr>
              <w:t xml:space="preserve"> </w:t>
            </w:r>
            <w:proofErr w:type="spellStart"/>
            <w:r w:rsidRPr="00EE02AA">
              <w:rPr>
                <w:rFonts w:ascii="Times New Roman" w:eastAsia="Times New Roman" w:hAnsi="Times New Roman" w:cs="Times New Roman"/>
              </w:rPr>
              <w:t>dhe</w:t>
            </w:r>
            <w:proofErr w:type="spellEnd"/>
            <w:r w:rsidRPr="00EE02AA">
              <w:rPr>
                <w:rFonts w:ascii="Times New Roman" w:eastAsia="Times New Roman" w:hAnsi="Times New Roman" w:cs="Times New Roman"/>
              </w:rPr>
              <w:t xml:space="preserve"> </w:t>
            </w:r>
            <w:proofErr w:type="spellStart"/>
            <w:r w:rsidRPr="00EE02AA">
              <w:rPr>
                <w:rFonts w:ascii="Times New Roman" w:eastAsia="Times New Roman" w:hAnsi="Times New Roman" w:cs="Times New Roman"/>
              </w:rPr>
              <w:t>statusi</w:t>
            </w:r>
            <w:proofErr w:type="spellEnd"/>
            <w:r w:rsidRPr="00EE02AA">
              <w:rPr>
                <w:rFonts w:ascii="Times New Roman" w:eastAsia="Times New Roman" w:hAnsi="Times New Roman" w:cs="Times New Roman"/>
              </w:rPr>
              <w:t xml:space="preserve"> periodontal</w:t>
            </w:r>
          </w:p>
          <w:p w14:paraId="72B50F6B" w14:textId="1229B072" w:rsidR="00E23D29" w:rsidRPr="00EE02AA" w:rsidRDefault="00E23D29" w:rsidP="00EE02AA">
            <w:pPr>
              <w:rPr>
                <w:rFonts w:ascii="Georgia" w:hAnsi="Georgia"/>
              </w:rPr>
            </w:pPr>
          </w:p>
        </w:tc>
        <w:tc>
          <w:tcPr>
            <w:tcW w:w="1507" w:type="dxa"/>
          </w:tcPr>
          <w:p w14:paraId="271D758E" w14:textId="77777777" w:rsidR="00E23D29" w:rsidRPr="00656CCC" w:rsidRDefault="00E23D29" w:rsidP="00FC2CFD">
            <w:pPr>
              <w:jc w:val="center"/>
              <w:rPr>
                <w:rFonts w:ascii="Georgia" w:hAnsi="Georgia"/>
              </w:rPr>
            </w:pPr>
            <w:r w:rsidRPr="00656CCC">
              <w:rPr>
                <w:rFonts w:ascii="Georgia" w:hAnsi="Georgia"/>
              </w:rPr>
              <w:t>5</w:t>
            </w:r>
          </w:p>
        </w:tc>
      </w:tr>
      <w:tr w:rsidR="006312CF" w:rsidRPr="00656CCC" w14:paraId="0F81DB67" w14:textId="77777777" w:rsidTr="00E206A1">
        <w:trPr>
          <w:trHeight w:hRule="exact" w:val="1441"/>
        </w:trPr>
        <w:tc>
          <w:tcPr>
            <w:tcW w:w="2381" w:type="dxa"/>
            <w:vMerge/>
            <w:shd w:val="clear" w:color="auto" w:fill="DEEAF6" w:themeFill="accent5" w:themeFillTint="33"/>
            <w:vAlign w:val="center"/>
          </w:tcPr>
          <w:p w14:paraId="47D4024E" w14:textId="77777777" w:rsidR="006312CF" w:rsidRPr="00656CCC" w:rsidRDefault="006312CF" w:rsidP="00FC2CFD">
            <w:pPr>
              <w:jc w:val="center"/>
              <w:rPr>
                <w:rFonts w:ascii="Georgia" w:hAnsi="Georgia"/>
              </w:rPr>
            </w:pPr>
          </w:p>
        </w:tc>
        <w:tc>
          <w:tcPr>
            <w:tcW w:w="5467" w:type="dxa"/>
            <w:gridSpan w:val="3"/>
          </w:tcPr>
          <w:p w14:paraId="3A6FC71B" w14:textId="77777777" w:rsidR="00EE02AA" w:rsidRDefault="00EE02AA" w:rsidP="00EE02AA">
            <w:pPr>
              <w:pStyle w:val="ListParagraph"/>
              <w:numPr>
                <w:ilvl w:val="0"/>
                <w:numId w:val="20"/>
              </w:numPr>
              <w:rPr>
                <w:rFonts w:ascii="Times New Roman" w:eastAsia="Times New Roman" w:hAnsi="Times New Roman" w:cs="Times New Roman"/>
              </w:rPr>
            </w:pPr>
            <w:proofErr w:type="spellStart"/>
            <w:r w:rsidRPr="00EE02AA">
              <w:rPr>
                <w:rFonts w:ascii="Times New Roman" w:eastAsia="Times New Roman" w:hAnsi="Times New Roman" w:cs="Times New Roman"/>
              </w:rPr>
              <w:t>Morfologjia</w:t>
            </w:r>
            <w:proofErr w:type="spellEnd"/>
            <w:r w:rsidRPr="00EE02AA">
              <w:rPr>
                <w:rFonts w:ascii="Times New Roman" w:eastAsia="Times New Roman" w:hAnsi="Times New Roman" w:cs="Times New Roman"/>
              </w:rPr>
              <w:t xml:space="preserve"> e </w:t>
            </w:r>
            <w:proofErr w:type="spellStart"/>
            <w:r w:rsidRPr="00EE02AA">
              <w:rPr>
                <w:rFonts w:ascii="Times New Roman" w:eastAsia="Times New Roman" w:hAnsi="Times New Roman" w:cs="Times New Roman"/>
              </w:rPr>
              <w:t>mukozës</w:t>
            </w:r>
            <w:proofErr w:type="spellEnd"/>
            <w:r w:rsidRPr="00EE02AA">
              <w:rPr>
                <w:rFonts w:ascii="Times New Roman" w:eastAsia="Times New Roman" w:hAnsi="Times New Roman" w:cs="Times New Roman"/>
              </w:rPr>
              <w:t xml:space="preserve"> </w:t>
            </w:r>
            <w:proofErr w:type="spellStart"/>
            <w:r w:rsidRPr="00EE02AA">
              <w:rPr>
                <w:rFonts w:ascii="Times New Roman" w:eastAsia="Times New Roman" w:hAnsi="Times New Roman" w:cs="Times New Roman"/>
              </w:rPr>
              <w:t>së</w:t>
            </w:r>
            <w:proofErr w:type="spellEnd"/>
            <w:r w:rsidRPr="00EE02AA">
              <w:rPr>
                <w:rFonts w:ascii="Times New Roman" w:eastAsia="Times New Roman" w:hAnsi="Times New Roman" w:cs="Times New Roman"/>
              </w:rPr>
              <w:t xml:space="preserve"> </w:t>
            </w:r>
            <w:proofErr w:type="spellStart"/>
            <w:r w:rsidRPr="00EE02AA">
              <w:rPr>
                <w:rFonts w:ascii="Times New Roman" w:eastAsia="Times New Roman" w:hAnsi="Times New Roman" w:cs="Times New Roman"/>
              </w:rPr>
              <w:t>gojës</w:t>
            </w:r>
            <w:proofErr w:type="spellEnd"/>
          </w:p>
          <w:p w14:paraId="5B40D7FD" w14:textId="77777777" w:rsidR="00EE02AA" w:rsidRDefault="00EE02AA" w:rsidP="00EE02AA">
            <w:pPr>
              <w:pStyle w:val="ListParagraph"/>
              <w:numPr>
                <w:ilvl w:val="0"/>
                <w:numId w:val="20"/>
              </w:numPr>
              <w:rPr>
                <w:rFonts w:ascii="Times New Roman" w:eastAsia="Times New Roman" w:hAnsi="Times New Roman" w:cs="Times New Roman"/>
              </w:rPr>
            </w:pPr>
            <w:r w:rsidRPr="00EE02AA">
              <w:rPr>
                <w:rFonts w:ascii="Times New Roman" w:eastAsia="Times New Roman" w:hAnsi="Times New Roman" w:cs="Times New Roman"/>
              </w:rPr>
              <w:t xml:space="preserve"> </w:t>
            </w:r>
            <w:proofErr w:type="spellStart"/>
            <w:r w:rsidRPr="00EE02AA">
              <w:rPr>
                <w:rFonts w:ascii="Times New Roman" w:eastAsia="Times New Roman" w:hAnsi="Times New Roman" w:cs="Times New Roman"/>
              </w:rPr>
              <w:t>Stomatiti</w:t>
            </w:r>
            <w:proofErr w:type="spellEnd"/>
          </w:p>
          <w:p w14:paraId="7AB430F8" w14:textId="3264ACAB" w:rsidR="00EE02AA" w:rsidRPr="00EE02AA" w:rsidRDefault="00EE02AA" w:rsidP="00EE02AA">
            <w:pPr>
              <w:pStyle w:val="ListParagraph"/>
              <w:numPr>
                <w:ilvl w:val="0"/>
                <w:numId w:val="20"/>
              </w:numPr>
              <w:rPr>
                <w:rFonts w:ascii="Times New Roman" w:eastAsia="Times New Roman" w:hAnsi="Times New Roman" w:cs="Times New Roman"/>
              </w:rPr>
            </w:pPr>
            <w:proofErr w:type="spellStart"/>
            <w:r w:rsidRPr="00EE02AA">
              <w:rPr>
                <w:rFonts w:ascii="Times New Roman" w:eastAsia="Times New Roman" w:hAnsi="Times New Roman" w:cs="Times New Roman"/>
              </w:rPr>
              <w:t>Intoksikimi</w:t>
            </w:r>
            <w:proofErr w:type="spellEnd"/>
            <w:r w:rsidRPr="00EE02AA">
              <w:rPr>
                <w:rFonts w:ascii="Times New Roman" w:eastAsia="Times New Roman" w:hAnsi="Times New Roman" w:cs="Times New Roman"/>
              </w:rPr>
              <w:t xml:space="preserve"> </w:t>
            </w:r>
            <w:proofErr w:type="spellStart"/>
            <w:r w:rsidRPr="00EE02AA">
              <w:rPr>
                <w:rFonts w:ascii="Times New Roman" w:eastAsia="Times New Roman" w:hAnsi="Times New Roman" w:cs="Times New Roman"/>
              </w:rPr>
              <w:t>kronik</w:t>
            </w:r>
            <w:proofErr w:type="spellEnd"/>
            <w:r w:rsidRPr="00EE02AA">
              <w:rPr>
                <w:rFonts w:ascii="Times New Roman" w:eastAsia="Times New Roman" w:hAnsi="Times New Roman" w:cs="Times New Roman"/>
              </w:rPr>
              <w:t xml:space="preserve"> me </w:t>
            </w:r>
            <w:proofErr w:type="spellStart"/>
            <w:r w:rsidRPr="00EE02AA">
              <w:rPr>
                <w:rFonts w:ascii="Times New Roman" w:eastAsia="Times New Roman" w:hAnsi="Times New Roman" w:cs="Times New Roman"/>
              </w:rPr>
              <w:t>metale</w:t>
            </w:r>
            <w:proofErr w:type="spellEnd"/>
            <w:r w:rsidRPr="00EE02AA">
              <w:rPr>
                <w:rFonts w:ascii="Times New Roman" w:eastAsia="Times New Roman" w:hAnsi="Times New Roman" w:cs="Times New Roman"/>
              </w:rPr>
              <w:t xml:space="preserve"> </w:t>
            </w:r>
            <w:proofErr w:type="spellStart"/>
            <w:r w:rsidRPr="00EE02AA">
              <w:rPr>
                <w:rFonts w:ascii="Times New Roman" w:eastAsia="Times New Roman" w:hAnsi="Times New Roman" w:cs="Times New Roman"/>
              </w:rPr>
              <w:t>dhe</w:t>
            </w:r>
            <w:proofErr w:type="spellEnd"/>
            <w:r w:rsidRPr="00EE02AA">
              <w:rPr>
                <w:rFonts w:ascii="Times New Roman" w:eastAsia="Times New Roman" w:hAnsi="Times New Roman" w:cs="Times New Roman"/>
              </w:rPr>
              <w:t xml:space="preserve"> </w:t>
            </w:r>
            <w:proofErr w:type="spellStart"/>
            <w:r w:rsidRPr="00EE02AA">
              <w:rPr>
                <w:rFonts w:ascii="Times New Roman" w:eastAsia="Times New Roman" w:hAnsi="Times New Roman" w:cs="Times New Roman"/>
              </w:rPr>
              <w:t>manifestimet</w:t>
            </w:r>
            <w:proofErr w:type="spellEnd"/>
            <w:r w:rsidRPr="00EE02AA">
              <w:rPr>
                <w:rFonts w:ascii="Times New Roman" w:eastAsia="Times New Roman" w:hAnsi="Times New Roman" w:cs="Times New Roman"/>
              </w:rPr>
              <w:t xml:space="preserve"> e tyre </w:t>
            </w:r>
            <w:proofErr w:type="spellStart"/>
            <w:r w:rsidRPr="00EE02AA">
              <w:rPr>
                <w:rFonts w:ascii="Times New Roman" w:eastAsia="Times New Roman" w:hAnsi="Times New Roman" w:cs="Times New Roman"/>
              </w:rPr>
              <w:t>orale</w:t>
            </w:r>
            <w:proofErr w:type="spellEnd"/>
          </w:p>
          <w:p w14:paraId="3ADA04CC" w14:textId="6462CEC4" w:rsidR="004256AC" w:rsidRPr="00EE02AA" w:rsidRDefault="004256AC" w:rsidP="00EE02AA">
            <w:pPr>
              <w:spacing w:after="200" w:line="276" w:lineRule="auto"/>
              <w:ind w:left="360"/>
              <w:rPr>
                <w:rFonts w:ascii="Georgia" w:eastAsia="Times New Roman" w:hAnsi="Georgia"/>
              </w:rPr>
            </w:pPr>
          </w:p>
        </w:tc>
        <w:tc>
          <w:tcPr>
            <w:tcW w:w="1507" w:type="dxa"/>
          </w:tcPr>
          <w:p w14:paraId="58F6CF77" w14:textId="77777777" w:rsidR="006312CF" w:rsidRPr="00656CCC" w:rsidRDefault="006312CF" w:rsidP="00FC2CFD">
            <w:pPr>
              <w:jc w:val="center"/>
              <w:rPr>
                <w:rFonts w:ascii="Georgia" w:hAnsi="Georgia"/>
              </w:rPr>
            </w:pPr>
            <w:r w:rsidRPr="00656CCC">
              <w:rPr>
                <w:rFonts w:ascii="Georgia" w:hAnsi="Georgia"/>
              </w:rPr>
              <w:t>6</w:t>
            </w:r>
          </w:p>
        </w:tc>
      </w:tr>
      <w:tr w:rsidR="006312CF" w:rsidRPr="00656CCC" w14:paraId="38A83D8E" w14:textId="77777777" w:rsidTr="00E206A1">
        <w:trPr>
          <w:trHeight w:hRule="exact" w:val="361"/>
        </w:trPr>
        <w:tc>
          <w:tcPr>
            <w:tcW w:w="2381" w:type="dxa"/>
            <w:vMerge/>
            <w:shd w:val="clear" w:color="auto" w:fill="DEEAF6" w:themeFill="accent5" w:themeFillTint="33"/>
            <w:vAlign w:val="center"/>
          </w:tcPr>
          <w:p w14:paraId="03CAC9BA" w14:textId="77777777" w:rsidR="006312CF" w:rsidRPr="00656CCC" w:rsidRDefault="006312CF" w:rsidP="00FC2CFD">
            <w:pPr>
              <w:jc w:val="center"/>
              <w:rPr>
                <w:rFonts w:ascii="Georgia" w:hAnsi="Georgia"/>
              </w:rPr>
            </w:pPr>
          </w:p>
        </w:tc>
        <w:tc>
          <w:tcPr>
            <w:tcW w:w="5467" w:type="dxa"/>
            <w:gridSpan w:val="3"/>
          </w:tcPr>
          <w:p w14:paraId="15A986BE" w14:textId="77777777" w:rsidR="006312CF" w:rsidRPr="00656CCC" w:rsidRDefault="006E4AE6" w:rsidP="00FC2CFD">
            <w:pPr>
              <w:rPr>
                <w:rFonts w:ascii="Georgia" w:hAnsi="Georgia"/>
                <w:b/>
                <w:bCs/>
              </w:rPr>
            </w:pPr>
            <w:r w:rsidRPr="00656CCC">
              <w:rPr>
                <w:rFonts w:ascii="Georgia" w:hAnsi="Georgia"/>
                <w:b/>
                <w:bCs/>
              </w:rPr>
              <w:t xml:space="preserve">Vlerësimi </w:t>
            </w:r>
            <w:proofErr w:type="spellStart"/>
            <w:r w:rsidRPr="00656CCC">
              <w:rPr>
                <w:rFonts w:ascii="Georgia" w:hAnsi="Georgia"/>
                <w:b/>
                <w:bCs/>
              </w:rPr>
              <w:t>gjysëm</w:t>
            </w:r>
            <w:proofErr w:type="spellEnd"/>
            <w:r w:rsidRPr="00656CCC">
              <w:rPr>
                <w:rFonts w:ascii="Georgia" w:hAnsi="Georgia"/>
                <w:b/>
                <w:bCs/>
              </w:rPr>
              <w:t>-semestral</w:t>
            </w:r>
          </w:p>
        </w:tc>
        <w:tc>
          <w:tcPr>
            <w:tcW w:w="1507" w:type="dxa"/>
          </w:tcPr>
          <w:p w14:paraId="23A2D3E8" w14:textId="77777777" w:rsidR="006312CF" w:rsidRPr="00656CCC" w:rsidRDefault="006312CF" w:rsidP="00FC2CFD">
            <w:pPr>
              <w:jc w:val="center"/>
              <w:rPr>
                <w:rFonts w:ascii="Georgia" w:hAnsi="Georgia"/>
                <w:b/>
                <w:bCs/>
              </w:rPr>
            </w:pPr>
            <w:r w:rsidRPr="00656CCC">
              <w:rPr>
                <w:rFonts w:ascii="Georgia" w:hAnsi="Georgia"/>
                <w:b/>
                <w:bCs/>
              </w:rPr>
              <w:t>7</w:t>
            </w:r>
          </w:p>
        </w:tc>
      </w:tr>
      <w:tr w:rsidR="00B30F23" w:rsidRPr="00656CCC" w14:paraId="76A18818" w14:textId="77777777" w:rsidTr="00E206A1">
        <w:trPr>
          <w:trHeight w:hRule="exact" w:val="361"/>
        </w:trPr>
        <w:tc>
          <w:tcPr>
            <w:tcW w:w="2381" w:type="dxa"/>
            <w:vMerge/>
            <w:shd w:val="clear" w:color="auto" w:fill="DEEAF6" w:themeFill="accent5" w:themeFillTint="33"/>
            <w:vAlign w:val="center"/>
          </w:tcPr>
          <w:p w14:paraId="224AD947" w14:textId="77777777" w:rsidR="00B30F23" w:rsidRPr="00656CCC" w:rsidRDefault="00B30F23" w:rsidP="00FC2CFD">
            <w:pPr>
              <w:jc w:val="center"/>
              <w:rPr>
                <w:rFonts w:ascii="Georgia" w:hAnsi="Georgia"/>
              </w:rPr>
            </w:pPr>
          </w:p>
        </w:tc>
        <w:tc>
          <w:tcPr>
            <w:tcW w:w="5467" w:type="dxa"/>
            <w:gridSpan w:val="3"/>
          </w:tcPr>
          <w:p w14:paraId="2C7E4A64" w14:textId="77777777" w:rsidR="00B30F23" w:rsidRPr="00656CCC" w:rsidRDefault="00B94BE9" w:rsidP="00FC2CFD">
            <w:pPr>
              <w:rPr>
                <w:rFonts w:ascii="Georgia" w:hAnsi="Georgia"/>
              </w:rPr>
            </w:pPr>
            <w:proofErr w:type="spellStart"/>
            <w:r w:rsidRPr="00656CCC">
              <w:rPr>
                <w:rFonts w:ascii="Georgia" w:hAnsi="Georgia"/>
                <w:b/>
              </w:rPr>
              <w:t>Plani</w:t>
            </w:r>
            <w:proofErr w:type="spellEnd"/>
            <w:r w:rsidRPr="00656CCC">
              <w:rPr>
                <w:rFonts w:ascii="Georgia" w:hAnsi="Georgia"/>
                <w:b/>
              </w:rPr>
              <w:t xml:space="preserve"> Javor – </w:t>
            </w:r>
            <w:proofErr w:type="spellStart"/>
            <w:r w:rsidRPr="00656CCC">
              <w:rPr>
                <w:rFonts w:ascii="Georgia" w:hAnsi="Georgia"/>
                <w:b/>
              </w:rPr>
              <w:t>Ushtrimet</w:t>
            </w:r>
            <w:proofErr w:type="spellEnd"/>
            <w:r w:rsidRPr="00656CCC">
              <w:rPr>
                <w:rFonts w:ascii="Georgia" w:hAnsi="Georgia"/>
                <w:b/>
              </w:rPr>
              <w:t xml:space="preserve"> </w:t>
            </w:r>
            <w:proofErr w:type="spellStart"/>
            <w:r w:rsidRPr="00656CCC">
              <w:rPr>
                <w:rFonts w:ascii="Georgia" w:hAnsi="Georgia"/>
                <w:b/>
              </w:rPr>
              <w:t>laboratorike</w:t>
            </w:r>
            <w:proofErr w:type="spellEnd"/>
          </w:p>
        </w:tc>
        <w:tc>
          <w:tcPr>
            <w:tcW w:w="1507" w:type="dxa"/>
          </w:tcPr>
          <w:p w14:paraId="03F8B0C1" w14:textId="77777777" w:rsidR="00B30F23" w:rsidRPr="00656CCC" w:rsidRDefault="00384E1D" w:rsidP="00FC2CFD">
            <w:pPr>
              <w:jc w:val="center"/>
              <w:rPr>
                <w:rFonts w:ascii="Georgia" w:hAnsi="Georgia"/>
              </w:rPr>
            </w:pPr>
            <w:r w:rsidRPr="00656CCC">
              <w:rPr>
                <w:rFonts w:ascii="Georgia" w:hAnsi="Georgia"/>
                <w:b/>
              </w:rPr>
              <w:t>Java</w:t>
            </w:r>
          </w:p>
        </w:tc>
      </w:tr>
      <w:tr w:rsidR="00B30F23" w:rsidRPr="00656CCC" w14:paraId="04A94591" w14:textId="77777777" w:rsidTr="002F20DF">
        <w:trPr>
          <w:trHeight w:hRule="exact" w:val="1981"/>
        </w:trPr>
        <w:tc>
          <w:tcPr>
            <w:tcW w:w="2381" w:type="dxa"/>
            <w:vMerge/>
            <w:shd w:val="clear" w:color="auto" w:fill="DEEAF6" w:themeFill="accent5" w:themeFillTint="33"/>
            <w:vAlign w:val="center"/>
          </w:tcPr>
          <w:p w14:paraId="2DEEF276" w14:textId="77777777" w:rsidR="00B30F23" w:rsidRPr="00656CCC" w:rsidRDefault="00B30F23" w:rsidP="00FC2CFD">
            <w:pPr>
              <w:jc w:val="center"/>
              <w:rPr>
                <w:rFonts w:ascii="Georgia" w:hAnsi="Georgia"/>
              </w:rPr>
            </w:pPr>
          </w:p>
        </w:tc>
        <w:tc>
          <w:tcPr>
            <w:tcW w:w="5467" w:type="dxa"/>
            <w:gridSpan w:val="3"/>
          </w:tcPr>
          <w:p w14:paraId="454C105D" w14:textId="77777777" w:rsidR="002F20DF" w:rsidRDefault="002F20DF" w:rsidP="002F20DF">
            <w:pPr>
              <w:pStyle w:val="ListParagraph"/>
              <w:numPr>
                <w:ilvl w:val="0"/>
                <w:numId w:val="16"/>
              </w:numPr>
              <w:rPr>
                <w:rFonts w:ascii="Times New Roman" w:eastAsia="Times New Roman" w:hAnsi="Times New Roman" w:cs="Times New Roman"/>
              </w:rPr>
            </w:pPr>
            <w:proofErr w:type="spellStart"/>
            <w:r w:rsidRPr="001D65F3">
              <w:rPr>
                <w:rFonts w:ascii="Times New Roman" w:eastAsia="Times New Roman" w:hAnsi="Times New Roman" w:cs="Times New Roman"/>
              </w:rPr>
              <w:t>Mbajtja</w:t>
            </w:r>
            <w:proofErr w:type="spellEnd"/>
            <w:r w:rsidRPr="001D65F3">
              <w:rPr>
                <w:rFonts w:ascii="Times New Roman" w:eastAsia="Times New Roman" w:hAnsi="Times New Roman" w:cs="Times New Roman"/>
              </w:rPr>
              <w:t xml:space="preserve"> e </w:t>
            </w:r>
            <w:proofErr w:type="spellStart"/>
            <w:r w:rsidRPr="001D65F3">
              <w:rPr>
                <w:rFonts w:ascii="Times New Roman" w:eastAsia="Times New Roman" w:hAnsi="Times New Roman" w:cs="Times New Roman"/>
              </w:rPr>
              <w:t>higjienës</w:t>
            </w:r>
            <w:proofErr w:type="spellEnd"/>
            <w:r w:rsidRPr="001D65F3">
              <w:rPr>
                <w:rFonts w:ascii="Times New Roman" w:eastAsia="Times New Roman" w:hAnsi="Times New Roman" w:cs="Times New Roman"/>
              </w:rPr>
              <w:t xml:space="preserve"> </w:t>
            </w:r>
            <w:proofErr w:type="spellStart"/>
            <w:r w:rsidRPr="001D65F3">
              <w:rPr>
                <w:rFonts w:ascii="Times New Roman" w:eastAsia="Times New Roman" w:hAnsi="Times New Roman" w:cs="Times New Roman"/>
              </w:rPr>
              <w:t>orale</w:t>
            </w:r>
            <w:proofErr w:type="spellEnd"/>
            <w:r w:rsidRPr="001D65F3">
              <w:rPr>
                <w:rFonts w:ascii="Times New Roman" w:eastAsia="Times New Roman" w:hAnsi="Times New Roman" w:cs="Times New Roman"/>
              </w:rPr>
              <w:t xml:space="preserve">, </w:t>
            </w:r>
            <w:proofErr w:type="spellStart"/>
            <w:r w:rsidRPr="001D65F3">
              <w:rPr>
                <w:rFonts w:ascii="Times New Roman" w:eastAsia="Times New Roman" w:hAnsi="Times New Roman" w:cs="Times New Roman"/>
              </w:rPr>
              <w:t>teknikat</w:t>
            </w:r>
            <w:proofErr w:type="spellEnd"/>
            <w:r w:rsidRPr="001D65F3">
              <w:rPr>
                <w:rFonts w:ascii="Times New Roman" w:eastAsia="Times New Roman" w:hAnsi="Times New Roman" w:cs="Times New Roman"/>
              </w:rPr>
              <w:t xml:space="preserve"> e </w:t>
            </w:r>
            <w:proofErr w:type="spellStart"/>
            <w:r w:rsidRPr="001D65F3">
              <w:rPr>
                <w:rFonts w:ascii="Times New Roman" w:eastAsia="Times New Roman" w:hAnsi="Times New Roman" w:cs="Times New Roman"/>
              </w:rPr>
              <w:t>larjes</w:t>
            </w:r>
            <w:proofErr w:type="spellEnd"/>
            <w:r w:rsidRPr="001D65F3">
              <w:rPr>
                <w:rFonts w:ascii="Times New Roman" w:eastAsia="Times New Roman" w:hAnsi="Times New Roman" w:cs="Times New Roman"/>
              </w:rPr>
              <w:t xml:space="preserve"> </w:t>
            </w:r>
            <w:proofErr w:type="spellStart"/>
            <w:r w:rsidRPr="001D65F3">
              <w:rPr>
                <w:rFonts w:ascii="Times New Roman" w:eastAsia="Times New Roman" w:hAnsi="Times New Roman" w:cs="Times New Roman"/>
              </w:rPr>
              <w:t>së</w:t>
            </w:r>
            <w:proofErr w:type="spellEnd"/>
            <w:r>
              <w:rPr>
                <w:rFonts w:ascii="Times New Roman" w:eastAsia="Times New Roman" w:hAnsi="Times New Roman" w:cs="Times New Roman"/>
              </w:rPr>
              <w:t xml:space="preserve"> </w:t>
            </w:r>
            <w:proofErr w:type="spellStart"/>
            <w:r w:rsidRPr="001D65F3">
              <w:rPr>
                <w:rFonts w:ascii="Times New Roman" w:eastAsia="Times New Roman" w:hAnsi="Times New Roman" w:cs="Times New Roman"/>
              </w:rPr>
              <w:t>dhëmbëve</w:t>
            </w:r>
            <w:proofErr w:type="spellEnd"/>
            <w:r w:rsidRPr="001D65F3">
              <w:rPr>
                <w:rFonts w:ascii="Times New Roman" w:eastAsia="Times New Roman" w:hAnsi="Times New Roman" w:cs="Times New Roman"/>
              </w:rPr>
              <w:t xml:space="preserve"> </w:t>
            </w:r>
            <w:proofErr w:type="spellStart"/>
            <w:r w:rsidRPr="001D65F3">
              <w:rPr>
                <w:rFonts w:ascii="Times New Roman" w:eastAsia="Times New Roman" w:hAnsi="Times New Roman" w:cs="Times New Roman"/>
              </w:rPr>
              <w:t>dhe</w:t>
            </w:r>
            <w:proofErr w:type="spellEnd"/>
            <w:r w:rsidRPr="001D65F3">
              <w:rPr>
                <w:rFonts w:ascii="Times New Roman" w:eastAsia="Times New Roman" w:hAnsi="Times New Roman" w:cs="Times New Roman"/>
              </w:rPr>
              <w:t xml:space="preserve"> </w:t>
            </w:r>
            <w:proofErr w:type="spellStart"/>
            <w:r w:rsidRPr="001D65F3">
              <w:rPr>
                <w:rFonts w:ascii="Times New Roman" w:eastAsia="Times New Roman" w:hAnsi="Times New Roman" w:cs="Times New Roman"/>
              </w:rPr>
              <w:t>kujdesi</w:t>
            </w:r>
            <w:proofErr w:type="spellEnd"/>
            <w:r w:rsidRPr="001D65F3">
              <w:rPr>
                <w:rFonts w:ascii="Times New Roman" w:eastAsia="Times New Roman" w:hAnsi="Times New Roman" w:cs="Times New Roman"/>
              </w:rPr>
              <w:t xml:space="preserve"> </w:t>
            </w:r>
            <w:proofErr w:type="spellStart"/>
            <w:r w:rsidRPr="001D65F3">
              <w:rPr>
                <w:rFonts w:ascii="Times New Roman" w:eastAsia="Times New Roman" w:hAnsi="Times New Roman" w:cs="Times New Roman"/>
              </w:rPr>
              <w:t>për</w:t>
            </w:r>
            <w:proofErr w:type="spellEnd"/>
            <w:r w:rsidRPr="001D65F3">
              <w:rPr>
                <w:rFonts w:ascii="Times New Roman" w:eastAsia="Times New Roman" w:hAnsi="Times New Roman" w:cs="Times New Roman"/>
              </w:rPr>
              <w:t xml:space="preserve"> </w:t>
            </w:r>
            <w:proofErr w:type="spellStart"/>
            <w:r w:rsidRPr="001D65F3">
              <w:rPr>
                <w:rFonts w:ascii="Times New Roman" w:eastAsia="Times New Roman" w:hAnsi="Times New Roman" w:cs="Times New Roman"/>
              </w:rPr>
              <w:t>hapësirat</w:t>
            </w:r>
            <w:proofErr w:type="spellEnd"/>
            <w:r w:rsidRPr="001D65F3">
              <w:rPr>
                <w:rFonts w:ascii="Times New Roman" w:eastAsia="Times New Roman" w:hAnsi="Times New Roman" w:cs="Times New Roman"/>
              </w:rPr>
              <w:t xml:space="preserve"> </w:t>
            </w:r>
            <w:proofErr w:type="spellStart"/>
            <w:r w:rsidRPr="001D65F3">
              <w:rPr>
                <w:rFonts w:ascii="Times New Roman" w:eastAsia="Times New Roman" w:hAnsi="Times New Roman" w:cs="Times New Roman"/>
              </w:rPr>
              <w:t>ndërdhëmbore</w:t>
            </w:r>
            <w:proofErr w:type="spellEnd"/>
            <w:r w:rsidRPr="001D65F3">
              <w:rPr>
                <w:rFonts w:ascii="Times New Roman" w:eastAsia="Times New Roman" w:hAnsi="Times New Roman" w:cs="Times New Roman"/>
              </w:rPr>
              <w:t>.</w:t>
            </w:r>
          </w:p>
          <w:p w14:paraId="121C8F5D" w14:textId="77777777" w:rsidR="002F20DF" w:rsidRDefault="002F20DF" w:rsidP="002F20DF">
            <w:pPr>
              <w:pStyle w:val="ListParagraph"/>
              <w:numPr>
                <w:ilvl w:val="0"/>
                <w:numId w:val="16"/>
              </w:numPr>
              <w:rPr>
                <w:rFonts w:ascii="Times New Roman" w:eastAsia="Times New Roman" w:hAnsi="Times New Roman" w:cs="Times New Roman"/>
              </w:rPr>
            </w:pPr>
            <w:proofErr w:type="spellStart"/>
            <w:r>
              <w:rPr>
                <w:rFonts w:ascii="Times New Roman" w:eastAsia="Times New Roman" w:hAnsi="Times New Roman" w:cs="Times New Roman"/>
              </w:rPr>
              <w:t>Preparatet</w:t>
            </w:r>
            <w:proofErr w:type="spellEnd"/>
            <w:r w:rsidRPr="001D65F3">
              <w:rPr>
                <w:rFonts w:ascii="Times New Roman" w:eastAsia="Times New Roman" w:hAnsi="Times New Roman" w:cs="Times New Roman"/>
              </w:rPr>
              <w:t xml:space="preserve"> </w:t>
            </w:r>
            <w:proofErr w:type="spellStart"/>
            <w:r w:rsidRPr="001D65F3">
              <w:rPr>
                <w:rFonts w:ascii="Times New Roman" w:eastAsia="Times New Roman" w:hAnsi="Times New Roman" w:cs="Times New Roman"/>
              </w:rPr>
              <w:t>farmakologjik</w:t>
            </w:r>
            <w:r>
              <w:rPr>
                <w:rFonts w:ascii="Times New Roman" w:eastAsia="Times New Roman" w:hAnsi="Times New Roman" w:cs="Times New Roman"/>
              </w:rPr>
              <w:t>e</w:t>
            </w:r>
            <w:proofErr w:type="spellEnd"/>
            <w:r w:rsidRPr="001D65F3">
              <w:rPr>
                <w:rFonts w:ascii="Times New Roman" w:eastAsia="Times New Roman" w:hAnsi="Times New Roman" w:cs="Times New Roman"/>
              </w:rPr>
              <w:t xml:space="preserve"> </w:t>
            </w:r>
            <w:proofErr w:type="spellStart"/>
            <w:r w:rsidRPr="001D65F3">
              <w:rPr>
                <w:rFonts w:ascii="Times New Roman" w:eastAsia="Times New Roman" w:hAnsi="Times New Roman" w:cs="Times New Roman"/>
              </w:rPr>
              <w:t>në</w:t>
            </w:r>
            <w:proofErr w:type="spellEnd"/>
            <w:r w:rsidRPr="001D65F3">
              <w:rPr>
                <w:rFonts w:ascii="Times New Roman" w:eastAsia="Times New Roman" w:hAnsi="Times New Roman" w:cs="Times New Roman"/>
              </w:rPr>
              <w:t xml:space="preserve"> </w:t>
            </w:r>
            <w:proofErr w:type="spellStart"/>
            <w:r>
              <w:rPr>
                <w:rFonts w:ascii="Times New Roman" w:eastAsia="Times New Roman" w:hAnsi="Times New Roman" w:cs="Times New Roman"/>
              </w:rPr>
              <w:t>mba</w:t>
            </w:r>
            <w:r w:rsidRPr="001D65F3">
              <w:rPr>
                <w:rFonts w:ascii="Times New Roman" w:eastAsia="Times New Roman" w:hAnsi="Times New Roman" w:cs="Times New Roman"/>
              </w:rPr>
              <w:t>jtjen</w:t>
            </w:r>
            <w:proofErr w:type="spellEnd"/>
            <w:r w:rsidRPr="001D65F3">
              <w:rPr>
                <w:rFonts w:ascii="Times New Roman" w:eastAsia="Times New Roman" w:hAnsi="Times New Roman" w:cs="Times New Roman"/>
              </w:rPr>
              <w:t xml:space="preserve"> e </w:t>
            </w:r>
            <w:proofErr w:type="spellStart"/>
            <w:r w:rsidRPr="001D65F3">
              <w:rPr>
                <w:rFonts w:ascii="Times New Roman" w:eastAsia="Times New Roman" w:hAnsi="Times New Roman" w:cs="Times New Roman"/>
              </w:rPr>
              <w:t>higjienës</w:t>
            </w:r>
            <w:proofErr w:type="spellEnd"/>
            <w:r w:rsidRPr="001D65F3">
              <w:rPr>
                <w:rFonts w:ascii="Times New Roman" w:eastAsia="Times New Roman" w:hAnsi="Times New Roman" w:cs="Times New Roman"/>
              </w:rPr>
              <w:t xml:space="preserve"> </w:t>
            </w:r>
            <w:proofErr w:type="spellStart"/>
            <w:r w:rsidRPr="001D65F3">
              <w:rPr>
                <w:rFonts w:ascii="Times New Roman" w:eastAsia="Times New Roman" w:hAnsi="Times New Roman" w:cs="Times New Roman"/>
              </w:rPr>
              <w:t>orale</w:t>
            </w:r>
            <w:proofErr w:type="spellEnd"/>
          </w:p>
          <w:p w14:paraId="6CB49283" w14:textId="77777777" w:rsidR="002F20DF" w:rsidRPr="001D65F3" w:rsidRDefault="002F20DF" w:rsidP="002F20DF">
            <w:pPr>
              <w:pStyle w:val="ListParagraph"/>
              <w:numPr>
                <w:ilvl w:val="0"/>
                <w:numId w:val="16"/>
              </w:numPr>
              <w:rPr>
                <w:rFonts w:ascii="Times New Roman" w:eastAsia="Times New Roman" w:hAnsi="Times New Roman" w:cs="Times New Roman"/>
              </w:rPr>
            </w:pPr>
            <w:r w:rsidRPr="001D65F3">
              <w:rPr>
                <w:rFonts w:ascii="Times New Roman" w:eastAsia="Times New Roman" w:hAnsi="Times New Roman" w:cs="Times New Roman"/>
              </w:rPr>
              <w:t xml:space="preserve"> </w:t>
            </w:r>
            <w:proofErr w:type="spellStart"/>
            <w:r w:rsidRPr="001D65F3">
              <w:rPr>
                <w:rFonts w:ascii="Times New Roman" w:eastAsia="Times New Roman" w:hAnsi="Times New Roman" w:cs="Times New Roman"/>
              </w:rPr>
              <w:t>Pigmentimi</w:t>
            </w:r>
            <w:proofErr w:type="spellEnd"/>
            <w:r w:rsidRPr="001D65F3">
              <w:rPr>
                <w:rFonts w:ascii="Times New Roman" w:eastAsia="Times New Roman" w:hAnsi="Times New Roman" w:cs="Times New Roman"/>
              </w:rPr>
              <w:t xml:space="preserve"> </w:t>
            </w:r>
            <w:proofErr w:type="spellStart"/>
            <w:r w:rsidRPr="001D65F3">
              <w:rPr>
                <w:rFonts w:ascii="Times New Roman" w:eastAsia="Times New Roman" w:hAnsi="Times New Roman" w:cs="Times New Roman"/>
              </w:rPr>
              <w:t>i</w:t>
            </w:r>
            <w:proofErr w:type="spellEnd"/>
            <w:r w:rsidRPr="001D65F3">
              <w:rPr>
                <w:rFonts w:ascii="Times New Roman" w:eastAsia="Times New Roman" w:hAnsi="Times New Roman" w:cs="Times New Roman"/>
              </w:rPr>
              <w:t xml:space="preserve"> </w:t>
            </w:r>
            <w:proofErr w:type="spellStart"/>
            <w:r w:rsidRPr="001D65F3">
              <w:rPr>
                <w:rFonts w:ascii="Times New Roman" w:eastAsia="Times New Roman" w:hAnsi="Times New Roman" w:cs="Times New Roman"/>
              </w:rPr>
              <w:t>dhëmbëve</w:t>
            </w:r>
            <w:proofErr w:type="spellEnd"/>
            <w:r w:rsidRPr="001D65F3">
              <w:rPr>
                <w:rFonts w:ascii="Times New Roman" w:eastAsia="Times New Roman" w:hAnsi="Times New Roman" w:cs="Times New Roman"/>
              </w:rPr>
              <w:t xml:space="preserve"> </w:t>
            </w:r>
            <w:proofErr w:type="spellStart"/>
            <w:r w:rsidRPr="001D65F3">
              <w:rPr>
                <w:rFonts w:ascii="Times New Roman" w:eastAsia="Times New Roman" w:hAnsi="Times New Roman" w:cs="Times New Roman"/>
              </w:rPr>
              <w:t>dhe</w:t>
            </w:r>
            <w:proofErr w:type="spellEnd"/>
            <w:r w:rsidRPr="001D65F3">
              <w:rPr>
                <w:rFonts w:ascii="Times New Roman" w:eastAsia="Times New Roman" w:hAnsi="Times New Roman" w:cs="Times New Roman"/>
              </w:rPr>
              <w:t xml:space="preserve"> </w:t>
            </w:r>
            <w:proofErr w:type="spellStart"/>
            <w:r w:rsidRPr="001D65F3">
              <w:rPr>
                <w:rFonts w:ascii="Times New Roman" w:eastAsia="Times New Roman" w:hAnsi="Times New Roman" w:cs="Times New Roman"/>
              </w:rPr>
              <w:t>heqja</w:t>
            </w:r>
            <w:proofErr w:type="spellEnd"/>
            <w:r w:rsidRPr="001D65F3">
              <w:rPr>
                <w:rFonts w:ascii="Times New Roman" w:eastAsia="Times New Roman" w:hAnsi="Times New Roman" w:cs="Times New Roman"/>
              </w:rPr>
              <w:t xml:space="preserve"> e tyre</w:t>
            </w:r>
          </w:p>
          <w:p w14:paraId="42D86884" w14:textId="05C0821C" w:rsidR="0064677D" w:rsidRPr="00656CCC" w:rsidRDefault="0064677D" w:rsidP="00FC2CFD">
            <w:pPr>
              <w:pStyle w:val="ListParagraph"/>
              <w:spacing w:before="120" w:after="120" w:line="240" w:lineRule="auto"/>
              <w:ind w:left="0"/>
              <w:rPr>
                <w:rFonts w:ascii="Georgia" w:hAnsi="Georgia"/>
              </w:rPr>
            </w:pPr>
          </w:p>
          <w:p w14:paraId="032E6D05" w14:textId="77777777" w:rsidR="00B30F23" w:rsidRPr="00656CCC" w:rsidRDefault="00B30F23" w:rsidP="00FC2CFD">
            <w:pPr>
              <w:rPr>
                <w:rFonts w:ascii="Georgia" w:hAnsi="Georgia"/>
              </w:rPr>
            </w:pPr>
          </w:p>
        </w:tc>
        <w:tc>
          <w:tcPr>
            <w:tcW w:w="1507" w:type="dxa"/>
          </w:tcPr>
          <w:p w14:paraId="2718FCDC" w14:textId="0B02102B" w:rsidR="00B30F23" w:rsidRPr="00656CCC" w:rsidRDefault="00014F8E" w:rsidP="00FC2CFD">
            <w:pPr>
              <w:jc w:val="center"/>
              <w:rPr>
                <w:rFonts w:ascii="Georgia" w:hAnsi="Georgia"/>
              </w:rPr>
            </w:pPr>
            <w:r>
              <w:rPr>
                <w:rFonts w:ascii="Georgia" w:hAnsi="Georgia"/>
              </w:rPr>
              <w:t>8</w:t>
            </w:r>
          </w:p>
        </w:tc>
      </w:tr>
      <w:tr w:rsidR="00B30F23" w:rsidRPr="00656CCC" w14:paraId="54AF3BEC" w14:textId="77777777" w:rsidTr="002F20DF">
        <w:trPr>
          <w:trHeight w:hRule="exact" w:val="1270"/>
        </w:trPr>
        <w:tc>
          <w:tcPr>
            <w:tcW w:w="2381" w:type="dxa"/>
            <w:vMerge/>
            <w:shd w:val="clear" w:color="auto" w:fill="DEEAF6" w:themeFill="accent5" w:themeFillTint="33"/>
            <w:vAlign w:val="center"/>
          </w:tcPr>
          <w:p w14:paraId="6CDE7449" w14:textId="77777777" w:rsidR="00B30F23" w:rsidRPr="00656CCC" w:rsidRDefault="00B30F23" w:rsidP="00FC2CFD">
            <w:pPr>
              <w:jc w:val="center"/>
              <w:rPr>
                <w:rFonts w:ascii="Georgia" w:hAnsi="Georgia"/>
              </w:rPr>
            </w:pPr>
          </w:p>
        </w:tc>
        <w:tc>
          <w:tcPr>
            <w:tcW w:w="5467" w:type="dxa"/>
            <w:gridSpan w:val="3"/>
          </w:tcPr>
          <w:p w14:paraId="2D1FFF98" w14:textId="52F4ED3B" w:rsidR="0064677D" w:rsidRDefault="0064677D" w:rsidP="00B94095">
            <w:pPr>
              <w:pStyle w:val="ListParagraph"/>
              <w:numPr>
                <w:ilvl w:val="0"/>
                <w:numId w:val="22"/>
              </w:numPr>
              <w:spacing w:before="120" w:after="120" w:line="240" w:lineRule="auto"/>
              <w:rPr>
                <w:rFonts w:ascii="Georgia" w:hAnsi="Georgia"/>
              </w:rPr>
            </w:pPr>
            <w:proofErr w:type="spellStart"/>
            <w:r w:rsidRPr="00656CCC">
              <w:rPr>
                <w:rFonts w:ascii="Georgia" w:hAnsi="Georgia"/>
              </w:rPr>
              <w:t>Motivimi</w:t>
            </w:r>
            <w:proofErr w:type="spellEnd"/>
            <w:r w:rsidRPr="00656CCC">
              <w:rPr>
                <w:rFonts w:ascii="Georgia" w:hAnsi="Georgia"/>
              </w:rPr>
              <w:t xml:space="preserve"> </w:t>
            </w:r>
            <w:proofErr w:type="spellStart"/>
            <w:r w:rsidRPr="00656CCC">
              <w:rPr>
                <w:rFonts w:ascii="Georgia" w:hAnsi="Georgia"/>
              </w:rPr>
              <w:t>për</w:t>
            </w:r>
            <w:proofErr w:type="spellEnd"/>
            <w:r w:rsidRPr="00656CCC">
              <w:rPr>
                <w:rFonts w:ascii="Georgia" w:hAnsi="Georgia"/>
              </w:rPr>
              <w:t xml:space="preserve"> </w:t>
            </w:r>
            <w:proofErr w:type="spellStart"/>
            <w:r w:rsidRPr="00656CCC">
              <w:rPr>
                <w:rFonts w:ascii="Georgia" w:hAnsi="Georgia"/>
              </w:rPr>
              <w:t>mirëmbajtjen</w:t>
            </w:r>
            <w:proofErr w:type="spellEnd"/>
            <w:r w:rsidRPr="00656CCC">
              <w:rPr>
                <w:rFonts w:ascii="Georgia" w:hAnsi="Georgia"/>
              </w:rPr>
              <w:t xml:space="preserve"> e </w:t>
            </w:r>
            <w:proofErr w:type="spellStart"/>
            <w:r w:rsidRPr="00656CCC">
              <w:rPr>
                <w:rFonts w:ascii="Georgia" w:hAnsi="Georgia"/>
              </w:rPr>
              <w:t>higjienës</w:t>
            </w:r>
            <w:proofErr w:type="spellEnd"/>
            <w:r w:rsidRPr="00656CCC">
              <w:rPr>
                <w:rFonts w:ascii="Georgia" w:hAnsi="Georgia"/>
              </w:rPr>
              <w:t xml:space="preserve"> </w:t>
            </w:r>
            <w:proofErr w:type="spellStart"/>
            <w:r w:rsidRPr="00656CCC">
              <w:rPr>
                <w:rFonts w:ascii="Georgia" w:hAnsi="Georgia"/>
              </w:rPr>
              <w:t>orale</w:t>
            </w:r>
            <w:proofErr w:type="spellEnd"/>
            <w:r w:rsidRPr="00656CCC">
              <w:rPr>
                <w:rFonts w:ascii="Georgia" w:hAnsi="Georgia"/>
              </w:rPr>
              <w:t xml:space="preserve"> </w:t>
            </w:r>
          </w:p>
          <w:p w14:paraId="193DC5EE" w14:textId="4EF38C6C" w:rsidR="002F20DF" w:rsidRDefault="002F20DF" w:rsidP="00B94095">
            <w:pPr>
              <w:pStyle w:val="ListParagraph"/>
              <w:numPr>
                <w:ilvl w:val="0"/>
                <w:numId w:val="22"/>
              </w:numPr>
              <w:spacing w:before="120" w:after="120" w:line="240" w:lineRule="auto"/>
              <w:rPr>
                <w:rFonts w:ascii="Georgia" w:hAnsi="Georgia"/>
              </w:rPr>
            </w:pPr>
            <w:proofErr w:type="spellStart"/>
            <w:r>
              <w:rPr>
                <w:rFonts w:ascii="Georgia" w:hAnsi="Georgia"/>
              </w:rPr>
              <w:t>Heqja</w:t>
            </w:r>
            <w:proofErr w:type="spellEnd"/>
            <w:r>
              <w:rPr>
                <w:rFonts w:ascii="Georgia" w:hAnsi="Georgia"/>
              </w:rPr>
              <w:t xml:space="preserve"> e </w:t>
            </w:r>
            <w:proofErr w:type="spellStart"/>
            <w:r>
              <w:rPr>
                <w:rFonts w:ascii="Georgia" w:hAnsi="Georgia"/>
              </w:rPr>
              <w:t>pllakut</w:t>
            </w:r>
            <w:proofErr w:type="spellEnd"/>
            <w:r>
              <w:rPr>
                <w:rFonts w:ascii="Georgia" w:hAnsi="Georgia"/>
              </w:rPr>
              <w:t xml:space="preserve"> </w:t>
            </w:r>
            <w:proofErr w:type="spellStart"/>
            <w:r>
              <w:rPr>
                <w:rFonts w:ascii="Georgia" w:hAnsi="Georgia"/>
              </w:rPr>
              <w:t>dentar</w:t>
            </w:r>
            <w:proofErr w:type="spellEnd"/>
          </w:p>
          <w:p w14:paraId="4B5FDCF1" w14:textId="726C83A4" w:rsidR="002F20DF" w:rsidRPr="00656CCC" w:rsidRDefault="002F20DF" w:rsidP="00B94095">
            <w:pPr>
              <w:pStyle w:val="ListParagraph"/>
              <w:numPr>
                <w:ilvl w:val="0"/>
                <w:numId w:val="22"/>
              </w:numPr>
              <w:spacing w:before="120" w:after="120" w:line="240" w:lineRule="auto"/>
              <w:rPr>
                <w:rFonts w:ascii="Georgia" w:hAnsi="Georgia"/>
              </w:rPr>
            </w:pPr>
            <w:proofErr w:type="spellStart"/>
            <w:proofErr w:type="gramStart"/>
            <w:r>
              <w:rPr>
                <w:rFonts w:ascii="Georgia" w:hAnsi="Georgia"/>
              </w:rPr>
              <w:t>Identifikimi</w:t>
            </w:r>
            <w:proofErr w:type="spellEnd"/>
            <w:r>
              <w:rPr>
                <w:rFonts w:ascii="Georgia" w:hAnsi="Georgia"/>
              </w:rPr>
              <w:t xml:space="preserve">  </w:t>
            </w:r>
            <w:proofErr w:type="spellStart"/>
            <w:r>
              <w:rPr>
                <w:rFonts w:ascii="Georgia" w:hAnsi="Georgia"/>
              </w:rPr>
              <w:t>pllakut</w:t>
            </w:r>
            <w:proofErr w:type="spellEnd"/>
            <w:proofErr w:type="gramEnd"/>
            <w:r>
              <w:rPr>
                <w:rFonts w:ascii="Georgia" w:hAnsi="Georgia"/>
              </w:rPr>
              <w:t xml:space="preserve"> </w:t>
            </w:r>
            <w:proofErr w:type="spellStart"/>
            <w:r>
              <w:rPr>
                <w:rFonts w:ascii="Georgia" w:hAnsi="Georgia"/>
              </w:rPr>
              <w:t>dentar</w:t>
            </w:r>
            <w:proofErr w:type="spellEnd"/>
          </w:p>
          <w:p w14:paraId="3F9D336D" w14:textId="77777777" w:rsidR="00B30F23" w:rsidRPr="00656CCC" w:rsidRDefault="00B30F23" w:rsidP="00FC2CFD">
            <w:pPr>
              <w:widowControl/>
              <w:adjustRightInd w:val="0"/>
              <w:rPr>
                <w:rFonts w:ascii="Georgia" w:hAnsi="Georgia"/>
                <w:lang w:val="sq-AL"/>
              </w:rPr>
            </w:pPr>
          </w:p>
        </w:tc>
        <w:tc>
          <w:tcPr>
            <w:tcW w:w="1507" w:type="dxa"/>
          </w:tcPr>
          <w:p w14:paraId="0CCAA1D6" w14:textId="62B81457" w:rsidR="00B30F23" w:rsidRPr="00656CCC" w:rsidRDefault="00014F8E" w:rsidP="00FC2CFD">
            <w:pPr>
              <w:jc w:val="center"/>
              <w:rPr>
                <w:rFonts w:ascii="Georgia" w:hAnsi="Georgia"/>
              </w:rPr>
            </w:pPr>
            <w:r>
              <w:rPr>
                <w:rFonts w:ascii="Georgia" w:hAnsi="Georgia"/>
              </w:rPr>
              <w:t>9</w:t>
            </w:r>
          </w:p>
        </w:tc>
      </w:tr>
      <w:tr w:rsidR="00B30F23" w:rsidRPr="00656CCC" w14:paraId="3D473B6C" w14:textId="77777777" w:rsidTr="006E3BDC">
        <w:trPr>
          <w:trHeight w:hRule="exact" w:val="1333"/>
        </w:trPr>
        <w:tc>
          <w:tcPr>
            <w:tcW w:w="2381" w:type="dxa"/>
            <w:vMerge/>
            <w:shd w:val="clear" w:color="auto" w:fill="DEEAF6" w:themeFill="accent5" w:themeFillTint="33"/>
            <w:vAlign w:val="center"/>
          </w:tcPr>
          <w:p w14:paraId="619ABAE1" w14:textId="77777777" w:rsidR="00B30F23" w:rsidRPr="00656CCC" w:rsidRDefault="00B30F23" w:rsidP="00FC2CFD">
            <w:pPr>
              <w:jc w:val="center"/>
              <w:rPr>
                <w:rFonts w:ascii="Georgia" w:hAnsi="Georgia"/>
              </w:rPr>
            </w:pPr>
          </w:p>
        </w:tc>
        <w:tc>
          <w:tcPr>
            <w:tcW w:w="5467" w:type="dxa"/>
            <w:gridSpan w:val="3"/>
          </w:tcPr>
          <w:p w14:paraId="6F188323" w14:textId="77777777" w:rsidR="002D6BCF" w:rsidRPr="0051015F" w:rsidRDefault="002D6BCF" w:rsidP="002D6BCF">
            <w:pPr>
              <w:pStyle w:val="ListParagraph"/>
              <w:numPr>
                <w:ilvl w:val="0"/>
                <w:numId w:val="19"/>
              </w:numPr>
              <w:rPr>
                <w:rFonts w:ascii="Times New Roman" w:eastAsia="Times New Roman" w:hAnsi="Times New Roman" w:cs="Times New Roman"/>
              </w:rPr>
            </w:pPr>
            <w:proofErr w:type="spellStart"/>
            <w:r w:rsidRPr="0051015F">
              <w:rPr>
                <w:rFonts w:ascii="Times New Roman" w:eastAsia="Times New Roman" w:hAnsi="Times New Roman" w:cs="Times New Roman"/>
              </w:rPr>
              <w:t>Mbajtja</w:t>
            </w:r>
            <w:proofErr w:type="spellEnd"/>
            <w:r w:rsidRPr="0051015F">
              <w:rPr>
                <w:rFonts w:ascii="Times New Roman" w:eastAsia="Times New Roman" w:hAnsi="Times New Roman" w:cs="Times New Roman"/>
              </w:rPr>
              <w:t xml:space="preserve"> e </w:t>
            </w:r>
            <w:proofErr w:type="spellStart"/>
            <w:r w:rsidRPr="0051015F">
              <w:rPr>
                <w:rFonts w:ascii="Times New Roman" w:eastAsia="Times New Roman" w:hAnsi="Times New Roman" w:cs="Times New Roman"/>
              </w:rPr>
              <w:t>higjienës</w:t>
            </w:r>
            <w:proofErr w:type="spellEnd"/>
            <w:r w:rsidRPr="0051015F">
              <w:rPr>
                <w:rFonts w:ascii="Times New Roman" w:eastAsia="Times New Roman" w:hAnsi="Times New Roman" w:cs="Times New Roman"/>
              </w:rPr>
              <w:t xml:space="preserve"> </w:t>
            </w:r>
            <w:proofErr w:type="spellStart"/>
            <w:r w:rsidRPr="0051015F">
              <w:rPr>
                <w:rFonts w:ascii="Times New Roman" w:eastAsia="Times New Roman" w:hAnsi="Times New Roman" w:cs="Times New Roman"/>
              </w:rPr>
              <w:t>orale</w:t>
            </w:r>
            <w:proofErr w:type="spellEnd"/>
            <w:r w:rsidRPr="0051015F">
              <w:rPr>
                <w:rFonts w:ascii="Times New Roman" w:eastAsia="Times New Roman" w:hAnsi="Times New Roman" w:cs="Times New Roman"/>
              </w:rPr>
              <w:t xml:space="preserve"> </w:t>
            </w:r>
            <w:proofErr w:type="spellStart"/>
            <w:r w:rsidRPr="0051015F">
              <w:rPr>
                <w:rFonts w:ascii="Times New Roman" w:eastAsia="Times New Roman" w:hAnsi="Times New Roman" w:cs="Times New Roman"/>
              </w:rPr>
              <w:t>te</w:t>
            </w:r>
            <w:proofErr w:type="spellEnd"/>
            <w:r w:rsidRPr="0051015F">
              <w:rPr>
                <w:rFonts w:ascii="Times New Roman" w:eastAsia="Times New Roman" w:hAnsi="Times New Roman" w:cs="Times New Roman"/>
              </w:rPr>
              <w:t xml:space="preserve"> </w:t>
            </w:r>
            <w:proofErr w:type="spellStart"/>
            <w:r w:rsidRPr="0051015F">
              <w:rPr>
                <w:rFonts w:ascii="Times New Roman" w:eastAsia="Times New Roman" w:hAnsi="Times New Roman" w:cs="Times New Roman"/>
              </w:rPr>
              <w:t>pacientët</w:t>
            </w:r>
            <w:proofErr w:type="spellEnd"/>
            <w:r w:rsidRPr="0051015F">
              <w:rPr>
                <w:rFonts w:ascii="Times New Roman" w:eastAsia="Times New Roman" w:hAnsi="Times New Roman" w:cs="Times New Roman"/>
              </w:rPr>
              <w:t xml:space="preserve"> </w:t>
            </w:r>
            <w:proofErr w:type="spellStart"/>
            <w:r w:rsidRPr="0051015F">
              <w:rPr>
                <w:rFonts w:ascii="Times New Roman" w:eastAsia="Times New Roman" w:hAnsi="Times New Roman" w:cs="Times New Roman"/>
              </w:rPr>
              <w:t>në</w:t>
            </w:r>
            <w:proofErr w:type="spellEnd"/>
            <w:r w:rsidRPr="0051015F">
              <w:rPr>
                <w:rFonts w:ascii="Times New Roman" w:eastAsia="Times New Roman" w:hAnsi="Times New Roman" w:cs="Times New Roman"/>
              </w:rPr>
              <w:t xml:space="preserve"> </w:t>
            </w:r>
            <w:proofErr w:type="spellStart"/>
            <w:r w:rsidRPr="0051015F">
              <w:rPr>
                <w:rFonts w:ascii="Times New Roman" w:eastAsia="Times New Roman" w:hAnsi="Times New Roman" w:cs="Times New Roman"/>
              </w:rPr>
              <w:t>ortodonci</w:t>
            </w:r>
            <w:proofErr w:type="spellEnd"/>
            <w:r w:rsidRPr="0051015F">
              <w:rPr>
                <w:rFonts w:ascii="Times New Roman" w:eastAsia="Times New Roman" w:hAnsi="Times New Roman" w:cs="Times New Roman"/>
              </w:rPr>
              <w:t xml:space="preserve">, </w:t>
            </w:r>
            <w:proofErr w:type="spellStart"/>
            <w:r w:rsidRPr="0051015F">
              <w:rPr>
                <w:rFonts w:ascii="Times New Roman" w:eastAsia="Times New Roman" w:hAnsi="Times New Roman" w:cs="Times New Roman"/>
              </w:rPr>
              <w:t>protetike</w:t>
            </w:r>
            <w:proofErr w:type="spellEnd"/>
            <w:r w:rsidRPr="0051015F">
              <w:rPr>
                <w:rFonts w:ascii="Times New Roman" w:eastAsia="Times New Roman" w:hAnsi="Times New Roman" w:cs="Times New Roman"/>
              </w:rPr>
              <w:t xml:space="preserve"> </w:t>
            </w:r>
            <w:proofErr w:type="spellStart"/>
            <w:r w:rsidRPr="0051015F">
              <w:rPr>
                <w:rFonts w:ascii="Times New Roman" w:eastAsia="Times New Roman" w:hAnsi="Times New Roman" w:cs="Times New Roman"/>
              </w:rPr>
              <w:t>dhe</w:t>
            </w:r>
            <w:proofErr w:type="spellEnd"/>
            <w:r w:rsidRPr="0051015F">
              <w:rPr>
                <w:rFonts w:ascii="Times New Roman" w:eastAsia="Times New Roman" w:hAnsi="Times New Roman" w:cs="Times New Roman"/>
              </w:rPr>
              <w:t xml:space="preserve"> </w:t>
            </w:r>
            <w:proofErr w:type="spellStart"/>
            <w:r w:rsidRPr="0051015F">
              <w:rPr>
                <w:rFonts w:ascii="Times New Roman" w:eastAsia="Times New Roman" w:hAnsi="Times New Roman" w:cs="Times New Roman"/>
              </w:rPr>
              <w:t>implantologji</w:t>
            </w:r>
            <w:proofErr w:type="spellEnd"/>
            <w:r w:rsidRPr="0051015F">
              <w:rPr>
                <w:rFonts w:ascii="Times New Roman" w:eastAsia="Times New Roman" w:hAnsi="Times New Roman" w:cs="Times New Roman"/>
              </w:rPr>
              <w:t>.</w:t>
            </w:r>
          </w:p>
          <w:p w14:paraId="08002408" w14:textId="5A840D83" w:rsidR="00B30F23" w:rsidRPr="00957A7A" w:rsidRDefault="002D6BCF" w:rsidP="00957A7A">
            <w:pPr>
              <w:pStyle w:val="ListParagraph"/>
              <w:numPr>
                <w:ilvl w:val="0"/>
                <w:numId w:val="17"/>
              </w:numPr>
              <w:rPr>
                <w:rFonts w:ascii="Times New Roman" w:eastAsia="Times New Roman" w:hAnsi="Times New Roman" w:cs="Times New Roman"/>
              </w:rPr>
            </w:pPr>
            <w:proofErr w:type="spellStart"/>
            <w:r w:rsidRPr="0051015F">
              <w:rPr>
                <w:rFonts w:ascii="Times New Roman" w:eastAsia="Times New Roman" w:hAnsi="Times New Roman" w:cs="Times New Roman"/>
              </w:rPr>
              <w:t>Motivimi</w:t>
            </w:r>
            <w:proofErr w:type="spellEnd"/>
            <w:r w:rsidRPr="0051015F">
              <w:rPr>
                <w:rFonts w:ascii="Times New Roman" w:eastAsia="Times New Roman" w:hAnsi="Times New Roman" w:cs="Times New Roman"/>
              </w:rPr>
              <w:t xml:space="preserve">, </w:t>
            </w:r>
            <w:proofErr w:type="spellStart"/>
            <w:r w:rsidRPr="0051015F">
              <w:rPr>
                <w:rFonts w:ascii="Times New Roman" w:eastAsia="Times New Roman" w:hAnsi="Times New Roman" w:cs="Times New Roman"/>
              </w:rPr>
              <w:t>rimotivimi</w:t>
            </w:r>
            <w:proofErr w:type="spellEnd"/>
            <w:r w:rsidRPr="0051015F">
              <w:rPr>
                <w:rFonts w:ascii="Times New Roman" w:eastAsia="Times New Roman" w:hAnsi="Times New Roman" w:cs="Times New Roman"/>
              </w:rPr>
              <w:t xml:space="preserve"> </w:t>
            </w:r>
            <w:proofErr w:type="spellStart"/>
            <w:r w:rsidRPr="0051015F">
              <w:rPr>
                <w:rFonts w:ascii="Times New Roman" w:eastAsia="Times New Roman" w:hAnsi="Times New Roman" w:cs="Times New Roman"/>
              </w:rPr>
              <w:t>i</w:t>
            </w:r>
            <w:proofErr w:type="spellEnd"/>
            <w:r w:rsidRPr="0051015F">
              <w:rPr>
                <w:rFonts w:ascii="Times New Roman" w:eastAsia="Times New Roman" w:hAnsi="Times New Roman" w:cs="Times New Roman"/>
              </w:rPr>
              <w:t xml:space="preserve"> </w:t>
            </w:r>
            <w:proofErr w:type="spellStart"/>
            <w:r w:rsidRPr="0051015F">
              <w:rPr>
                <w:rFonts w:ascii="Times New Roman" w:eastAsia="Times New Roman" w:hAnsi="Times New Roman" w:cs="Times New Roman"/>
              </w:rPr>
              <w:t>pacientit</w:t>
            </w:r>
            <w:proofErr w:type="spellEnd"/>
            <w:r w:rsidRPr="0051015F">
              <w:rPr>
                <w:rFonts w:ascii="Times New Roman" w:eastAsia="Times New Roman" w:hAnsi="Times New Roman" w:cs="Times New Roman"/>
              </w:rPr>
              <w:t xml:space="preserve">, </w:t>
            </w:r>
            <w:proofErr w:type="spellStart"/>
            <w:r w:rsidRPr="0051015F">
              <w:rPr>
                <w:rFonts w:ascii="Times New Roman" w:eastAsia="Times New Roman" w:hAnsi="Times New Roman" w:cs="Times New Roman"/>
              </w:rPr>
              <w:t>mirëmbajtja</w:t>
            </w:r>
            <w:proofErr w:type="spellEnd"/>
            <w:r w:rsidRPr="0051015F">
              <w:rPr>
                <w:rFonts w:ascii="Times New Roman" w:eastAsia="Times New Roman" w:hAnsi="Times New Roman" w:cs="Times New Roman"/>
              </w:rPr>
              <w:t xml:space="preserve"> </w:t>
            </w:r>
            <w:proofErr w:type="spellStart"/>
            <w:r w:rsidRPr="0051015F">
              <w:rPr>
                <w:rFonts w:ascii="Times New Roman" w:eastAsia="Times New Roman" w:hAnsi="Times New Roman" w:cs="Times New Roman"/>
              </w:rPr>
              <w:t>dhe</w:t>
            </w:r>
            <w:proofErr w:type="spellEnd"/>
            <w:r>
              <w:rPr>
                <w:rFonts w:ascii="Times New Roman" w:eastAsia="Times New Roman" w:hAnsi="Times New Roman" w:cs="Times New Roman"/>
              </w:rPr>
              <w:t xml:space="preserve"> </w:t>
            </w:r>
            <w:proofErr w:type="spellStart"/>
            <w:r w:rsidRPr="0051015F">
              <w:rPr>
                <w:rFonts w:ascii="Times New Roman" w:eastAsia="Times New Roman" w:hAnsi="Times New Roman" w:cs="Times New Roman"/>
              </w:rPr>
              <w:t>vlerësimi</w:t>
            </w:r>
            <w:proofErr w:type="spellEnd"/>
            <w:r w:rsidRPr="0051015F">
              <w:rPr>
                <w:rFonts w:ascii="Times New Roman" w:eastAsia="Times New Roman" w:hAnsi="Times New Roman" w:cs="Times New Roman"/>
              </w:rPr>
              <w:t xml:space="preserve"> </w:t>
            </w:r>
            <w:proofErr w:type="spellStart"/>
            <w:r w:rsidRPr="0051015F">
              <w:rPr>
                <w:rFonts w:ascii="Times New Roman" w:eastAsia="Times New Roman" w:hAnsi="Times New Roman" w:cs="Times New Roman"/>
              </w:rPr>
              <w:t>i</w:t>
            </w:r>
            <w:proofErr w:type="spellEnd"/>
            <w:r w:rsidRPr="0051015F">
              <w:rPr>
                <w:rFonts w:ascii="Times New Roman" w:eastAsia="Times New Roman" w:hAnsi="Times New Roman" w:cs="Times New Roman"/>
              </w:rPr>
              <w:t xml:space="preserve"> </w:t>
            </w:r>
            <w:proofErr w:type="spellStart"/>
            <w:r w:rsidRPr="0051015F">
              <w:rPr>
                <w:rFonts w:ascii="Times New Roman" w:eastAsia="Times New Roman" w:hAnsi="Times New Roman" w:cs="Times New Roman"/>
              </w:rPr>
              <w:t>rezultateve</w:t>
            </w:r>
            <w:proofErr w:type="spellEnd"/>
          </w:p>
        </w:tc>
        <w:tc>
          <w:tcPr>
            <w:tcW w:w="1507" w:type="dxa"/>
          </w:tcPr>
          <w:p w14:paraId="0872F5AA" w14:textId="069AA3BB" w:rsidR="00B30F23" w:rsidRPr="00656CCC" w:rsidRDefault="00014F8E" w:rsidP="00FC2CFD">
            <w:pPr>
              <w:jc w:val="center"/>
              <w:rPr>
                <w:rFonts w:ascii="Georgia" w:hAnsi="Georgia"/>
              </w:rPr>
            </w:pPr>
            <w:r>
              <w:rPr>
                <w:rFonts w:ascii="Georgia" w:hAnsi="Georgia"/>
              </w:rPr>
              <w:t>10</w:t>
            </w:r>
          </w:p>
        </w:tc>
      </w:tr>
      <w:tr w:rsidR="00B30F23" w:rsidRPr="00656CCC" w14:paraId="3B951BD9" w14:textId="77777777" w:rsidTr="00E206A1">
        <w:trPr>
          <w:trHeight w:hRule="exact" w:val="892"/>
        </w:trPr>
        <w:tc>
          <w:tcPr>
            <w:tcW w:w="2381" w:type="dxa"/>
            <w:vMerge/>
            <w:shd w:val="clear" w:color="auto" w:fill="DEEAF6" w:themeFill="accent5" w:themeFillTint="33"/>
            <w:vAlign w:val="center"/>
          </w:tcPr>
          <w:p w14:paraId="70BF6EB4" w14:textId="77777777" w:rsidR="00B30F23" w:rsidRPr="00656CCC" w:rsidRDefault="00B30F23" w:rsidP="00FC2CFD">
            <w:pPr>
              <w:jc w:val="center"/>
              <w:rPr>
                <w:rFonts w:ascii="Georgia" w:hAnsi="Georgia"/>
              </w:rPr>
            </w:pPr>
          </w:p>
        </w:tc>
        <w:tc>
          <w:tcPr>
            <w:tcW w:w="5467" w:type="dxa"/>
            <w:gridSpan w:val="3"/>
          </w:tcPr>
          <w:p w14:paraId="703AB2DD" w14:textId="77777777" w:rsidR="002D6BCF" w:rsidRPr="00216E23" w:rsidRDefault="002D6BCF" w:rsidP="002D6BCF">
            <w:pPr>
              <w:pStyle w:val="ListParagraph"/>
              <w:numPr>
                <w:ilvl w:val="0"/>
                <w:numId w:val="15"/>
              </w:numPr>
              <w:rPr>
                <w:rFonts w:ascii="Times New Roman" w:eastAsia="Times New Roman" w:hAnsi="Times New Roman" w:cs="Times New Roman"/>
              </w:rPr>
            </w:pPr>
            <w:proofErr w:type="spellStart"/>
            <w:r w:rsidRPr="001D65F3">
              <w:rPr>
                <w:rFonts w:ascii="Times New Roman" w:eastAsia="Times New Roman" w:hAnsi="Times New Roman" w:cs="Times New Roman"/>
              </w:rPr>
              <w:t>Indekset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për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përcaktimn</w:t>
            </w:r>
            <w:proofErr w:type="spellEnd"/>
            <w:r w:rsidRPr="001D65F3">
              <w:rPr>
                <w:rFonts w:ascii="Times New Roman" w:eastAsia="Times New Roman" w:hAnsi="Times New Roman" w:cs="Times New Roman"/>
              </w:rPr>
              <w:t xml:space="preserve"> e </w:t>
            </w:r>
            <w:proofErr w:type="spellStart"/>
            <w:r w:rsidRPr="001D65F3">
              <w:rPr>
                <w:rFonts w:ascii="Times New Roman" w:eastAsia="Times New Roman" w:hAnsi="Times New Roman" w:cs="Times New Roman"/>
              </w:rPr>
              <w:t>gurëve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w:t>
            </w:r>
            <w:r w:rsidRPr="00F47FE2">
              <w:rPr>
                <w:rFonts w:ascii="Georgia" w:eastAsia="Times New Roman" w:hAnsi="Georgia" w:cs="Times New Roman"/>
              </w:rPr>
              <w:t>ë</w:t>
            </w:r>
            <w:proofErr w:type="spellEnd"/>
            <w:r>
              <w:rPr>
                <w:rFonts w:ascii="Georgia" w:eastAsia="Times New Roman" w:hAnsi="Georgia" w:cs="Times New Roman"/>
              </w:rPr>
              <w:t xml:space="preserve"> </w:t>
            </w:r>
            <w:proofErr w:type="spellStart"/>
            <w:r>
              <w:rPr>
                <w:rFonts w:ascii="Georgia" w:eastAsia="Times New Roman" w:hAnsi="Georgia" w:cs="Times New Roman"/>
              </w:rPr>
              <w:t>dh</w:t>
            </w:r>
            <w:r w:rsidRPr="00F47FE2">
              <w:rPr>
                <w:rFonts w:ascii="Georgia" w:eastAsia="Times New Roman" w:hAnsi="Georgia" w:cs="Times New Roman"/>
              </w:rPr>
              <w:t>ë</w:t>
            </w:r>
            <w:r>
              <w:rPr>
                <w:rFonts w:ascii="Georgia" w:eastAsia="Times New Roman" w:hAnsi="Georgia" w:cs="Times New Roman"/>
              </w:rPr>
              <w:t>mb</w:t>
            </w:r>
            <w:r w:rsidRPr="00F47FE2">
              <w:rPr>
                <w:rFonts w:ascii="Georgia" w:eastAsia="Times New Roman" w:hAnsi="Georgia" w:cs="Times New Roman"/>
              </w:rPr>
              <w:t>ë</w:t>
            </w:r>
            <w:r>
              <w:rPr>
                <w:rFonts w:ascii="Georgia" w:eastAsia="Times New Roman" w:hAnsi="Georgia" w:cs="Times New Roman"/>
              </w:rPr>
              <w:t>ve</w:t>
            </w:r>
            <w:proofErr w:type="spellEnd"/>
            <w:r>
              <w:rPr>
                <w:rFonts w:ascii="Georgia" w:eastAsia="Times New Roman" w:hAnsi="Georgia" w:cs="Times New Roman"/>
              </w:rPr>
              <w:t xml:space="preserve"> </w:t>
            </w:r>
            <w:proofErr w:type="spellStart"/>
            <w:r>
              <w:rPr>
                <w:rFonts w:ascii="Georgia" w:eastAsia="Times New Roman" w:hAnsi="Georgia" w:cs="Times New Roman"/>
              </w:rPr>
              <w:t>dhe</w:t>
            </w:r>
            <w:proofErr w:type="spellEnd"/>
            <w:r>
              <w:rPr>
                <w:rFonts w:ascii="Georgia" w:eastAsia="Times New Roman" w:hAnsi="Georgia" w:cs="Times New Roman"/>
              </w:rPr>
              <w:t xml:space="preserve"> </w:t>
            </w:r>
            <w:proofErr w:type="spellStart"/>
            <w:r w:rsidRPr="001D65F3">
              <w:rPr>
                <w:rFonts w:ascii="Times New Roman" w:eastAsia="Times New Roman" w:hAnsi="Times New Roman" w:cs="Times New Roman"/>
              </w:rPr>
              <w:t>pllakut</w:t>
            </w:r>
            <w:proofErr w:type="spellEnd"/>
            <w:r w:rsidRPr="001D65F3">
              <w:rPr>
                <w:rFonts w:ascii="Times New Roman" w:eastAsia="Times New Roman" w:hAnsi="Times New Roman" w:cs="Times New Roman"/>
              </w:rPr>
              <w:t xml:space="preserve"> </w:t>
            </w:r>
            <w:proofErr w:type="spellStart"/>
            <w:r w:rsidRPr="00216E23">
              <w:rPr>
                <w:rFonts w:ascii="Times New Roman" w:eastAsia="Times New Roman" w:hAnsi="Times New Roman" w:cs="Times New Roman"/>
              </w:rPr>
              <w:t>dentar</w:t>
            </w:r>
            <w:proofErr w:type="spellEnd"/>
          </w:p>
          <w:p w14:paraId="7B06F2BD" w14:textId="5CA9915E" w:rsidR="0064677D" w:rsidRPr="00656CCC" w:rsidRDefault="0064677D" w:rsidP="00FC2CFD">
            <w:pPr>
              <w:pStyle w:val="ListParagraph"/>
              <w:spacing w:before="120" w:after="120" w:line="240" w:lineRule="auto"/>
              <w:ind w:left="0"/>
              <w:rPr>
                <w:rFonts w:ascii="Georgia" w:hAnsi="Georgia"/>
              </w:rPr>
            </w:pPr>
          </w:p>
          <w:p w14:paraId="549B2688" w14:textId="77777777" w:rsidR="00B30F23" w:rsidRPr="00656CCC" w:rsidRDefault="00B30F23" w:rsidP="00FC2CFD">
            <w:pPr>
              <w:rPr>
                <w:rFonts w:ascii="Georgia" w:hAnsi="Georgia"/>
              </w:rPr>
            </w:pPr>
          </w:p>
        </w:tc>
        <w:tc>
          <w:tcPr>
            <w:tcW w:w="1507" w:type="dxa"/>
          </w:tcPr>
          <w:p w14:paraId="5F222292" w14:textId="65077D11" w:rsidR="00B30F23" w:rsidRPr="00656CCC" w:rsidRDefault="00014F8E" w:rsidP="00FC2CFD">
            <w:pPr>
              <w:jc w:val="center"/>
              <w:rPr>
                <w:rFonts w:ascii="Georgia" w:hAnsi="Georgia"/>
              </w:rPr>
            </w:pPr>
            <w:r>
              <w:rPr>
                <w:rFonts w:ascii="Georgia" w:hAnsi="Georgia"/>
              </w:rPr>
              <w:t>11</w:t>
            </w:r>
          </w:p>
        </w:tc>
      </w:tr>
      <w:tr w:rsidR="00B30F23" w:rsidRPr="00656CCC" w14:paraId="20C9D39B" w14:textId="77777777" w:rsidTr="00632E85">
        <w:trPr>
          <w:trHeight w:hRule="exact" w:val="991"/>
        </w:trPr>
        <w:tc>
          <w:tcPr>
            <w:tcW w:w="2381" w:type="dxa"/>
            <w:vMerge/>
            <w:shd w:val="clear" w:color="auto" w:fill="DEEAF6" w:themeFill="accent5" w:themeFillTint="33"/>
            <w:vAlign w:val="center"/>
          </w:tcPr>
          <w:p w14:paraId="625A2162" w14:textId="77777777" w:rsidR="00B30F23" w:rsidRPr="00656CCC" w:rsidRDefault="00B30F23" w:rsidP="00FC2CFD">
            <w:pPr>
              <w:jc w:val="center"/>
              <w:rPr>
                <w:rFonts w:ascii="Georgia" w:hAnsi="Georgia"/>
              </w:rPr>
            </w:pPr>
          </w:p>
        </w:tc>
        <w:tc>
          <w:tcPr>
            <w:tcW w:w="5467" w:type="dxa"/>
            <w:gridSpan w:val="3"/>
          </w:tcPr>
          <w:p w14:paraId="53A2FA48" w14:textId="77777777" w:rsidR="00C951B0" w:rsidRPr="00EE02AA" w:rsidRDefault="00C951B0" w:rsidP="00C951B0">
            <w:pPr>
              <w:pStyle w:val="ListParagraph"/>
              <w:numPr>
                <w:ilvl w:val="0"/>
                <w:numId w:val="7"/>
              </w:numPr>
              <w:rPr>
                <w:rFonts w:ascii="Times New Roman" w:eastAsia="Times New Roman" w:hAnsi="Times New Roman" w:cs="Times New Roman"/>
              </w:rPr>
            </w:pPr>
            <w:proofErr w:type="spellStart"/>
            <w:r w:rsidRPr="00EE02AA">
              <w:rPr>
                <w:rFonts w:ascii="Times New Roman" w:eastAsia="Times New Roman" w:hAnsi="Times New Roman" w:cs="Times New Roman"/>
              </w:rPr>
              <w:t>Periodonciumi</w:t>
            </w:r>
            <w:proofErr w:type="spellEnd"/>
            <w:r w:rsidRPr="00EE02AA">
              <w:rPr>
                <w:rFonts w:ascii="Times New Roman" w:eastAsia="Times New Roman" w:hAnsi="Times New Roman" w:cs="Times New Roman"/>
              </w:rPr>
              <w:t xml:space="preserve"> - </w:t>
            </w:r>
            <w:proofErr w:type="spellStart"/>
            <w:r w:rsidRPr="00EE02AA">
              <w:rPr>
                <w:rFonts w:ascii="Times New Roman" w:eastAsia="Times New Roman" w:hAnsi="Times New Roman" w:cs="Times New Roman"/>
              </w:rPr>
              <w:t>struktura</w:t>
            </w:r>
            <w:proofErr w:type="spellEnd"/>
            <w:r w:rsidRPr="00EE02AA">
              <w:rPr>
                <w:rFonts w:ascii="Times New Roman" w:eastAsia="Times New Roman" w:hAnsi="Times New Roman" w:cs="Times New Roman"/>
              </w:rPr>
              <w:t xml:space="preserve"> </w:t>
            </w:r>
            <w:proofErr w:type="spellStart"/>
            <w:r w:rsidRPr="00EE02AA">
              <w:rPr>
                <w:rFonts w:ascii="Times New Roman" w:eastAsia="Times New Roman" w:hAnsi="Times New Roman" w:cs="Times New Roman"/>
              </w:rPr>
              <w:t>dhe</w:t>
            </w:r>
            <w:proofErr w:type="spellEnd"/>
            <w:r w:rsidRPr="00EE02AA">
              <w:rPr>
                <w:rFonts w:ascii="Times New Roman" w:eastAsia="Times New Roman" w:hAnsi="Times New Roman" w:cs="Times New Roman"/>
              </w:rPr>
              <w:t xml:space="preserve"> </w:t>
            </w:r>
            <w:proofErr w:type="spellStart"/>
            <w:r w:rsidRPr="00EE02AA">
              <w:rPr>
                <w:rFonts w:ascii="Times New Roman" w:eastAsia="Times New Roman" w:hAnsi="Times New Roman" w:cs="Times New Roman"/>
              </w:rPr>
              <w:t>funksioni</w:t>
            </w:r>
            <w:proofErr w:type="spellEnd"/>
          </w:p>
          <w:p w14:paraId="2E6878D8" w14:textId="77777777" w:rsidR="00C951B0" w:rsidRDefault="00C951B0" w:rsidP="00C951B0">
            <w:pPr>
              <w:pStyle w:val="ListParagraph"/>
              <w:numPr>
                <w:ilvl w:val="0"/>
                <w:numId w:val="7"/>
              </w:numPr>
              <w:rPr>
                <w:rFonts w:ascii="Times New Roman" w:eastAsia="Times New Roman" w:hAnsi="Times New Roman" w:cs="Times New Roman"/>
              </w:rPr>
            </w:pPr>
            <w:r w:rsidRPr="00EE02AA">
              <w:rPr>
                <w:rFonts w:ascii="Times New Roman" w:eastAsia="Times New Roman" w:hAnsi="Times New Roman" w:cs="Times New Roman"/>
              </w:rPr>
              <w:t xml:space="preserve">Format </w:t>
            </w:r>
            <w:proofErr w:type="spellStart"/>
            <w:r w:rsidRPr="00EE02AA">
              <w:rPr>
                <w:rFonts w:ascii="Times New Roman" w:eastAsia="Times New Roman" w:hAnsi="Times New Roman" w:cs="Times New Roman"/>
              </w:rPr>
              <w:t>klinike</w:t>
            </w:r>
            <w:proofErr w:type="spellEnd"/>
            <w:r w:rsidRPr="00EE02AA">
              <w:rPr>
                <w:rFonts w:ascii="Times New Roman" w:eastAsia="Times New Roman" w:hAnsi="Times New Roman" w:cs="Times New Roman"/>
              </w:rPr>
              <w:t xml:space="preserve"> </w:t>
            </w:r>
            <w:proofErr w:type="spellStart"/>
            <w:r w:rsidRPr="00EE02AA">
              <w:rPr>
                <w:rFonts w:ascii="Times New Roman" w:eastAsia="Times New Roman" w:hAnsi="Times New Roman" w:cs="Times New Roman"/>
              </w:rPr>
              <w:t>dhe</w:t>
            </w:r>
            <w:proofErr w:type="spellEnd"/>
            <w:r w:rsidRPr="00EE02AA">
              <w:rPr>
                <w:rFonts w:ascii="Times New Roman" w:eastAsia="Times New Roman" w:hAnsi="Times New Roman" w:cs="Times New Roman"/>
              </w:rPr>
              <w:t xml:space="preserve"> </w:t>
            </w:r>
            <w:proofErr w:type="spellStart"/>
            <w:r w:rsidRPr="00EE02AA">
              <w:rPr>
                <w:rFonts w:ascii="Times New Roman" w:eastAsia="Times New Roman" w:hAnsi="Times New Roman" w:cs="Times New Roman"/>
              </w:rPr>
              <w:t>profilaksia</w:t>
            </w:r>
            <w:proofErr w:type="spellEnd"/>
            <w:r w:rsidRPr="00EE02AA">
              <w:rPr>
                <w:rFonts w:ascii="Times New Roman" w:eastAsia="Times New Roman" w:hAnsi="Times New Roman" w:cs="Times New Roman"/>
              </w:rPr>
              <w:t xml:space="preserve"> e </w:t>
            </w:r>
            <w:proofErr w:type="spellStart"/>
            <w:r w:rsidRPr="00EE02AA">
              <w:rPr>
                <w:rFonts w:ascii="Times New Roman" w:eastAsia="Times New Roman" w:hAnsi="Times New Roman" w:cs="Times New Roman"/>
              </w:rPr>
              <w:t>sëmundjes</w:t>
            </w:r>
            <w:proofErr w:type="spellEnd"/>
            <w:r w:rsidRPr="00EE02AA">
              <w:rPr>
                <w:rFonts w:ascii="Times New Roman" w:eastAsia="Times New Roman" w:hAnsi="Times New Roman" w:cs="Times New Roman"/>
              </w:rPr>
              <w:t xml:space="preserve"> </w:t>
            </w:r>
            <w:proofErr w:type="spellStart"/>
            <w:r w:rsidRPr="00EE02AA">
              <w:rPr>
                <w:rFonts w:ascii="Times New Roman" w:eastAsia="Times New Roman" w:hAnsi="Times New Roman" w:cs="Times New Roman"/>
              </w:rPr>
              <w:t>periodontal</w:t>
            </w:r>
            <w:r>
              <w:rPr>
                <w:rFonts w:ascii="Times New Roman" w:eastAsia="Times New Roman" w:hAnsi="Times New Roman" w:cs="Times New Roman"/>
              </w:rPr>
              <w:t>e</w:t>
            </w:r>
            <w:proofErr w:type="spellEnd"/>
          </w:p>
          <w:p w14:paraId="6C928ED9" w14:textId="3A7502FA" w:rsidR="00B30F23" w:rsidRPr="00656CCC" w:rsidRDefault="00C951B0" w:rsidP="00632E85">
            <w:pPr>
              <w:pStyle w:val="ListParagraph"/>
              <w:spacing w:before="120" w:after="120" w:line="240" w:lineRule="auto"/>
              <w:ind w:left="0"/>
              <w:rPr>
                <w:rFonts w:ascii="Georgia" w:hAnsi="Georgia"/>
              </w:rPr>
            </w:pPr>
            <w:r>
              <w:rPr>
                <w:rFonts w:ascii="Georgia" w:hAnsi="Georgia"/>
              </w:rPr>
              <w:t xml:space="preserve">        </w:t>
            </w:r>
          </w:p>
        </w:tc>
        <w:tc>
          <w:tcPr>
            <w:tcW w:w="1507" w:type="dxa"/>
          </w:tcPr>
          <w:p w14:paraId="4D7F1EB5" w14:textId="28985310" w:rsidR="00B30F23" w:rsidRPr="00656CCC" w:rsidRDefault="00014F8E" w:rsidP="00FC2CFD">
            <w:pPr>
              <w:jc w:val="center"/>
              <w:rPr>
                <w:rFonts w:ascii="Georgia" w:hAnsi="Georgia"/>
              </w:rPr>
            </w:pPr>
            <w:r>
              <w:rPr>
                <w:rFonts w:ascii="Georgia" w:hAnsi="Georgia"/>
              </w:rPr>
              <w:t>12</w:t>
            </w:r>
          </w:p>
        </w:tc>
      </w:tr>
      <w:tr w:rsidR="0064677D" w:rsidRPr="00656CCC" w14:paraId="789646B2" w14:textId="77777777" w:rsidTr="006E3BDC">
        <w:trPr>
          <w:trHeight w:hRule="exact" w:val="550"/>
        </w:trPr>
        <w:tc>
          <w:tcPr>
            <w:tcW w:w="2381" w:type="dxa"/>
            <w:vMerge/>
            <w:tcBorders>
              <w:bottom w:val="nil"/>
            </w:tcBorders>
            <w:shd w:val="clear" w:color="auto" w:fill="DEEAF6" w:themeFill="accent5" w:themeFillTint="33"/>
            <w:vAlign w:val="center"/>
          </w:tcPr>
          <w:p w14:paraId="79C7B094" w14:textId="77777777" w:rsidR="0064677D" w:rsidRPr="00656CCC" w:rsidRDefault="0064677D" w:rsidP="00FC2CFD">
            <w:pPr>
              <w:jc w:val="center"/>
              <w:rPr>
                <w:rFonts w:ascii="Georgia" w:hAnsi="Georgia"/>
              </w:rPr>
            </w:pPr>
          </w:p>
        </w:tc>
        <w:tc>
          <w:tcPr>
            <w:tcW w:w="5467" w:type="dxa"/>
            <w:gridSpan w:val="3"/>
          </w:tcPr>
          <w:p w14:paraId="7CCE24B5" w14:textId="0E3AE8BC" w:rsidR="006E3BDC" w:rsidRPr="006E3BDC" w:rsidRDefault="00B94095" w:rsidP="006E3BDC">
            <w:pPr>
              <w:pStyle w:val="ListParagraph"/>
              <w:numPr>
                <w:ilvl w:val="0"/>
                <w:numId w:val="23"/>
              </w:numPr>
              <w:rPr>
                <w:rFonts w:ascii="Georgia" w:hAnsi="Georgia"/>
              </w:rPr>
            </w:pPr>
            <w:proofErr w:type="spellStart"/>
            <w:r w:rsidRPr="00B94095">
              <w:rPr>
                <w:rFonts w:ascii="Georgia" w:hAnsi="Georgia"/>
              </w:rPr>
              <w:t>Indekset</w:t>
            </w:r>
            <w:proofErr w:type="spellEnd"/>
            <w:r w:rsidRPr="00B94095">
              <w:rPr>
                <w:rFonts w:ascii="Georgia" w:hAnsi="Georgia"/>
              </w:rPr>
              <w:t xml:space="preserve"> e </w:t>
            </w:r>
            <w:proofErr w:type="spellStart"/>
            <w:r w:rsidRPr="00B94095">
              <w:rPr>
                <w:rFonts w:ascii="Georgia" w:hAnsi="Georgia"/>
              </w:rPr>
              <w:t>sëmundjeve</w:t>
            </w:r>
            <w:proofErr w:type="spellEnd"/>
            <w:r w:rsidRPr="00B94095">
              <w:rPr>
                <w:rFonts w:ascii="Georgia" w:hAnsi="Georgia"/>
              </w:rPr>
              <w:t xml:space="preserve"> </w:t>
            </w:r>
            <w:proofErr w:type="spellStart"/>
            <w:r w:rsidRPr="00B94095">
              <w:rPr>
                <w:rFonts w:ascii="Georgia" w:hAnsi="Georgia"/>
              </w:rPr>
              <w:t>periodontale</w:t>
            </w:r>
            <w:proofErr w:type="spellEnd"/>
          </w:p>
        </w:tc>
        <w:tc>
          <w:tcPr>
            <w:tcW w:w="1507" w:type="dxa"/>
          </w:tcPr>
          <w:p w14:paraId="0B633934" w14:textId="29209C2C" w:rsidR="0064677D" w:rsidRPr="00656CCC" w:rsidRDefault="00014F8E" w:rsidP="00FC2CFD">
            <w:pPr>
              <w:jc w:val="center"/>
              <w:rPr>
                <w:rFonts w:ascii="Georgia" w:hAnsi="Georgia"/>
              </w:rPr>
            </w:pPr>
            <w:r>
              <w:rPr>
                <w:rFonts w:ascii="Georgia" w:hAnsi="Georgia"/>
              </w:rPr>
              <w:t>13</w:t>
            </w:r>
          </w:p>
        </w:tc>
      </w:tr>
      <w:tr w:rsidR="006E3BDC" w:rsidRPr="00656CCC" w14:paraId="2F4CAF64" w14:textId="77777777" w:rsidTr="006E3BDC">
        <w:trPr>
          <w:trHeight w:hRule="exact" w:val="550"/>
        </w:trPr>
        <w:tc>
          <w:tcPr>
            <w:tcW w:w="2381" w:type="dxa"/>
            <w:tcBorders>
              <w:top w:val="nil"/>
              <w:bottom w:val="nil"/>
            </w:tcBorders>
            <w:shd w:val="clear" w:color="auto" w:fill="DEEAF6" w:themeFill="accent5" w:themeFillTint="33"/>
            <w:vAlign w:val="center"/>
          </w:tcPr>
          <w:p w14:paraId="68146004" w14:textId="77777777" w:rsidR="006E3BDC" w:rsidRDefault="006E3BDC" w:rsidP="00FC2CFD">
            <w:pPr>
              <w:jc w:val="center"/>
              <w:rPr>
                <w:rFonts w:ascii="Georgia" w:hAnsi="Georgia"/>
              </w:rPr>
            </w:pPr>
          </w:p>
          <w:p w14:paraId="6788BF9E" w14:textId="2BF16DF7" w:rsidR="006E3BDC" w:rsidRPr="00656CCC" w:rsidRDefault="006E3BDC" w:rsidP="006E3BDC">
            <w:pPr>
              <w:rPr>
                <w:rFonts w:ascii="Georgia" w:hAnsi="Georgia"/>
              </w:rPr>
            </w:pPr>
          </w:p>
        </w:tc>
        <w:tc>
          <w:tcPr>
            <w:tcW w:w="5467" w:type="dxa"/>
            <w:gridSpan w:val="3"/>
          </w:tcPr>
          <w:p w14:paraId="042C048B" w14:textId="430D4D09" w:rsidR="006E3BDC" w:rsidRPr="00B94095" w:rsidRDefault="00014F8E" w:rsidP="00014F8E">
            <w:pPr>
              <w:pStyle w:val="ListParagraph"/>
              <w:rPr>
                <w:rFonts w:ascii="Georgia" w:hAnsi="Georgia"/>
              </w:rPr>
            </w:pPr>
            <w:proofErr w:type="spellStart"/>
            <w:r>
              <w:rPr>
                <w:rFonts w:ascii="Georgia" w:hAnsi="Georgia"/>
              </w:rPr>
              <w:t>Seminare</w:t>
            </w:r>
            <w:proofErr w:type="spellEnd"/>
          </w:p>
        </w:tc>
        <w:tc>
          <w:tcPr>
            <w:tcW w:w="1507" w:type="dxa"/>
          </w:tcPr>
          <w:p w14:paraId="27B6EA71" w14:textId="74F94122" w:rsidR="006E3BDC" w:rsidRPr="00656CCC" w:rsidRDefault="00014F8E" w:rsidP="00FC2CFD">
            <w:pPr>
              <w:jc w:val="center"/>
              <w:rPr>
                <w:rFonts w:ascii="Georgia" w:hAnsi="Georgia"/>
              </w:rPr>
            </w:pPr>
            <w:r>
              <w:rPr>
                <w:rFonts w:ascii="Georgia" w:hAnsi="Georgia"/>
              </w:rPr>
              <w:t>14</w:t>
            </w:r>
          </w:p>
        </w:tc>
      </w:tr>
      <w:tr w:rsidR="006E3BDC" w:rsidRPr="00656CCC" w14:paraId="1DC6A388" w14:textId="77777777" w:rsidTr="006E3BDC">
        <w:trPr>
          <w:trHeight w:hRule="exact" w:val="550"/>
        </w:trPr>
        <w:tc>
          <w:tcPr>
            <w:tcW w:w="2381" w:type="dxa"/>
            <w:tcBorders>
              <w:top w:val="nil"/>
              <w:bottom w:val="single" w:sz="4" w:space="0" w:color="auto"/>
            </w:tcBorders>
            <w:shd w:val="clear" w:color="auto" w:fill="DEEAF6" w:themeFill="accent5" w:themeFillTint="33"/>
            <w:vAlign w:val="center"/>
          </w:tcPr>
          <w:p w14:paraId="54E09FD3" w14:textId="77777777" w:rsidR="006E3BDC" w:rsidRDefault="006E3BDC" w:rsidP="00FC2CFD">
            <w:pPr>
              <w:jc w:val="center"/>
              <w:rPr>
                <w:rFonts w:ascii="Georgia" w:hAnsi="Georgia"/>
              </w:rPr>
            </w:pPr>
          </w:p>
        </w:tc>
        <w:tc>
          <w:tcPr>
            <w:tcW w:w="5467" w:type="dxa"/>
            <w:gridSpan w:val="3"/>
          </w:tcPr>
          <w:p w14:paraId="48604754" w14:textId="0CAD484F" w:rsidR="006E3BDC" w:rsidRPr="00B94095" w:rsidRDefault="00014F8E" w:rsidP="00014F8E">
            <w:pPr>
              <w:pStyle w:val="ListParagraph"/>
              <w:rPr>
                <w:rFonts w:ascii="Georgia" w:hAnsi="Georgia"/>
              </w:rPr>
            </w:pPr>
            <w:proofErr w:type="spellStart"/>
            <w:r>
              <w:rPr>
                <w:rFonts w:ascii="Georgia" w:hAnsi="Georgia"/>
              </w:rPr>
              <w:t>Provimi</w:t>
            </w:r>
            <w:proofErr w:type="spellEnd"/>
            <w:r>
              <w:rPr>
                <w:rFonts w:ascii="Georgia" w:hAnsi="Georgia"/>
              </w:rPr>
              <w:t xml:space="preserve"> </w:t>
            </w:r>
            <w:proofErr w:type="spellStart"/>
            <w:r>
              <w:rPr>
                <w:rFonts w:ascii="Georgia" w:hAnsi="Georgia"/>
              </w:rPr>
              <w:t>përfundimtar</w:t>
            </w:r>
            <w:proofErr w:type="spellEnd"/>
          </w:p>
        </w:tc>
        <w:tc>
          <w:tcPr>
            <w:tcW w:w="1507" w:type="dxa"/>
          </w:tcPr>
          <w:p w14:paraId="309D4E03" w14:textId="3392244B" w:rsidR="006E3BDC" w:rsidRPr="00656CCC" w:rsidRDefault="00014F8E" w:rsidP="00FC2CFD">
            <w:pPr>
              <w:jc w:val="center"/>
              <w:rPr>
                <w:rFonts w:ascii="Georgia" w:hAnsi="Georgia"/>
              </w:rPr>
            </w:pPr>
            <w:r>
              <w:rPr>
                <w:rFonts w:ascii="Georgia" w:hAnsi="Georgia"/>
              </w:rPr>
              <w:t>15</w:t>
            </w:r>
          </w:p>
        </w:tc>
      </w:tr>
      <w:tr w:rsidR="00384E1D" w:rsidRPr="00656CCC" w14:paraId="5D47C4CE" w14:textId="77777777" w:rsidTr="006E3BDC">
        <w:trPr>
          <w:trHeight w:hRule="exact" w:val="2080"/>
        </w:trPr>
        <w:tc>
          <w:tcPr>
            <w:tcW w:w="2381" w:type="dxa"/>
            <w:vMerge w:val="restart"/>
            <w:tcBorders>
              <w:top w:val="single" w:sz="4" w:space="0" w:color="auto"/>
            </w:tcBorders>
            <w:shd w:val="clear" w:color="auto" w:fill="DEEAF6" w:themeFill="accent5" w:themeFillTint="33"/>
            <w:vAlign w:val="center"/>
          </w:tcPr>
          <w:p w14:paraId="4DC3CE43" w14:textId="1178097E" w:rsidR="006E3BDC" w:rsidRPr="00656CCC" w:rsidRDefault="00384E1D" w:rsidP="00FC2CFD">
            <w:pPr>
              <w:rPr>
                <w:rFonts w:ascii="Georgia" w:hAnsi="Georgia"/>
                <w:b/>
              </w:rPr>
            </w:pPr>
            <w:proofErr w:type="spellStart"/>
            <w:r w:rsidRPr="00656CCC">
              <w:rPr>
                <w:rFonts w:ascii="Georgia" w:hAnsi="Georgia"/>
                <w:b/>
              </w:rPr>
              <w:t>Metodat</w:t>
            </w:r>
            <w:proofErr w:type="spellEnd"/>
            <w:r w:rsidRPr="00656CCC">
              <w:rPr>
                <w:rFonts w:ascii="Georgia" w:hAnsi="Georgia"/>
                <w:b/>
              </w:rPr>
              <w:t xml:space="preserve"> e </w:t>
            </w:r>
            <w:proofErr w:type="spellStart"/>
            <w:r w:rsidRPr="00656CCC">
              <w:rPr>
                <w:rFonts w:ascii="Georgia" w:hAnsi="Georgia"/>
                <w:b/>
              </w:rPr>
              <w:t>mësimdhënies</w:t>
            </w:r>
            <w:proofErr w:type="spellEnd"/>
          </w:p>
        </w:tc>
        <w:tc>
          <w:tcPr>
            <w:tcW w:w="5467" w:type="dxa"/>
            <w:gridSpan w:val="3"/>
            <w:shd w:val="clear" w:color="auto" w:fill="F2F2F2" w:themeFill="background1" w:themeFillShade="F2"/>
          </w:tcPr>
          <w:p w14:paraId="7B9B8550" w14:textId="77777777" w:rsidR="00384E1D" w:rsidRDefault="00384E1D" w:rsidP="00FC2CFD">
            <w:pPr>
              <w:rPr>
                <w:rFonts w:ascii="Georgia" w:hAnsi="Georgia"/>
                <w:b/>
              </w:rPr>
            </w:pPr>
            <w:proofErr w:type="spellStart"/>
            <w:r w:rsidRPr="00656CCC">
              <w:rPr>
                <w:rFonts w:ascii="Georgia" w:hAnsi="Georgia"/>
                <w:b/>
              </w:rPr>
              <w:t>Aktiviteti</w:t>
            </w:r>
            <w:proofErr w:type="spellEnd"/>
            <w:r w:rsidRPr="00656CCC">
              <w:rPr>
                <w:rFonts w:ascii="Georgia" w:hAnsi="Georgia"/>
                <w:b/>
              </w:rPr>
              <w:t xml:space="preserve"> </w:t>
            </w:r>
            <w:proofErr w:type="spellStart"/>
            <w:r w:rsidRPr="00656CCC">
              <w:rPr>
                <w:rFonts w:ascii="Georgia" w:hAnsi="Georgia"/>
                <w:b/>
              </w:rPr>
              <w:t>mësimor</w:t>
            </w:r>
            <w:proofErr w:type="spellEnd"/>
          </w:p>
          <w:p w14:paraId="6BCCC6B1" w14:textId="78B2BA21" w:rsidR="006E3BDC" w:rsidRPr="00656CCC" w:rsidRDefault="006E3BDC" w:rsidP="00FC2CFD">
            <w:pPr>
              <w:rPr>
                <w:rFonts w:ascii="Georgia" w:hAnsi="Georgia"/>
                <w:b/>
              </w:rPr>
            </w:pPr>
          </w:p>
        </w:tc>
        <w:tc>
          <w:tcPr>
            <w:tcW w:w="1507" w:type="dxa"/>
            <w:shd w:val="clear" w:color="auto" w:fill="F2F2F2" w:themeFill="background1" w:themeFillShade="F2"/>
          </w:tcPr>
          <w:p w14:paraId="29EF52C9" w14:textId="77777777" w:rsidR="00384E1D" w:rsidRPr="00656CCC" w:rsidRDefault="00384E1D" w:rsidP="00FC2CFD">
            <w:pPr>
              <w:jc w:val="center"/>
              <w:rPr>
                <w:rFonts w:ascii="Georgia" w:hAnsi="Georgia"/>
                <w:b/>
              </w:rPr>
            </w:pPr>
            <w:r w:rsidRPr="00656CCC">
              <w:rPr>
                <w:rFonts w:ascii="Georgia" w:hAnsi="Georgia"/>
                <w:b/>
              </w:rPr>
              <w:t>Pesha (%)</w:t>
            </w:r>
          </w:p>
        </w:tc>
      </w:tr>
      <w:tr w:rsidR="00F5364B" w:rsidRPr="00656CCC" w14:paraId="3D26C80D" w14:textId="77777777" w:rsidTr="00E206A1">
        <w:trPr>
          <w:trHeight w:val="503"/>
        </w:trPr>
        <w:tc>
          <w:tcPr>
            <w:tcW w:w="2381" w:type="dxa"/>
            <w:vMerge/>
            <w:shd w:val="clear" w:color="auto" w:fill="DEEAF6" w:themeFill="accent5" w:themeFillTint="33"/>
            <w:vAlign w:val="center"/>
          </w:tcPr>
          <w:p w14:paraId="2556003C" w14:textId="77777777" w:rsidR="00F5364B" w:rsidRPr="00656CCC" w:rsidRDefault="00F5364B" w:rsidP="00FC2CFD">
            <w:pPr>
              <w:rPr>
                <w:rFonts w:ascii="Georgia" w:hAnsi="Georgia"/>
                <w:b/>
              </w:rPr>
            </w:pPr>
          </w:p>
        </w:tc>
        <w:tc>
          <w:tcPr>
            <w:tcW w:w="5467" w:type="dxa"/>
            <w:gridSpan w:val="3"/>
          </w:tcPr>
          <w:p w14:paraId="6F53B8C3" w14:textId="77777777" w:rsidR="00F5364B" w:rsidRPr="00656CCC" w:rsidRDefault="00F5364B" w:rsidP="00FC2CFD">
            <w:pPr>
              <w:rPr>
                <w:rFonts w:ascii="Georgia" w:hAnsi="Georgia"/>
              </w:rPr>
            </w:pPr>
            <w:r w:rsidRPr="00656CCC">
              <w:rPr>
                <w:rFonts w:ascii="Georgia" w:eastAsiaTheme="minorHAnsi" w:hAnsi="Georgia" w:cs="CIDFont+F3"/>
                <w:lang w:val="sq-AL" w:bidi="ar-SA"/>
              </w:rPr>
              <w:t xml:space="preserve">Ligjërata </w:t>
            </w:r>
          </w:p>
        </w:tc>
        <w:tc>
          <w:tcPr>
            <w:tcW w:w="1507" w:type="dxa"/>
          </w:tcPr>
          <w:p w14:paraId="79E40F2A" w14:textId="77777777" w:rsidR="00F5364B" w:rsidRPr="00656CCC" w:rsidRDefault="00685044" w:rsidP="00FC2CFD">
            <w:pPr>
              <w:jc w:val="right"/>
              <w:rPr>
                <w:rFonts w:ascii="Georgia" w:hAnsi="Georgia"/>
              </w:rPr>
            </w:pPr>
            <w:r>
              <w:rPr>
                <w:rFonts w:ascii="Georgia" w:eastAsiaTheme="minorHAnsi" w:hAnsi="Georgia" w:cs="CIDFont+F3"/>
                <w:lang w:val="sq-AL" w:bidi="ar-SA"/>
              </w:rPr>
              <w:t>50</w:t>
            </w:r>
            <w:r w:rsidR="00F5364B" w:rsidRPr="00656CCC">
              <w:rPr>
                <w:rFonts w:ascii="Georgia" w:eastAsiaTheme="minorHAnsi" w:hAnsi="Georgia" w:cs="CIDFont+F3"/>
                <w:lang w:val="sq-AL" w:bidi="ar-SA"/>
              </w:rPr>
              <w:t xml:space="preserve"> %</w:t>
            </w:r>
          </w:p>
        </w:tc>
      </w:tr>
      <w:tr w:rsidR="00F5364B" w:rsidRPr="00656CCC" w14:paraId="110F468C" w14:textId="77777777" w:rsidTr="00E206A1">
        <w:trPr>
          <w:trHeight w:val="422"/>
        </w:trPr>
        <w:tc>
          <w:tcPr>
            <w:tcW w:w="2381" w:type="dxa"/>
            <w:vMerge/>
            <w:shd w:val="clear" w:color="auto" w:fill="DEEAF6" w:themeFill="accent5" w:themeFillTint="33"/>
            <w:vAlign w:val="center"/>
          </w:tcPr>
          <w:p w14:paraId="13D57610" w14:textId="77777777" w:rsidR="00F5364B" w:rsidRPr="00656CCC" w:rsidRDefault="00F5364B" w:rsidP="00FC2CFD">
            <w:pPr>
              <w:rPr>
                <w:rFonts w:ascii="Georgia" w:hAnsi="Georgia"/>
                <w:b/>
              </w:rPr>
            </w:pPr>
          </w:p>
        </w:tc>
        <w:tc>
          <w:tcPr>
            <w:tcW w:w="5467" w:type="dxa"/>
            <w:gridSpan w:val="3"/>
          </w:tcPr>
          <w:p w14:paraId="7F1F0765" w14:textId="4074764C" w:rsidR="00F5364B" w:rsidRPr="00656CCC" w:rsidRDefault="00F5364B" w:rsidP="00FC2CFD">
            <w:pPr>
              <w:rPr>
                <w:rFonts w:ascii="Georgia" w:hAnsi="Georgia"/>
              </w:rPr>
            </w:pPr>
            <w:r w:rsidRPr="00656CCC">
              <w:rPr>
                <w:rFonts w:ascii="Georgia" w:eastAsiaTheme="minorHAnsi" w:hAnsi="Georgia" w:cs="CIDFont+F3"/>
                <w:lang w:val="sq-AL" w:bidi="ar-SA"/>
              </w:rPr>
              <w:t>Ushtrim</w:t>
            </w:r>
            <w:r w:rsidR="00332FFB">
              <w:rPr>
                <w:rFonts w:ascii="Georgia" w:eastAsiaTheme="minorHAnsi" w:hAnsi="Georgia" w:cs="CIDFont+F3"/>
                <w:lang w:val="sq-AL" w:bidi="ar-SA"/>
              </w:rPr>
              <w:t>e</w:t>
            </w:r>
          </w:p>
        </w:tc>
        <w:tc>
          <w:tcPr>
            <w:tcW w:w="1507" w:type="dxa"/>
          </w:tcPr>
          <w:p w14:paraId="646BA7BF" w14:textId="6FB654C9" w:rsidR="00F5364B" w:rsidRPr="00656CCC" w:rsidRDefault="00F5364B" w:rsidP="00FC2CFD">
            <w:pPr>
              <w:jc w:val="right"/>
              <w:rPr>
                <w:rFonts w:ascii="Georgia" w:hAnsi="Georgia"/>
              </w:rPr>
            </w:pPr>
            <w:r w:rsidRPr="00656CCC">
              <w:rPr>
                <w:rFonts w:ascii="Georgia" w:eastAsiaTheme="minorHAnsi" w:hAnsi="Georgia" w:cs="CIDFont+F3"/>
                <w:lang w:val="sq-AL" w:bidi="ar-SA"/>
              </w:rPr>
              <w:t xml:space="preserve"> </w:t>
            </w:r>
            <w:r w:rsidR="00332FFB">
              <w:rPr>
                <w:rFonts w:ascii="Georgia" w:eastAsiaTheme="minorHAnsi" w:hAnsi="Georgia" w:cs="CIDFont+F3"/>
                <w:lang w:val="sq-AL" w:bidi="ar-SA"/>
              </w:rPr>
              <w:t>4</w:t>
            </w:r>
            <w:r w:rsidR="00685044">
              <w:rPr>
                <w:rFonts w:ascii="Georgia" w:eastAsiaTheme="minorHAnsi" w:hAnsi="Georgia" w:cs="CIDFont+F3"/>
                <w:lang w:val="sq-AL" w:bidi="ar-SA"/>
              </w:rPr>
              <w:t>0</w:t>
            </w:r>
            <w:r w:rsidRPr="00656CCC">
              <w:rPr>
                <w:rFonts w:ascii="Georgia" w:eastAsiaTheme="minorHAnsi" w:hAnsi="Georgia" w:cs="CIDFont+F3"/>
                <w:lang w:val="sq-AL" w:bidi="ar-SA"/>
              </w:rPr>
              <w:t xml:space="preserve"> %</w:t>
            </w:r>
          </w:p>
        </w:tc>
      </w:tr>
      <w:tr w:rsidR="00332FFB" w:rsidRPr="00656CCC" w14:paraId="18513CC7" w14:textId="77777777" w:rsidTr="00E206A1">
        <w:trPr>
          <w:trHeight w:val="422"/>
        </w:trPr>
        <w:tc>
          <w:tcPr>
            <w:tcW w:w="2381" w:type="dxa"/>
            <w:vMerge/>
            <w:shd w:val="clear" w:color="auto" w:fill="DEEAF6" w:themeFill="accent5" w:themeFillTint="33"/>
            <w:vAlign w:val="center"/>
          </w:tcPr>
          <w:p w14:paraId="5BB2DCB3" w14:textId="77777777" w:rsidR="00332FFB" w:rsidRPr="00656CCC" w:rsidRDefault="00332FFB" w:rsidP="00FC2CFD">
            <w:pPr>
              <w:rPr>
                <w:rFonts w:ascii="Georgia" w:hAnsi="Georgia"/>
                <w:b/>
              </w:rPr>
            </w:pPr>
          </w:p>
        </w:tc>
        <w:tc>
          <w:tcPr>
            <w:tcW w:w="5467" w:type="dxa"/>
            <w:gridSpan w:val="3"/>
          </w:tcPr>
          <w:p w14:paraId="77C9A6F3" w14:textId="428F1023" w:rsidR="00332FFB" w:rsidRPr="00656CCC" w:rsidRDefault="00332FFB" w:rsidP="00FC2CFD">
            <w:pPr>
              <w:rPr>
                <w:rFonts w:ascii="Georgia" w:eastAsiaTheme="minorHAnsi" w:hAnsi="Georgia" w:cs="CIDFont+F3"/>
                <w:lang w:val="sq-AL" w:bidi="ar-SA"/>
              </w:rPr>
            </w:pPr>
            <w:r>
              <w:rPr>
                <w:rFonts w:ascii="Georgia" w:eastAsiaTheme="minorHAnsi" w:hAnsi="Georgia" w:cs="CIDFont+F3"/>
                <w:lang w:val="sq-AL" w:bidi="ar-SA"/>
              </w:rPr>
              <w:t>Seminare</w:t>
            </w:r>
          </w:p>
        </w:tc>
        <w:tc>
          <w:tcPr>
            <w:tcW w:w="1507" w:type="dxa"/>
          </w:tcPr>
          <w:p w14:paraId="0E16B603" w14:textId="2ADCE560" w:rsidR="00332FFB" w:rsidRPr="00656CCC" w:rsidRDefault="00332FFB" w:rsidP="00FC2CFD">
            <w:pPr>
              <w:jc w:val="right"/>
              <w:rPr>
                <w:rFonts w:ascii="Georgia" w:eastAsiaTheme="minorHAnsi" w:hAnsi="Georgia" w:cs="CIDFont+F3"/>
                <w:lang w:val="sq-AL" w:bidi="ar-SA"/>
              </w:rPr>
            </w:pPr>
            <w:r>
              <w:rPr>
                <w:rFonts w:ascii="Georgia" w:eastAsiaTheme="minorHAnsi" w:hAnsi="Georgia" w:cs="CIDFont+F3"/>
                <w:lang w:val="sq-AL" w:bidi="ar-SA"/>
              </w:rPr>
              <w:t>10 %</w:t>
            </w:r>
          </w:p>
        </w:tc>
      </w:tr>
      <w:tr w:rsidR="00384E1D" w:rsidRPr="00656CCC" w14:paraId="26CAEC83" w14:textId="77777777" w:rsidTr="00332FFB">
        <w:trPr>
          <w:trHeight w:val="494"/>
        </w:trPr>
        <w:tc>
          <w:tcPr>
            <w:tcW w:w="2381" w:type="dxa"/>
            <w:vMerge/>
            <w:shd w:val="clear" w:color="auto" w:fill="DEEAF6" w:themeFill="accent5" w:themeFillTint="33"/>
            <w:vAlign w:val="center"/>
          </w:tcPr>
          <w:p w14:paraId="275AC9ED" w14:textId="77777777" w:rsidR="00384E1D" w:rsidRPr="00656CCC" w:rsidRDefault="00384E1D" w:rsidP="00FC2CFD">
            <w:pPr>
              <w:rPr>
                <w:rFonts w:ascii="Georgia" w:hAnsi="Georgia"/>
                <w:b/>
              </w:rPr>
            </w:pPr>
          </w:p>
        </w:tc>
        <w:tc>
          <w:tcPr>
            <w:tcW w:w="5467" w:type="dxa"/>
            <w:gridSpan w:val="3"/>
          </w:tcPr>
          <w:p w14:paraId="61015885" w14:textId="77777777" w:rsidR="00384E1D" w:rsidRPr="00656CCC" w:rsidRDefault="00384E1D" w:rsidP="00FC2CFD">
            <w:pPr>
              <w:jc w:val="right"/>
              <w:rPr>
                <w:rFonts w:ascii="Georgia" w:hAnsi="Georgia"/>
                <w:b/>
                <w:bCs/>
              </w:rPr>
            </w:pPr>
            <w:r w:rsidRPr="00656CCC">
              <w:rPr>
                <w:rFonts w:ascii="Georgia" w:hAnsi="Georgia"/>
                <w:b/>
                <w:bCs/>
              </w:rPr>
              <w:t>Total</w:t>
            </w:r>
          </w:p>
        </w:tc>
        <w:tc>
          <w:tcPr>
            <w:tcW w:w="1507" w:type="dxa"/>
          </w:tcPr>
          <w:p w14:paraId="0BADD4D7" w14:textId="77777777" w:rsidR="00384E1D" w:rsidRPr="00656CCC" w:rsidRDefault="00384E1D" w:rsidP="00FC2CFD">
            <w:pPr>
              <w:jc w:val="right"/>
              <w:rPr>
                <w:rFonts w:ascii="Georgia" w:hAnsi="Georgia"/>
                <w:b/>
                <w:bCs/>
              </w:rPr>
            </w:pPr>
            <w:r w:rsidRPr="00656CCC">
              <w:rPr>
                <w:rFonts w:ascii="Georgia" w:hAnsi="Georgia"/>
                <w:b/>
                <w:bCs/>
              </w:rPr>
              <w:t>100.0 %</w:t>
            </w:r>
          </w:p>
        </w:tc>
      </w:tr>
      <w:tr w:rsidR="00384E1D" w:rsidRPr="00656CCC" w14:paraId="17C45C37" w14:textId="77777777" w:rsidTr="00E206A1">
        <w:trPr>
          <w:trHeight w:hRule="exact" w:val="478"/>
        </w:trPr>
        <w:tc>
          <w:tcPr>
            <w:tcW w:w="2381" w:type="dxa"/>
            <w:vMerge w:val="restart"/>
            <w:shd w:val="clear" w:color="auto" w:fill="DEEAF6" w:themeFill="accent5" w:themeFillTint="33"/>
            <w:vAlign w:val="center"/>
          </w:tcPr>
          <w:p w14:paraId="51E01E1A" w14:textId="77777777" w:rsidR="00384E1D" w:rsidRPr="00656CCC" w:rsidRDefault="00384E1D" w:rsidP="00FC2CFD">
            <w:pPr>
              <w:rPr>
                <w:rFonts w:ascii="Georgia" w:hAnsi="Georgia"/>
                <w:b/>
              </w:rPr>
            </w:pPr>
            <w:proofErr w:type="spellStart"/>
            <w:r w:rsidRPr="00656CCC">
              <w:rPr>
                <w:rFonts w:ascii="Georgia" w:hAnsi="Georgia"/>
                <w:b/>
              </w:rPr>
              <w:t>Metodat</w:t>
            </w:r>
            <w:proofErr w:type="spellEnd"/>
            <w:r w:rsidRPr="00656CCC">
              <w:rPr>
                <w:rFonts w:ascii="Georgia" w:hAnsi="Georgia"/>
                <w:b/>
              </w:rPr>
              <w:t xml:space="preserve"> e </w:t>
            </w:r>
            <w:proofErr w:type="spellStart"/>
            <w:r w:rsidRPr="00656CCC">
              <w:rPr>
                <w:rFonts w:ascii="Georgia" w:hAnsi="Georgia"/>
                <w:b/>
              </w:rPr>
              <w:t>vlerësimit</w:t>
            </w:r>
            <w:proofErr w:type="spellEnd"/>
          </w:p>
        </w:tc>
        <w:tc>
          <w:tcPr>
            <w:tcW w:w="5467" w:type="dxa"/>
            <w:gridSpan w:val="3"/>
            <w:shd w:val="clear" w:color="auto" w:fill="F2F2F2" w:themeFill="background1" w:themeFillShade="F2"/>
          </w:tcPr>
          <w:p w14:paraId="1DEFB459" w14:textId="77777777" w:rsidR="00384E1D" w:rsidRPr="00656CCC" w:rsidRDefault="00D87958" w:rsidP="00FC2CFD">
            <w:pPr>
              <w:rPr>
                <w:rFonts w:ascii="Georgia" w:hAnsi="Georgia"/>
                <w:b/>
              </w:rPr>
            </w:pPr>
            <w:proofErr w:type="spellStart"/>
            <w:r w:rsidRPr="00656CCC">
              <w:rPr>
                <w:rFonts w:ascii="Georgia" w:hAnsi="Georgia"/>
                <w:b/>
                <w:color w:val="000000" w:themeColor="text1"/>
              </w:rPr>
              <w:t>Mënyra</w:t>
            </w:r>
            <w:proofErr w:type="spellEnd"/>
            <w:r w:rsidRPr="00656CCC">
              <w:rPr>
                <w:rFonts w:ascii="Georgia" w:hAnsi="Georgia"/>
                <w:b/>
                <w:color w:val="000000" w:themeColor="text1"/>
              </w:rPr>
              <w:t xml:space="preserve"> e </w:t>
            </w:r>
            <w:proofErr w:type="spellStart"/>
            <w:r w:rsidR="00384E1D" w:rsidRPr="00656CCC">
              <w:rPr>
                <w:rFonts w:ascii="Georgia" w:hAnsi="Georgia"/>
                <w:b/>
                <w:color w:val="000000" w:themeColor="text1"/>
              </w:rPr>
              <w:t>vlerësimit</w:t>
            </w:r>
            <w:proofErr w:type="spellEnd"/>
          </w:p>
        </w:tc>
        <w:tc>
          <w:tcPr>
            <w:tcW w:w="1507" w:type="dxa"/>
            <w:shd w:val="clear" w:color="auto" w:fill="F2F2F2" w:themeFill="background1" w:themeFillShade="F2"/>
          </w:tcPr>
          <w:p w14:paraId="0FE67933" w14:textId="77777777" w:rsidR="00384E1D" w:rsidRPr="00656CCC" w:rsidRDefault="00384E1D" w:rsidP="00FC2CFD">
            <w:pPr>
              <w:jc w:val="center"/>
              <w:rPr>
                <w:rFonts w:ascii="Georgia" w:hAnsi="Georgia"/>
                <w:b/>
              </w:rPr>
            </w:pPr>
            <w:r w:rsidRPr="00656CCC">
              <w:rPr>
                <w:rFonts w:ascii="Georgia" w:hAnsi="Georgia"/>
                <w:b/>
              </w:rPr>
              <w:t>Pesha (%)</w:t>
            </w:r>
          </w:p>
        </w:tc>
      </w:tr>
      <w:tr w:rsidR="00B30F23" w:rsidRPr="00656CCC" w14:paraId="7CBD5B6B" w14:textId="77777777" w:rsidTr="00E206A1">
        <w:trPr>
          <w:trHeight w:hRule="exact" w:val="370"/>
        </w:trPr>
        <w:tc>
          <w:tcPr>
            <w:tcW w:w="2381" w:type="dxa"/>
            <w:vMerge/>
            <w:shd w:val="clear" w:color="auto" w:fill="DEEAF6" w:themeFill="accent5" w:themeFillTint="33"/>
          </w:tcPr>
          <w:p w14:paraId="631276C8" w14:textId="77777777" w:rsidR="00B30F23" w:rsidRPr="00656CCC" w:rsidRDefault="00B30F23" w:rsidP="00FC2CFD">
            <w:pPr>
              <w:jc w:val="center"/>
              <w:rPr>
                <w:rFonts w:ascii="Georgia" w:hAnsi="Georgia"/>
              </w:rPr>
            </w:pPr>
          </w:p>
        </w:tc>
        <w:tc>
          <w:tcPr>
            <w:tcW w:w="5467" w:type="dxa"/>
            <w:gridSpan w:val="3"/>
          </w:tcPr>
          <w:p w14:paraId="5663B776" w14:textId="5615A0B2" w:rsidR="00B30F23" w:rsidRPr="00656CCC" w:rsidRDefault="00384E1D" w:rsidP="00FC2CFD">
            <w:pPr>
              <w:pStyle w:val="ListParagraph"/>
              <w:numPr>
                <w:ilvl w:val="0"/>
                <w:numId w:val="3"/>
              </w:numPr>
              <w:spacing w:after="0" w:line="240" w:lineRule="auto"/>
              <w:ind w:left="342"/>
              <w:rPr>
                <w:rStyle w:val="tlid-translation"/>
                <w:rFonts w:ascii="Georgia" w:hAnsi="Georgia" w:cs="Arial"/>
                <w:b/>
                <w:bCs/>
              </w:rPr>
            </w:pPr>
            <w:r w:rsidRPr="00656CCC">
              <w:rPr>
                <w:rStyle w:val="tlid-translation"/>
                <w:rFonts w:ascii="Georgia" w:hAnsi="Georgia" w:cs="Arial"/>
                <w:b/>
                <w:bCs/>
              </w:rPr>
              <w:t>V</w:t>
            </w:r>
            <w:r w:rsidRPr="00656CCC">
              <w:rPr>
                <w:rStyle w:val="tlid-translation"/>
                <w:rFonts w:ascii="Georgia" w:hAnsi="Georgia"/>
                <w:b/>
                <w:bCs/>
              </w:rPr>
              <w:t xml:space="preserve">lerësimi </w:t>
            </w:r>
            <w:proofErr w:type="spellStart"/>
            <w:r w:rsidR="00F5364B" w:rsidRPr="00656CCC">
              <w:rPr>
                <w:rStyle w:val="tlid-translation"/>
                <w:rFonts w:ascii="Georgia" w:hAnsi="Georgia"/>
                <w:b/>
                <w:bCs/>
              </w:rPr>
              <w:t>p</w:t>
            </w:r>
            <w:r w:rsidR="00632E85">
              <w:rPr>
                <w:rStyle w:val="tlid-translation"/>
                <w:rFonts w:ascii="Georgia" w:hAnsi="Georgia"/>
                <w:b/>
                <w:bCs/>
              </w:rPr>
              <w:t>raktik</w:t>
            </w:r>
            <w:proofErr w:type="spellEnd"/>
          </w:p>
        </w:tc>
        <w:tc>
          <w:tcPr>
            <w:tcW w:w="1507" w:type="dxa"/>
          </w:tcPr>
          <w:p w14:paraId="4A821DC8" w14:textId="77777777" w:rsidR="00B30F23" w:rsidRPr="00656CCC" w:rsidRDefault="00572BC9" w:rsidP="00FC2CFD">
            <w:pPr>
              <w:ind w:left="540"/>
              <w:jc w:val="center"/>
              <w:rPr>
                <w:rFonts w:ascii="Georgia" w:hAnsi="Georgia"/>
                <w:b/>
                <w:bCs/>
              </w:rPr>
            </w:pPr>
            <w:r w:rsidRPr="00656CCC">
              <w:rPr>
                <w:rFonts w:ascii="Georgia" w:hAnsi="Georgia"/>
                <w:b/>
                <w:bCs/>
              </w:rPr>
              <w:t>10%</w:t>
            </w:r>
          </w:p>
        </w:tc>
      </w:tr>
      <w:tr w:rsidR="00F5364B" w:rsidRPr="00656CCC" w14:paraId="1212FAE1" w14:textId="77777777" w:rsidTr="00632E85">
        <w:trPr>
          <w:trHeight w:hRule="exact" w:val="523"/>
        </w:trPr>
        <w:tc>
          <w:tcPr>
            <w:tcW w:w="2381" w:type="dxa"/>
            <w:vMerge/>
            <w:shd w:val="clear" w:color="auto" w:fill="DEEAF6" w:themeFill="accent5" w:themeFillTint="33"/>
          </w:tcPr>
          <w:p w14:paraId="076908F1" w14:textId="77777777" w:rsidR="00F5364B" w:rsidRPr="00656CCC" w:rsidRDefault="00F5364B" w:rsidP="00FC2CFD">
            <w:pPr>
              <w:jc w:val="center"/>
              <w:rPr>
                <w:rFonts w:ascii="Georgia" w:hAnsi="Georgia"/>
              </w:rPr>
            </w:pPr>
          </w:p>
        </w:tc>
        <w:tc>
          <w:tcPr>
            <w:tcW w:w="5467" w:type="dxa"/>
            <w:gridSpan w:val="3"/>
          </w:tcPr>
          <w:p w14:paraId="6388BCC5" w14:textId="31AFB5C0" w:rsidR="00F5364B" w:rsidRPr="00632E85" w:rsidRDefault="00F5364B" w:rsidP="00632E85">
            <w:pPr>
              <w:pStyle w:val="ListParagraph"/>
              <w:numPr>
                <w:ilvl w:val="1"/>
                <w:numId w:val="24"/>
              </w:numPr>
              <w:rPr>
                <w:rFonts w:ascii="Georgia" w:hAnsi="Georgia"/>
              </w:rPr>
            </w:pPr>
            <w:r w:rsidRPr="00632E85">
              <w:rPr>
                <w:rFonts w:ascii="Georgia" w:hAnsi="Georgia"/>
              </w:rPr>
              <w:t xml:space="preserve">Vlerësimi </w:t>
            </w:r>
            <w:proofErr w:type="spellStart"/>
            <w:r w:rsidRPr="00632E85">
              <w:rPr>
                <w:rFonts w:ascii="Georgia" w:hAnsi="Georgia"/>
              </w:rPr>
              <w:t>i</w:t>
            </w:r>
            <w:proofErr w:type="spellEnd"/>
            <w:r w:rsidRPr="00632E85">
              <w:rPr>
                <w:rFonts w:ascii="Georgia" w:hAnsi="Georgia"/>
              </w:rPr>
              <w:t xml:space="preserve"> </w:t>
            </w:r>
            <w:proofErr w:type="spellStart"/>
            <w:r w:rsidRPr="00632E85">
              <w:rPr>
                <w:rFonts w:ascii="Georgia" w:hAnsi="Georgia"/>
              </w:rPr>
              <w:t>sesioneve</w:t>
            </w:r>
            <w:proofErr w:type="spellEnd"/>
            <w:r w:rsidRPr="00632E85">
              <w:rPr>
                <w:rFonts w:ascii="Georgia" w:hAnsi="Georgia"/>
              </w:rPr>
              <w:t xml:space="preserve"> </w:t>
            </w:r>
            <w:proofErr w:type="spellStart"/>
            <w:r w:rsidRPr="00632E85">
              <w:rPr>
                <w:rFonts w:ascii="Georgia" w:hAnsi="Georgia"/>
              </w:rPr>
              <w:t>p</w:t>
            </w:r>
            <w:r w:rsidR="00632E85" w:rsidRPr="00632E85">
              <w:rPr>
                <w:rFonts w:ascii="Georgia" w:hAnsi="Georgia"/>
              </w:rPr>
              <w:t>raktik</w:t>
            </w:r>
            <w:r w:rsidRPr="00632E85">
              <w:rPr>
                <w:rFonts w:ascii="Georgia" w:hAnsi="Georgia"/>
              </w:rPr>
              <w:t>e</w:t>
            </w:r>
            <w:proofErr w:type="spellEnd"/>
            <w:r w:rsidRPr="00632E85">
              <w:rPr>
                <w:rFonts w:ascii="Georgia" w:hAnsi="Georgia"/>
              </w:rPr>
              <w:t xml:space="preserve"> </w:t>
            </w:r>
            <w:proofErr w:type="spellStart"/>
            <w:r w:rsidRPr="00632E85">
              <w:rPr>
                <w:rFonts w:ascii="Georgia" w:hAnsi="Georgia"/>
              </w:rPr>
              <w:t>javore</w:t>
            </w:r>
            <w:proofErr w:type="spellEnd"/>
            <w:r w:rsidRPr="00632E85">
              <w:rPr>
                <w:rFonts w:ascii="Georgia" w:hAnsi="Georgia"/>
              </w:rPr>
              <w:t xml:space="preserve"> </w:t>
            </w:r>
            <w:r w:rsidR="00572BC9" w:rsidRPr="00632E85">
              <w:rPr>
                <w:rFonts w:ascii="Georgia" w:hAnsi="Georgia"/>
              </w:rPr>
              <w:t>1</w:t>
            </w:r>
            <w:r w:rsidRPr="00632E85">
              <w:rPr>
                <w:rFonts w:ascii="Georgia" w:hAnsi="Georgia"/>
              </w:rPr>
              <w:t>0%</w:t>
            </w:r>
          </w:p>
          <w:p w14:paraId="0FBECCC0" w14:textId="24B3CAD7" w:rsidR="00F5364B" w:rsidRPr="00656CCC" w:rsidRDefault="00F5364B" w:rsidP="00FC2CFD">
            <w:pPr>
              <w:pStyle w:val="ListParagraph"/>
              <w:spacing w:after="0" w:line="240" w:lineRule="auto"/>
              <w:ind w:left="342"/>
              <w:rPr>
                <w:rStyle w:val="tlid-translation"/>
                <w:rFonts w:ascii="Georgia" w:hAnsi="Georgia" w:cs="Arial"/>
              </w:rPr>
            </w:pPr>
          </w:p>
        </w:tc>
        <w:tc>
          <w:tcPr>
            <w:tcW w:w="1507" w:type="dxa"/>
          </w:tcPr>
          <w:p w14:paraId="25C1ACE8" w14:textId="77777777" w:rsidR="00F5364B" w:rsidRPr="00656CCC" w:rsidRDefault="00F5364B" w:rsidP="00FC2CFD">
            <w:pPr>
              <w:ind w:left="540"/>
              <w:jc w:val="center"/>
              <w:rPr>
                <w:rFonts w:ascii="Georgia" w:hAnsi="Georgia"/>
                <w:b/>
                <w:bCs/>
              </w:rPr>
            </w:pPr>
          </w:p>
        </w:tc>
      </w:tr>
      <w:tr w:rsidR="00F5364B" w:rsidRPr="00656CCC" w14:paraId="00D04A24" w14:textId="77777777" w:rsidTr="00E206A1">
        <w:trPr>
          <w:trHeight w:hRule="exact" w:val="271"/>
        </w:trPr>
        <w:tc>
          <w:tcPr>
            <w:tcW w:w="2381" w:type="dxa"/>
            <w:vMerge/>
            <w:shd w:val="clear" w:color="auto" w:fill="DEEAF6" w:themeFill="accent5" w:themeFillTint="33"/>
          </w:tcPr>
          <w:p w14:paraId="7D2F3EDC" w14:textId="77777777" w:rsidR="00F5364B" w:rsidRPr="00656CCC" w:rsidRDefault="00F5364B" w:rsidP="00FC2CFD">
            <w:pPr>
              <w:jc w:val="center"/>
              <w:rPr>
                <w:rFonts w:ascii="Georgia" w:hAnsi="Georgia"/>
              </w:rPr>
            </w:pPr>
          </w:p>
        </w:tc>
        <w:tc>
          <w:tcPr>
            <w:tcW w:w="5467" w:type="dxa"/>
            <w:gridSpan w:val="3"/>
          </w:tcPr>
          <w:p w14:paraId="188B75CF" w14:textId="1CEF4930" w:rsidR="00F5364B" w:rsidRPr="00632E85" w:rsidRDefault="00F5364B" w:rsidP="00632E85">
            <w:pPr>
              <w:pStyle w:val="ListParagraph"/>
              <w:numPr>
                <w:ilvl w:val="0"/>
                <w:numId w:val="3"/>
              </w:numPr>
              <w:rPr>
                <w:rStyle w:val="tlid-translation"/>
                <w:rFonts w:ascii="Georgia" w:hAnsi="Georgia" w:cs="Arial"/>
                <w:b/>
                <w:bCs/>
              </w:rPr>
            </w:pPr>
            <w:r w:rsidRPr="00632E85">
              <w:rPr>
                <w:rStyle w:val="tlid-translation"/>
                <w:rFonts w:ascii="Georgia" w:hAnsi="Georgia" w:cs="Arial"/>
                <w:b/>
                <w:bCs/>
              </w:rPr>
              <w:t>V</w:t>
            </w:r>
            <w:r w:rsidRPr="00632E85">
              <w:rPr>
                <w:rStyle w:val="tlid-translation"/>
                <w:rFonts w:ascii="Georgia" w:hAnsi="Georgia"/>
                <w:b/>
                <w:bCs/>
              </w:rPr>
              <w:t xml:space="preserve">lerësimi </w:t>
            </w:r>
            <w:proofErr w:type="spellStart"/>
            <w:r w:rsidRPr="00632E85">
              <w:rPr>
                <w:rStyle w:val="tlid-translation"/>
                <w:rFonts w:ascii="Georgia" w:hAnsi="Georgia"/>
                <w:b/>
                <w:bCs/>
              </w:rPr>
              <w:t>Teorik</w:t>
            </w:r>
            <w:proofErr w:type="spellEnd"/>
          </w:p>
        </w:tc>
        <w:tc>
          <w:tcPr>
            <w:tcW w:w="1507" w:type="dxa"/>
          </w:tcPr>
          <w:p w14:paraId="393351A7" w14:textId="77777777" w:rsidR="00F5364B" w:rsidRPr="00656CCC" w:rsidRDefault="00F5364B" w:rsidP="00FC2CFD">
            <w:pPr>
              <w:ind w:left="540"/>
              <w:jc w:val="center"/>
              <w:rPr>
                <w:rFonts w:ascii="Georgia" w:hAnsi="Georgia"/>
              </w:rPr>
            </w:pPr>
          </w:p>
        </w:tc>
      </w:tr>
      <w:tr w:rsidR="00572BC9" w:rsidRPr="00656CCC" w14:paraId="7596B4E9" w14:textId="77777777" w:rsidTr="00E206A1">
        <w:trPr>
          <w:trHeight w:hRule="exact" w:val="361"/>
        </w:trPr>
        <w:tc>
          <w:tcPr>
            <w:tcW w:w="2381" w:type="dxa"/>
            <w:vMerge/>
            <w:shd w:val="clear" w:color="auto" w:fill="DEEAF6" w:themeFill="accent5" w:themeFillTint="33"/>
          </w:tcPr>
          <w:p w14:paraId="51B8EBB8" w14:textId="77777777" w:rsidR="00572BC9" w:rsidRPr="00656CCC" w:rsidRDefault="00572BC9" w:rsidP="00FC2CFD">
            <w:pPr>
              <w:jc w:val="center"/>
              <w:rPr>
                <w:rFonts w:ascii="Georgia" w:hAnsi="Georgia"/>
              </w:rPr>
            </w:pPr>
          </w:p>
        </w:tc>
        <w:tc>
          <w:tcPr>
            <w:tcW w:w="5467" w:type="dxa"/>
            <w:gridSpan w:val="3"/>
          </w:tcPr>
          <w:p w14:paraId="3E37C4DE" w14:textId="2370D1B0" w:rsidR="00572BC9" w:rsidRPr="00656CCC" w:rsidRDefault="00572BC9" w:rsidP="00FC2CFD">
            <w:pPr>
              <w:rPr>
                <w:rFonts w:ascii="Georgia" w:hAnsi="Georgia"/>
              </w:rPr>
            </w:pPr>
            <w:r w:rsidRPr="00656CCC">
              <w:rPr>
                <w:rFonts w:ascii="Georgia" w:hAnsi="Georgia"/>
              </w:rPr>
              <w:t xml:space="preserve">2.1. </w:t>
            </w:r>
            <w:proofErr w:type="spellStart"/>
            <w:r w:rsidRPr="00656CCC">
              <w:rPr>
                <w:rFonts w:ascii="Georgia" w:hAnsi="Georgia"/>
              </w:rPr>
              <w:t>Pjesëmarrja</w:t>
            </w:r>
            <w:proofErr w:type="spellEnd"/>
            <w:r w:rsidRPr="00656CCC">
              <w:rPr>
                <w:rFonts w:ascii="Georgia" w:hAnsi="Georgia"/>
              </w:rPr>
              <w:t xml:space="preserve"> &amp; </w:t>
            </w:r>
            <w:proofErr w:type="spellStart"/>
            <w:r w:rsidRPr="00656CCC">
              <w:rPr>
                <w:rFonts w:ascii="Georgia" w:hAnsi="Georgia"/>
              </w:rPr>
              <w:t>aktiviteti</w:t>
            </w:r>
            <w:proofErr w:type="spellEnd"/>
            <w:r w:rsidRPr="00656CCC">
              <w:rPr>
                <w:rFonts w:ascii="Georgia" w:hAnsi="Georgia"/>
              </w:rPr>
              <w:t xml:space="preserve"> </w:t>
            </w:r>
            <w:proofErr w:type="spellStart"/>
            <w:r w:rsidRPr="00656CCC">
              <w:rPr>
                <w:rFonts w:ascii="Georgia" w:hAnsi="Georgia"/>
              </w:rPr>
              <w:t>në</w:t>
            </w:r>
            <w:proofErr w:type="spellEnd"/>
            <w:r w:rsidRPr="00656CCC">
              <w:rPr>
                <w:rFonts w:ascii="Georgia" w:hAnsi="Georgia"/>
              </w:rPr>
              <w:t xml:space="preserve"> </w:t>
            </w:r>
            <w:proofErr w:type="spellStart"/>
            <w:r w:rsidRPr="00656CCC">
              <w:rPr>
                <w:rFonts w:ascii="Georgia" w:hAnsi="Georgia"/>
              </w:rPr>
              <w:t>ligjërata</w:t>
            </w:r>
            <w:proofErr w:type="spellEnd"/>
            <w:r w:rsidRPr="00656CCC">
              <w:rPr>
                <w:rFonts w:ascii="Georgia" w:hAnsi="Georgia"/>
              </w:rPr>
              <w:t xml:space="preserve">   </w:t>
            </w:r>
            <w:r w:rsidR="00B42714">
              <w:rPr>
                <w:rFonts w:ascii="Georgia" w:hAnsi="Georgia"/>
              </w:rPr>
              <w:t xml:space="preserve">          </w:t>
            </w:r>
            <w:r w:rsidRPr="00656CCC">
              <w:rPr>
                <w:rFonts w:ascii="Georgia" w:hAnsi="Georgia"/>
              </w:rPr>
              <w:t xml:space="preserve"> 10%</w:t>
            </w:r>
          </w:p>
          <w:p w14:paraId="7C88417A" w14:textId="77777777" w:rsidR="00572BC9" w:rsidRPr="00656CCC" w:rsidRDefault="00572BC9" w:rsidP="00FC2CFD">
            <w:pPr>
              <w:pStyle w:val="ListParagraph"/>
              <w:spacing w:after="0" w:line="240" w:lineRule="auto"/>
              <w:ind w:left="342"/>
              <w:rPr>
                <w:rFonts w:ascii="Georgia" w:hAnsi="Georgia" w:cs="Arial"/>
              </w:rPr>
            </w:pPr>
          </w:p>
        </w:tc>
        <w:tc>
          <w:tcPr>
            <w:tcW w:w="1507" w:type="dxa"/>
          </w:tcPr>
          <w:p w14:paraId="1244D471" w14:textId="77777777" w:rsidR="00572BC9" w:rsidRPr="00656CCC" w:rsidRDefault="00572BC9" w:rsidP="00FC2CFD">
            <w:pPr>
              <w:ind w:left="540"/>
              <w:jc w:val="center"/>
              <w:rPr>
                <w:rFonts w:ascii="Georgia" w:hAnsi="Georgia"/>
              </w:rPr>
            </w:pPr>
          </w:p>
        </w:tc>
      </w:tr>
      <w:tr w:rsidR="00572BC9" w:rsidRPr="00656CCC" w14:paraId="2631D22C" w14:textId="77777777" w:rsidTr="00E206A1">
        <w:trPr>
          <w:trHeight w:hRule="exact" w:val="343"/>
        </w:trPr>
        <w:tc>
          <w:tcPr>
            <w:tcW w:w="2381" w:type="dxa"/>
            <w:vMerge/>
            <w:shd w:val="clear" w:color="auto" w:fill="DEEAF6" w:themeFill="accent5" w:themeFillTint="33"/>
          </w:tcPr>
          <w:p w14:paraId="31A741E3" w14:textId="77777777" w:rsidR="00572BC9" w:rsidRPr="00656CCC" w:rsidRDefault="00572BC9" w:rsidP="00FC2CFD">
            <w:pPr>
              <w:jc w:val="center"/>
              <w:rPr>
                <w:rFonts w:ascii="Georgia" w:hAnsi="Georgia"/>
              </w:rPr>
            </w:pPr>
          </w:p>
        </w:tc>
        <w:tc>
          <w:tcPr>
            <w:tcW w:w="5467" w:type="dxa"/>
            <w:gridSpan w:val="3"/>
          </w:tcPr>
          <w:p w14:paraId="78976306" w14:textId="69A646CD" w:rsidR="00572BC9" w:rsidRPr="00656CCC" w:rsidRDefault="00572BC9" w:rsidP="00FC2CFD">
            <w:pPr>
              <w:rPr>
                <w:rFonts w:ascii="Georgia" w:hAnsi="Georgia"/>
              </w:rPr>
            </w:pPr>
            <w:r w:rsidRPr="00656CCC">
              <w:rPr>
                <w:rFonts w:ascii="Georgia" w:hAnsi="Georgia"/>
              </w:rPr>
              <w:t>2.</w:t>
            </w:r>
            <w:r w:rsidR="005A0167">
              <w:rPr>
                <w:rFonts w:ascii="Georgia" w:hAnsi="Georgia"/>
              </w:rPr>
              <w:t>2</w:t>
            </w:r>
            <w:r w:rsidRPr="00656CCC">
              <w:rPr>
                <w:rFonts w:ascii="Georgia" w:hAnsi="Georgia"/>
              </w:rPr>
              <w:t xml:space="preserve">. </w:t>
            </w:r>
            <w:proofErr w:type="spellStart"/>
            <w:r w:rsidRPr="00656CCC">
              <w:rPr>
                <w:rFonts w:ascii="Georgia" w:hAnsi="Georgia"/>
              </w:rPr>
              <w:t>Prezantimi</w:t>
            </w:r>
            <w:proofErr w:type="spellEnd"/>
            <w:r w:rsidRPr="00656CCC">
              <w:rPr>
                <w:rFonts w:ascii="Georgia" w:hAnsi="Georgia"/>
              </w:rPr>
              <w:t xml:space="preserve"> </w:t>
            </w:r>
            <w:proofErr w:type="spellStart"/>
            <w:r w:rsidRPr="00656CCC">
              <w:rPr>
                <w:rFonts w:ascii="Georgia" w:hAnsi="Georgia"/>
              </w:rPr>
              <w:t>i</w:t>
            </w:r>
            <w:proofErr w:type="spellEnd"/>
            <w:r w:rsidRPr="00656CCC">
              <w:rPr>
                <w:rFonts w:ascii="Georgia" w:hAnsi="Georgia"/>
              </w:rPr>
              <w:t xml:space="preserve"> </w:t>
            </w:r>
            <w:proofErr w:type="spellStart"/>
            <w:r w:rsidRPr="00656CCC">
              <w:rPr>
                <w:rFonts w:ascii="Georgia" w:hAnsi="Georgia"/>
              </w:rPr>
              <w:t>Seminarit</w:t>
            </w:r>
            <w:proofErr w:type="spellEnd"/>
            <w:r w:rsidRPr="00656CCC">
              <w:rPr>
                <w:rFonts w:ascii="Georgia" w:hAnsi="Georgia"/>
              </w:rPr>
              <w:t xml:space="preserve">                          </w:t>
            </w:r>
            <w:r w:rsidR="00B42714">
              <w:rPr>
                <w:rFonts w:ascii="Georgia" w:hAnsi="Georgia"/>
              </w:rPr>
              <w:t xml:space="preserve">          </w:t>
            </w:r>
            <w:r w:rsidRPr="00656CCC">
              <w:rPr>
                <w:rFonts w:ascii="Georgia" w:hAnsi="Georgia"/>
              </w:rPr>
              <w:t xml:space="preserve"> 10%</w:t>
            </w:r>
          </w:p>
          <w:p w14:paraId="62BEDAE8" w14:textId="77777777" w:rsidR="00572BC9" w:rsidRPr="00656CCC" w:rsidRDefault="00572BC9" w:rsidP="00FC2CFD">
            <w:pPr>
              <w:pStyle w:val="ListParagraph"/>
              <w:spacing w:after="0" w:line="240" w:lineRule="auto"/>
              <w:ind w:left="342"/>
              <w:rPr>
                <w:rFonts w:ascii="Georgia" w:hAnsi="Georgia" w:cs="Arial"/>
              </w:rPr>
            </w:pPr>
          </w:p>
        </w:tc>
        <w:tc>
          <w:tcPr>
            <w:tcW w:w="1507" w:type="dxa"/>
          </w:tcPr>
          <w:p w14:paraId="4EE0EEB1" w14:textId="77777777" w:rsidR="00572BC9" w:rsidRPr="00656CCC" w:rsidRDefault="00572BC9" w:rsidP="00FC2CFD">
            <w:pPr>
              <w:ind w:left="540"/>
              <w:jc w:val="center"/>
              <w:rPr>
                <w:rFonts w:ascii="Georgia" w:hAnsi="Georgia"/>
              </w:rPr>
            </w:pPr>
          </w:p>
        </w:tc>
      </w:tr>
      <w:tr w:rsidR="005A0167" w:rsidRPr="00656CCC" w14:paraId="33600788" w14:textId="77777777" w:rsidTr="00E206A1">
        <w:trPr>
          <w:trHeight w:hRule="exact" w:val="343"/>
        </w:trPr>
        <w:tc>
          <w:tcPr>
            <w:tcW w:w="2381" w:type="dxa"/>
            <w:vMerge/>
            <w:shd w:val="clear" w:color="auto" w:fill="DEEAF6" w:themeFill="accent5" w:themeFillTint="33"/>
          </w:tcPr>
          <w:p w14:paraId="60589B9A" w14:textId="77777777" w:rsidR="005A0167" w:rsidRPr="00656CCC" w:rsidRDefault="005A0167" w:rsidP="00FC2CFD">
            <w:pPr>
              <w:jc w:val="center"/>
              <w:rPr>
                <w:rFonts w:ascii="Georgia" w:hAnsi="Georgia"/>
              </w:rPr>
            </w:pPr>
          </w:p>
        </w:tc>
        <w:tc>
          <w:tcPr>
            <w:tcW w:w="5467" w:type="dxa"/>
            <w:gridSpan w:val="3"/>
          </w:tcPr>
          <w:p w14:paraId="425656EF" w14:textId="52ED53F4" w:rsidR="005A0167" w:rsidRPr="00656CCC" w:rsidRDefault="005A0167" w:rsidP="00FC2CFD">
            <w:pPr>
              <w:rPr>
                <w:rFonts w:ascii="Georgia" w:hAnsi="Georgia"/>
              </w:rPr>
            </w:pPr>
            <w:r>
              <w:rPr>
                <w:rFonts w:ascii="Georgia" w:hAnsi="Georgia"/>
              </w:rPr>
              <w:t xml:space="preserve">2.3. Vlerësimi </w:t>
            </w:r>
            <w:proofErr w:type="spellStart"/>
            <w:r>
              <w:rPr>
                <w:rFonts w:ascii="Georgia" w:hAnsi="Georgia"/>
              </w:rPr>
              <w:t>gjysë</w:t>
            </w:r>
            <w:r w:rsidR="00B42714">
              <w:rPr>
                <w:rFonts w:ascii="Georgia" w:hAnsi="Georgia"/>
              </w:rPr>
              <w:t>m</w:t>
            </w:r>
            <w:r>
              <w:rPr>
                <w:rFonts w:ascii="Georgia" w:hAnsi="Georgia"/>
              </w:rPr>
              <w:t>semestral</w:t>
            </w:r>
            <w:proofErr w:type="spellEnd"/>
            <w:r>
              <w:rPr>
                <w:rFonts w:ascii="Georgia" w:hAnsi="Georgia"/>
              </w:rPr>
              <w:t xml:space="preserve">                      </w:t>
            </w:r>
            <w:r w:rsidR="00B42714">
              <w:rPr>
                <w:rFonts w:ascii="Georgia" w:hAnsi="Georgia"/>
              </w:rPr>
              <w:t xml:space="preserve">     </w:t>
            </w:r>
            <w:r>
              <w:rPr>
                <w:rFonts w:ascii="Georgia" w:hAnsi="Georgia"/>
              </w:rPr>
              <w:t xml:space="preserve">  20%</w:t>
            </w:r>
          </w:p>
        </w:tc>
        <w:tc>
          <w:tcPr>
            <w:tcW w:w="1507" w:type="dxa"/>
          </w:tcPr>
          <w:p w14:paraId="0551EF90" w14:textId="77777777" w:rsidR="005A0167" w:rsidRPr="00656CCC" w:rsidRDefault="005A0167" w:rsidP="00FC2CFD">
            <w:pPr>
              <w:ind w:left="540"/>
              <w:jc w:val="center"/>
              <w:rPr>
                <w:rFonts w:ascii="Georgia" w:hAnsi="Georgia"/>
              </w:rPr>
            </w:pPr>
          </w:p>
        </w:tc>
      </w:tr>
      <w:tr w:rsidR="00572BC9" w:rsidRPr="00656CCC" w14:paraId="43593DC8" w14:textId="77777777" w:rsidTr="00E206A1">
        <w:trPr>
          <w:trHeight w:hRule="exact" w:val="325"/>
        </w:trPr>
        <w:tc>
          <w:tcPr>
            <w:tcW w:w="2381" w:type="dxa"/>
            <w:vMerge/>
            <w:shd w:val="clear" w:color="auto" w:fill="DEEAF6" w:themeFill="accent5" w:themeFillTint="33"/>
          </w:tcPr>
          <w:p w14:paraId="060DCA4C" w14:textId="77777777" w:rsidR="00572BC9" w:rsidRPr="00656CCC" w:rsidRDefault="00572BC9" w:rsidP="00FC2CFD">
            <w:pPr>
              <w:jc w:val="center"/>
              <w:rPr>
                <w:rFonts w:ascii="Georgia" w:hAnsi="Georgia"/>
              </w:rPr>
            </w:pPr>
          </w:p>
        </w:tc>
        <w:tc>
          <w:tcPr>
            <w:tcW w:w="5467" w:type="dxa"/>
            <w:gridSpan w:val="3"/>
          </w:tcPr>
          <w:p w14:paraId="5A166993" w14:textId="0E301349" w:rsidR="00572BC9" w:rsidRPr="00656CCC" w:rsidRDefault="00572BC9" w:rsidP="00FC2CFD">
            <w:pPr>
              <w:pStyle w:val="ListParagraph"/>
              <w:spacing w:after="0" w:line="240" w:lineRule="auto"/>
              <w:ind w:left="342"/>
              <w:rPr>
                <w:rStyle w:val="tlid-translation"/>
                <w:rFonts w:ascii="Georgia" w:hAnsi="Georgia" w:cs="Arial"/>
              </w:rPr>
            </w:pPr>
            <w:r w:rsidRPr="00656CCC">
              <w:rPr>
                <w:rFonts w:ascii="Georgia" w:hAnsi="Georgia" w:cs="Arial"/>
              </w:rPr>
              <w:t xml:space="preserve">2.4. Testi </w:t>
            </w:r>
            <w:proofErr w:type="spellStart"/>
            <w:r w:rsidRPr="00656CCC">
              <w:rPr>
                <w:rFonts w:ascii="Georgia" w:hAnsi="Georgia" w:cs="Arial"/>
              </w:rPr>
              <w:t>përfundimtar</w:t>
            </w:r>
            <w:proofErr w:type="spellEnd"/>
            <w:r w:rsidRPr="00656CCC">
              <w:rPr>
                <w:rFonts w:ascii="Georgia" w:hAnsi="Georgia" w:cs="Arial"/>
              </w:rPr>
              <w:t xml:space="preserve">                                 </w:t>
            </w:r>
            <w:r w:rsidR="00B42714">
              <w:rPr>
                <w:rFonts w:ascii="Georgia" w:hAnsi="Georgia" w:cs="Arial"/>
              </w:rPr>
              <w:t xml:space="preserve">   </w:t>
            </w:r>
            <w:r w:rsidRPr="00656CCC">
              <w:rPr>
                <w:rFonts w:ascii="Georgia" w:hAnsi="Georgia" w:cs="Arial"/>
              </w:rPr>
              <w:t xml:space="preserve"> </w:t>
            </w:r>
            <w:r w:rsidR="005A0167">
              <w:rPr>
                <w:rFonts w:ascii="Georgia" w:hAnsi="Georgia" w:cs="Arial"/>
              </w:rPr>
              <w:t>6</w:t>
            </w:r>
            <w:r w:rsidRPr="00656CCC">
              <w:rPr>
                <w:rFonts w:ascii="Georgia" w:hAnsi="Georgia" w:cs="Arial"/>
              </w:rPr>
              <w:t>0%</w:t>
            </w:r>
          </w:p>
        </w:tc>
        <w:tc>
          <w:tcPr>
            <w:tcW w:w="1507" w:type="dxa"/>
          </w:tcPr>
          <w:p w14:paraId="28DD0D70" w14:textId="77777777" w:rsidR="00572BC9" w:rsidRPr="00656CCC" w:rsidRDefault="00572BC9" w:rsidP="00FC2CFD">
            <w:pPr>
              <w:ind w:left="540"/>
              <w:jc w:val="center"/>
              <w:rPr>
                <w:rFonts w:ascii="Georgia" w:hAnsi="Georgia"/>
                <w:b/>
                <w:bCs/>
              </w:rPr>
            </w:pPr>
          </w:p>
        </w:tc>
      </w:tr>
      <w:tr w:rsidR="00F5364B" w:rsidRPr="00656CCC" w14:paraId="250D5B6C" w14:textId="77777777" w:rsidTr="00E206A1">
        <w:trPr>
          <w:trHeight w:hRule="exact" w:val="289"/>
        </w:trPr>
        <w:tc>
          <w:tcPr>
            <w:tcW w:w="2381" w:type="dxa"/>
            <w:vMerge/>
            <w:shd w:val="clear" w:color="auto" w:fill="DEEAF6" w:themeFill="accent5" w:themeFillTint="33"/>
          </w:tcPr>
          <w:p w14:paraId="51A3EF0E" w14:textId="77777777" w:rsidR="00F5364B" w:rsidRPr="00656CCC" w:rsidRDefault="00F5364B" w:rsidP="00FC2CFD">
            <w:pPr>
              <w:jc w:val="center"/>
              <w:rPr>
                <w:rFonts w:ascii="Georgia" w:hAnsi="Georgia"/>
              </w:rPr>
            </w:pPr>
          </w:p>
        </w:tc>
        <w:tc>
          <w:tcPr>
            <w:tcW w:w="5467" w:type="dxa"/>
            <w:gridSpan w:val="3"/>
          </w:tcPr>
          <w:p w14:paraId="1916DE48" w14:textId="4DA94F50" w:rsidR="00F5364B" w:rsidRPr="00656CCC" w:rsidRDefault="00F5364B" w:rsidP="00FC2CFD">
            <w:pPr>
              <w:pStyle w:val="ListParagraph"/>
              <w:spacing w:after="0" w:line="240" w:lineRule="auto"/>
              <w:ind w:left="342"/>
              <w:rPr>
                <w:rFonts w:ascii="Georgia" w:hAnsi="Georgia" w:cs="Arial"/>
                <w:b/>
                <w:bCs/>
                <w:i/>
                <w:iCs/>
              </w:rPr>
            </w:pPr>
            <w:r w:rsidRPr="00656CCC">
              <w:rPr>
                <w:rFonts w:ascii="Georgia" w:hAnsi="Georgia" w:cs="Arial"/>
                <w:b/>
                <w:bCs/>
              </w:rPr>
              <w:t xml:space="preserve">Vlerësimi </w:t>
            </w:r>
            <w:proofErr w:type="spellStart"/>
            <w:r w:rsidRPr="00656CCC">
              <w:rPr>
                <w:rFonts w:ascii="Georgia" w:hAnsi="Georgia" w:cs="Arial"/>
                <w:b/>
                <w:bCs/>
              </w:rPr>
              <w:t>i</w:t>
            </w:r>
            <w:proofErr w:type="spellEnd"/>
            <w:r w:rsidRPr="00656CCC">
              <w:rPr>
                <w:rFonts w:ascii="Georgia" w:hAnsi="Georgia" w:cs="Arial"/>
                <w:b/>
                <w:bCs/>
              </w:rPr>
              <w:t xml:space="preserve"> </w:t>
            </w:r>
            <w:proofErr w:type="spellStart"/>
            <w:r w:rsidRPr="00656CCC">
              <w:rPr>
                <w:rFonts w:ascii="Georgia" w:hAnsi="Georgia" w:cs="Arial"/>
                <w:b/>
                <w:bCs/>
              </w:rPr>
              <w:t>Përgjithshëm</w:t>
            </w:r>
            <w:proofErr w:type="spellEnd"/>
            <w:r w:rsidRPr="00656CCC">
              <w:rPr>
                <w:rFonts w:ascii="Georgia" w:hAnsi="Georgia" w:cs="Arial"/>
                <w:b/>
                <w:bCs/>
              </w:rPr>
              <w:t xml:space="preserve"> </w:t>
            </w:r>
            <w:proofErr w:type="spellStart"/>
            <w:r w:rsidRPr="00656CCC">
              <w:rPr>
                <w:rFonts w:ascii="Georgia" w:hAnsi="Georgia" w:cs="Arial"/>
                <w:b/>
                <w:bCs/>
              </w:rPr>
              <w:t>Teorik</w:t>
            </w:r>
            <w:proofErr w:type="spellEnd"/>
            <w:r w:rsidRPr="00656CCC">
              <w:rPr>
                <w:rFonts w:ascii="Georgia" w:hAnsi="Georgia" w:cs="Arial"/>
                <w:b/>
                <w:bCs/>
              </w:rPr>
              <w:t xml:space="preserve">  </w:t>
            </w:r>
            <w:r w:rsidR="00632E85">
              <w:rPr>
                <w:rFonts w:ascii="Georgia" w:hAnsi="Georgia" w:cs="Arial"/>
                <w:b/>
                <w:bCs/>
              </w:rPr>
              <w:t xml:space="preserve">      </w:t>
            </w:r>
            <w:r w:rsidRPr="00656CCC">
              <w:rPr>
                <w:rFonts w:ascii="Georgia" w:hAnsi="Georgia" w:cs="Arial"/>
                <w:b/>
                <w:bCs/>
              </w:rPr>
              <w:t>100%</w:t>
            </w:r>
          </w:p>
        </w:tc>
        <w:tc>
          <w:tcPr>
            <w:tcW w:w="1507" w:type="dxa"/>
          </w:tcPr>
          <w:p w14:paraId="1D5A1CBE" w14:textId="77777777" w:rsidR="00F5364B" w:rsidRPr="00656CCC" w:rsidRDefault="00572BC9" w:rsidP="00FC2CFD">
            <w:pPr>
              <w:ind w:left="540"/>
              <w:jc w:val="center"/>
              <w:rPr>
                <w:rFonts w:ascii="Georgia" w:hAnsi="Georgia"/>
                <w:b/>
                <w:bCs/>
              </w:rPr>
            </w:pPr>
            <w:r w:rsidRPr="00656CCC">
              <w:rPr>
                <w:rFonts w:ascii="Georgia" w:hAnsi="Georgia"/>
                <w:b/>
                <w:bCs/>
              </w:rPr>
              <w:t>90%</w:t>
            </w:r>
          </w:p>
        </w:tc>
      </w:tr>
      <w:tr w:rsidR="00F5364B" w:rsidRPr="00656CCC" w14:paraId="1155DE98" w14:textId="77777777" w:rsidTr="00E206A1">
        <w:trPr>
          <w:trHeight w:hRule="exact" w:val="361"/>
        </w:trPr>
        <w:tc>
          <w:tcPr>
            <w:tcW w:w="2381" w:type="dxa"/>
            <w:vMerge/>
            <w:shd w:val="clear" w:color="auto" w:fill="DEEAF6" w:themeFill="accent5" w:themeFillTint="33"/>
          </w:tcPr>
          <w:p w14:paraId="0C791322" w14:textId="77777777" w:rsidR="00F5364B" w:rsidRPr="00656CCC" w:rsidRDefault="00F5364B" w:rsidP="00FC2CFD">
            <w:pPr>
              <w:jc w:val="center"/>
              <w:rPr>
                <w:rFonts w:ascii="Georgia" w:hAnsi="Georgia"/>
              </w:rPr>
            </w:pPr>
          </w:p>
        </w:tc>
        <w:tc>
          <w:tcPr>
            <w:tcW w:w="5467" w:type="dxa"/>
            <w:gridSpan w:val="3"/>
          </w:tcPr>
          <w:p w14:paraId="1BDFAB1D" w14:textId="77777777" w:rsidR="00F5364B" w:rsidRPr="00656CCC" w:rsidRDefault="00F5364B" w:rsidP="00FC2CFD">
            <w:pPr>
              <w:jc w:val="right"/>
              <w:rPr>
                <w:rFonts w:ascii="Georgia" w:hAnsi="Georgia"/>
                <w:b/>
                <w:bCs/>
              </w:rPr>
            </w:pPr>
            <w:r w:rsidRPr="00656CCC">
              <w:rPr>
                <w:rFonts w:ascii="Georgia" w:hAnsi="Georgia"/>
                <w:b/>
                <w:bCs/>
              </w:rPr>
              <w:t xml:space="preserve">Vlerësimi </w:t>
            </w:r>
            <w:proofErr w:type="spellStart"/>
            <w:r w:rsidRPr="00656CCC">
              <w:rPr>
                <w:rFonts w:ascii="Georgia" w:hAnsi="Georgia"/>
                <w:b/>
                <w:bCs/>
              </w:rPr>
              <w:t>Përfundimtar</w:t>
            </w:r>
            <w:proofErr w:type="spellEnd"/>
            <w:r w:rsidRPr="00656CCC">
              <w:rPr>
                <w:rFonts w:ascii="Georgia" w:hAnsi="Georgia"/>
                <w:b/>
                <w:bCs/>
              </w:rPr>
              <w:t xml:space="preserve"> </w:t>
            </w:r>
            <w:proofErr w:type="spellStart"/>
            <w:r w:rsidRPr="00656CCC">
              <w:rPr>
                <w:rFonts w:ascii="Georgia" w:hAnsi="Georgia"/>
                <w:b/>
                <w:bCs/>
              </w:rPr>
              <w:t>për</w:t>
            </w:r>
            <w:proofErr w:type="spellEnd"/>
            <w:r w:rsidRPr="00656CCC">
              <w:rPr>
                <w:rFonts w:ascii="Georgia" w:hAnsi="Georgia"/>
                <w:b/>
                <w:bCs/>
              </w:rPr>
              <w:t xml:space="preserve"> </w:t>
            </w:r>
            <w:proofErr w:type="spellStart"/>
            <w:r w:rsidRPr="00656CCC">
              <w:rPr>
                <w:rFonts w:ascii="Georgia" w:hAnsi="Georgia"/>
                <w:b/>
                <w:bCs/>
              </w:rPr>
              <w:t>Lëndën</w:t>
            </w:r>
            <w:proofErr w:type="spellEnd"/>
          </w:p>
        </w:tc>
        <w:tc>
          <w:tcPr>
            <w:tcW w:w="1507" w:type="dxa"/>
          </w:tcPr>
          <w:p w14:paraId="6EB42E01" w14:textId="77777777" w:rsidR="00F5364B" w:rsidRPr="00656CCC" w:rsidRDefault="00F5364B" w:rsidP="00FC2CFD">
            <w:pPr>
              <w:ind w:left="456"/>
              <w:jc w:val="center"/>
              <w:rPr>
                <w:rFonts w:ascii="Georgia" w:hAnsi="Georgia"/>
                <w:b/>
                <w:bCs/>
              </w:rPr>
            </w:pPr>
            <w:r w:rsidRPr="00656CCC">
              <w:rPr>
                <w:rFonts w:ascii="Georgia" w:hAnsi="Georgia"/>
                <w:b/>
                <w:bCs/>
              </w:rPr>
              <w:t>100%</w:t>
            </w:r>
          </w:p>
        </w:tc>
      </w:tr>
      <w:tr w:rsidR="00F5364B" w:rsidRPr="00656CCC" w14:paraId="7F5B0F71" w14:textId="77777777" w:rsidTr="00E206A1">
        <w:trPr>
          <w:trHeight w:hRule="exact" w:val="343"/>
        </w:trPr>
        <w:tc>
          <w:tcPr>
            <w:tcW w:w="2381" w:type="dxa"/>
            <w:vMerge w:val="restart"/>
            <w:shd w:val="clear" w:color="auto" w:fill="DEEAF6" w:themeFill="accent5" w:themeFillTint="33"/>
            <w:vAlign w:val="center"/>
          </w:tcPr>
          <w:p w14:paraId="26491502" w14:textId="77777777" w:rsidR="00F5364B" w:rsidRPr="00656CCC" w:rsidRDefault="00F5364B" w:rsidP="00FC2CFD">
            <w:pPr>
              <w:rPr>
                <w:rFonts w:ascii="Georgia" w:hAnsi="Georgia"/>
                <w:b/>
                <w:lang w:val="it-IT"/>
              </w:rPr>
            </w:pPr>
            <w:r w:rsidRPr="00656CCC">
              <w:rPr>
                <w:rFonts w:ascii="Georgia" w:hAnsi="Georgia"/>
                <w:b/>
                <w:lang w:val="it-IT"/>
              </w:rPr>
              <w:t>Burimet dhe mjetet e konretizimit</w:t>
            </w:r>
          </w:p>
        </w:tc>
        <w:tc>
          <w:tcPr>
            <w:tcW w:w="5467" w:type="dxa"/>
            <w:gridSpan w:val="3"/>
            <w:shd w:val="clear" w:color="auto" w:fill="F2F2F2" w:themeFill="background1" w:themeFillShade="F2"/>
          </w:tcPr>
          <w:p w14:paraId="5CB7B282" w14:textId="77777777" w:rsidR="00F5364B" w:rsidRPr="00656CCC" w:rsidRDefault="00F5364B" w:rsidP="00FC2CFD">
            <w:pPr>
              <w:rPr>
                <w:rFonts w:ascii="Georgia" w:hAnsi="Georgia"/>
                <w:b/>
              </w:rPr>
            </w:pPr>
            <w:proofErr w:type="spellStart"/>
            <w:r w:rsidRPr="00656CCC">
              <w:rPr>
                <w:rFonts w:ascii="Georgia" w:hAnsi="Georgia"/>
                <w:b/>
              </w:rPr>
              <w:t>Mjetet</w:t>
            </w:r>
            <w:proofErr w:type="spellEnd"/>
          </w:p>
        </w:tc>
        <w:tc>
          <w:tcPr>
            <w:tcW w:w="1507" w:type="dxa"/>
            <w:shd w:val="clear" w:color="auto" w:fill="F2F2F2" w:themeFill="background1" w:themeFillShade="F2"/>
          </w:tcPr>
          <w:p w14:paraId="0E481BB1" w14:textId="77777777" w:rsidR="00F5364B" w:rsidRPr="00656CCC" w:rsidRDefault="00F5364B" w:rsidP="00FC2CFD">
            <w:pPr>
              <w:jc w:val="center"/>
              <w:rPr>
                <w:rFonts w:ascii="Georgia" w:hAnsi="Georgia"/>
                <w:b/>
              </w:rPr>
            </w:pPr>
          </w:p>
        </w:tc>
      </w:tr>
      <w:tr w:rsidR="00572BC9" w:rsidRPr="00656CCC" w14:paraId="1ABFD3E6" w14:textId="77777777" w:rsidTr="00E206A1">
        <w:trPr>
          <w:trHeight w:hRule="exact" w:val="289"/>
        </w:trPr>
        <w:tc>
          <w:tcPr>
            <w:tcW w:w="2381" w:type="dxa"/>
            <w:vMerge/>
            <w:shd w:val="clear" w:color="auto" w:fill="DEEAF6" w:themeFill="accent5" w:themeFillTint="33"/>
            <w:vAlign w:val="center"/>
          </w:tcPr>
          <w:p w14:paraId="636C6074" w14:textId="77777777" w:rsidR="00572BC9" w:rsidRPr="00656CCC" w:rsidRDefault="00572BC9" w:rsidP="00FC2CFD">
            <w:pPr>
              <w:jc w:val="center"/>
              <w:rPr>
                <w:rFonts w:ascii="Georgia" w:hAnsi="Georgia"/>
                <w:b/>
              </w:rPr>
            </w:pPr>
          </w:p>
        </w:tc>
        <w:tc>
          <w:tcPr>
            <w:tcW w:w="5467" w:type="dxa"/>
            <w:gridSpan w:val="3"/>
          </w:tcPr>
          <w:p w14:paraId="4FBD2C77" w14:textId="77777777" w:rsidR="00572BC9" w:rsidRPr="00656CCC" w:rsidRDefault="00572BC9" w:rsidP="00FC2CFD">
            <w:pPr>
              <w:pStyle w:val="ListParagraph"/>
              <w:numPr>
                <w:ilvl w:val="0"/>
                <w:numId w:val="1"/>
              </w:numPr>
              <w:spacing w:after="0" w:line="240" w:lineRule="auto"/>
              <w:ind w:left="294"/>
              <w:rPr>
                <w:rFonts w:ascii="Georgia" w:hAnsi="Georgia" w:cs="Arial"/>
                <w:color w:val="000000" w:themeColor="text1"/>
              </w:rPr>
            </w:pPr>
            <w:r w:rsidRPr="00656CCC">
              <w:rPr>
                <w:rFonts w:ascii="Georgia" w:hAnsi="Georgia" w:cs="Arial"/>
                <w:color w:val="000000" w:themeColor="text1"/>
              </w:rPr>
              <w:t>Klas</w:t>
            </w:r>
            <w:r w:rsidRPr="00656CCC">
              <w:rPr>
                <w:rFonts w:ascii="Georgia" w:hAnsi="Georgia" w:cs="Arial"/>
                <w:color w:val="000000" w:themeColor="text1"/>
                <w:lang w:val="sq-AL"/>
              </w:rPr>
              <w:t>ë</w:t>
            </w:r>
          </w:p>
        </w:tc>
        <w:tc>
          <w:tcPr>
            <w:tcW w:w="1507" w:type="dxa"/>
          </w:tcPr>
          <w:p w14:paraId="275FA168" w14:textId="77777777" w:rsidR="00572BC9" w:rsidRPr="00656CCC" w:rsidRDefault="00572BC9" w:rsidP="00FC2CFD">
            <w:pPr>
              <w:jc w:val="center"/>
              <w:rPr>
                <w:rFonts w:ascii="Georgia" w:hAnsi="Georgia"/>
                <w:color w:val="404040" w:themeColor="text1" w:themeTint="BF"/>
              </w:rPr>
            </w:pPr>
          </w:p>
        </w:tc>
      </w:tr>
      <w:tr w:rsidR="00572BC9" w:rsidRPr="00656CCC" w14:paraId="6F42D5BC" w14:textId="77777777" w:rsidTr="00E206A1">
        <w:trPr>
          <w:trHeight w:hRule="exact" w:val="352"/>
        </w:trPr>
        <w:tc>
          <w:tcPr>
            <w:tcW w:w="2381" w:type="dxa"/>
            <w:vMerge/>
            <w:shd w:val="clear" w:color="auto" w:fill="DEEAF6" w:themeFill="accent5" w:themeFillTint="33"/>
            <w:vAlign w:val="center"/>
          </w:tcPr>
          <w:p w14:paraId="4C30CC1C" w14:textId="77777777" w:rsidR="00572BC9" w:rsidRPr="00656CCC" w:rsidRDefault="00572BC9" w:rsidP="00FC2CFD">
            <w:pPr>
              <w:jc w:val="center"/>
              <w:rPr>
                <w:rFonts w:ascii="Georgia" w:hAnsi="Georgia"/>
                <w:b/>
              </w:rPr>
            </w:pPr>
          </w:p>
        </w:tc>
        <w:tc>
          <w:tcPr>
            <w:tcW w:w="5467" w:type="dxa"/>
            <w:gridSpan w:val="3"/>
          </w:tcPr>
          <w:p w14:paraId="071338CC" w14:textId="77777777" w:rsidR="00572BC9" w:rsidRPr="00656CCC" w:rsidRDefault="00572BC9" w:rsidP="00FC2CFD">
            <w:pPr>
              <w:pStyle w:val="ListParagraph"/>
              <w:numPr>
                <w:ilvl w:val="0"/>
                <w:numId w:val="1"/>
              </w:numPr>
              <w:spacing w:after="0" w:line="240" w:lineRule="auto"/>
              <w:ind w:left="294"/>
              <w:rPr>
                <w:rFonts w:ascii="Georgia" w:hAnsi="Georgia" w:cs="Arial"/>
                <w:color w:val="000000" w:themeColor="text1"/>
              </w:rPr>
            </w:pPr>
            <w:proofErr w:type="spellStart"/>
            <w:r w:rsidRPr="00656CCC">
              <w:rPr>
                <w:rFonts w:ascii="Georgia" w:hAnsi="Georgia" w:cs="Arial"/>
                <w:color w:val="000000" w:themeColor="text1"/>
              </w:rPr>
              <w:t>Kompjuter</w:t>
            </w:r>
            <w:proofErr w:type="spellEnd"/>
          </w:p>
        </w:tc>
        <w:tc>
          <w:tcPr>
            <w:tcW w:w="1507" w:type="dxa"/>
          </w:tcPr>
          <w:p w14:paraId="0776AFCC" w14:textId="77777777" w:rsidR="00572BC9" w:rsidRPr="00656CCC" w:rsidRDefault="00572BC9" w:rsidP="00FC2CFD">
            <w:pPr>
              <w:jc w:val="center"/>
              <w:rPr>
                <w:rFonts w:ascii="Georgia" w:hAnsi="Georgia"/>
                <w:color w:val="404040" w:themeColor="text1" w:themeTint="BF"/>
              </w:rPr>
            </w:pPr>
          </w:p>
        </w:tc>
      </w:tr>
      <w:tr w:rsidR="00572BC9" w:rsidRPr="00656CCC" w14:paraId="4CEE6302" w14:textId="77777777" w:rsidTr="00E206A1">
        <w:trPr>
          <w:trHeight w:hRule="exact" w:val="325"/>
        </w:trPr>
        <w:tc>
          <w:tcPr>
            <w:tcW w:w="2381" w:type="dxa"/>
            <w:vMerge/>
            <w:shd w:val="clear" w:color="auto" w:fill="DEEAF6" w:themeFill="accent5" w:themeFillTint="33"/>
            <w:vAlign w:val="center"/>
          </w:tcPr>
          <w:p w14:paraId="720E8913" w14:textId="77777777" w:rsidR="00572BC9" w:rsidRPr="00656CCC" w:rsidRDefault="00572BC9" w:rsidP="00FC2CFD">
            <w:pPr>
              <w:jc w:val="center"/>
              <w:rPr>
                <w:rFonts w:ascii="Georgia" w:hAnsi="Georgia"/>
                <w:b/>
              </w:rPr>
            </w:pPr>
          </w:p>
        </w:tc>
        <w:tc>
          <w:tcPr>
            <w:tcW w:w="5467" w:type="dxa"/>
            <w:gridSpan w:val="3"/>
          </w:tcPr>
          <w:p w14:paraId="32ADA0CE" w14:textId="77777777" w:rsidR="00572BC9" w:rsidRPr="00656CCC" w:rsidRDefault="00572BC9" w:rsidP="00FC2CFD">
            <w:pPr>
              <w:pStyle w:val="ListParagraph"/>
              <w:numPr>
                <w:ilvl w:val="0"/>
                <w:numId w:val="1"/>
              </w:numPr>
              <w:spacing w:after="0" w:line="240" w:lineRule="auto"/>
              <w:ind w:left="294"/>
              <w:rPr>
                <w:rFonts w:ascii="Georgia" w:hAnsi="Georgia" w:cs="Arial"/>
                <w:color w:val="000000" w:themeColor="text1"/>
              </w:rPr>
            </w:pPr>
            <w:proofErr w:type="spellStart"/>
            <w:r w:rsidRPr="00656CCC">
              <w:rPr>
                <w:rFonts w:ascii="Georgia" w:hAnsi="Georgia" w:cs="Arial"/>
                <w:color w:val="000000" w:themeColor="text1"/>
              </w:rPr>
              <w:t>Projektor</w:t>
            </w:r>
            <w:proofErr w:type="spellEnd"/>
          </w:p>
        </w:tc>
        <w:tc>
          <w:tcPr>
            <w:tcW w:w="1507" w:type="dxa"/>
          </w:tcPr>
          <w:p w14:paraId="49FEBEE6" w14:textId="77777777" w:rsidR="00572BC9" w:rsidRPr="00656CCC" w:rsidRDefault="00572BC9" w:rsidP="00FC2CFD">
            <w:pPr>
              <w:jc w:val="center"/>
              <w:rPr>
                <w:rFonts w:ascii="Georgia" w:hAnsi="Georgia"/>
                <w:color w:val="404040" w:themeColor="text1" w:themeTint="BF"/>
              </w:rPr>
            </w:pPr>
          </w:p>
        </w:tc>
      </w:tr>
      <w:tr w:rsidR="00572BC9" w:rsidRPr="00656CCC" w14:paraId="7FC18C01" w14:textId="77777777" w:rsidTr="00E206A1">
        <w:trPr>
          <w:trHeight w:hRule="exact" w:val="748"/>
        </w:trPr>
        <w:tc>
          <w:tcPr>
            <w:tcW w:w="2381" w:type="dxa"/>
            <w:vMerge/>
            <w:shd w:val="clear" w:color="auto" w:fill="DEEAF6" w:themeFill="accent5" w:themeFillTint="33"/>
            <w:vAlign w:val="center"/>
          </w:tcPr>
          <w:p w14:paraId="70591B51" w14:textId="77777777" w:rsidR="00572BC9" w:rsidRPr="00656CCC" w:rsidRDefault="00572BC9" w:rsidP="00FC2CFD">
            <w:pPr>
              <w:jc w:val="center"/>
              <w:rPr>
                <w:rFonts w:ascii="Georgia" w:hAnsi="Georgia"/>
                <w:b/>
              </w:rPr>
            </w:pPr>
          </w:p>
        </w:tc>
        <w:tc>
          <w:tcPr>
            <w:tcW w:w="5467" w:type="dxa"/>
            <w:gridSpan w:val="3"/>
          </w:tcPr>
          <w:p w14:paraId="2579D93B" w14:textId="2DA13306" w:rsidR="00572BC9" w:rsidRPr="00656CCC" w:rsidRDefault="00572BC9" w:rsidP="00FC2CFD">
            <w:pPr>
              <w:rPr>
                <w:rFonts w:ascii="Georgia" w:hAnsi="Georgia"/>
              </w:rPr>
            </w:pPr>
            <w:r w:rsidRPr="00656CCC">
              <w:rPr>
                <w:rFonts w:ascii="Georgia" w:hAnsi="Georgia"/>
              </w:rPr>
              <w:t>4.</w:t>
            </w:r>
            <w:r w:rsidR="005C2FD1">
              <w:rPr>
                <w:rFonts w:ascii="Georgia" w:hAnsi="Georgia"/>
              </w:rPr>
              <w:t xml:space="preserve"> </w:t>
            </w:r>
            <w:proofErr w:type="spellStart"/>
            <w:r w:rsidR="005C2FD1">
              <w:rPr>
                <w:rFonts w:ascii="Georgia" w:hAnsi="Georgia"/>
              </w:rPr>
              <w:t>L</w:t>
            </w:r>
            <w:r w:rsidRPr="00656CCC">
              <w:rPr>
                <w:rFonts w:ascii="Georgia" w:hAnsi="Georgia"/>
              </w:rPr>
              <w:t>a</w:t>
            </w:r>
            <w:r w:rsidR="005C2FD1">
              <w:rPr>
                <w:rFonts w:ascii="Georgia" w:hAnsi="Georgia"/>
              </w:rPr>
              <w:t>borator</w:t>
            </w:r>
            <w:proofErr w:type="spellEnd"/>
            <w:r w:rsidRPr="00656CCC">
              <w:rPr>
                <w:rFonts w:ascii="Georgia" w:hAnsi="Georgia"/>
              </w:rPr>
              <w:t xml:space="preserve"> </w:t>
            </w:r>
            <w:proofErr w:type="spellStart"/>
            <w:r w:rsidR="005C2FD1">
              <w:rPr>
                <w:rFonts w:ascii="Georgia" w:hAnsi="Georgia"/>
              </w:rPr>
              <w:t>d</w:t>
            </w:r>
            <w:r w:rsidRPr="00656CCC">
              <w:rPr>
                <w:rFonts w:ascii="Georgia" w:hAnsi="Georgia"/>
              </w:rPr>
              <w:t>entar</w:t>
            </w:r>
            <w:proofErr w:type="spellEnd"/>
            <w:r w:rsidRPr="00656CCC">
              <w:rPr>
                <w:rFonts w:ascii="Georgia" w:hAnsi="Georgia"/>
              </w:rPr>
              <w:t xml:space="preserve"> </w:t>
            </w:r>
            <w:proofErr w:type="gramStart"/>
            <w:r w:rsidRPr="00656CCC">
              <w:rPr>
                <w:rFonts w:ascii="Georgia" w:hAnsi="Georgia"/>
              </w:rPr>
              <w:t xml:space="preserve">–  </w:t>
            </w:r>
            <w:proofErr w:type="spellStart"/>
            <w:r w:rsidRPr="00656CCC">
              <w:rPr>
                <w:rFonts w:ascii="Georgia" w:hAnsi="Georgia"/>
              </w:rPr>
              <w:t>modelet</w:t>
            </w:r>
            <w:proofErr w:type="spellEnd"/>
            <w:proofErr w:type="gramEnd"/>
            <w:r w:rsidRPr="00656CCC">
              <w:rPr>
                <w:rFonts w:ascii="Georgia" w:hAnsi="Georgia"/>
              </w:rPr>
              <w:t xml:space="preserve"> e </w:t>
            </w:r>
            <w:proofErr w:type="spellStart"/>
            <w:r w:rsidRPr="00656CCC">
              <w:rPr>
                <w:rFonts w:ascii="Georgia" w:hAnsi="Georgia"/>
              </w:rPr>
              <w:t>dhëmbëve</w:t>
            </w:r>
            <w:proofErr w:type="spellEnd"/>
            <w:r w:rsidRPr="00656CCC">
              <w:rPr>
                <w:rFonts w:ascii="Georgia" w:hAnsi="Georgia"/>
              </w:rPr>
              <w:t xml:space="preserve">, </w:t>
            </w:r>
            <w:proofErr w:type="spellStart"/>
            <w:r w:rsidRPr="00656CCC">
              <w:rPr>
                <w:rFonts w:ascii="Georgia" w:hAnsi="Georgia"/>
              </w:rPr>
              <w:t>mjetet</w:t>
            </w:r>
            <w:proofErr w:type="spellEnd"/>
            <w:r w:rsidRPr="00656CCC">
              <w:rPr>
                <w:rFonts w:ascii="Georgia" w:hAnsi="Georgia"/>
              </w:rPr>
              <w:t xml:space="preserve"> </w:t>
            </w:r>
            <w:proofErr w:type="spellStart"/>
            <w:r w:rsidRPr="00656CCC">
              <w:rPr>
                <w:rFonts w:ascii="Georgia" w:hAnsi="Georgia"/>
              </w:rPr>
              <w:t>për</w:t>
            </w:r>
            <w:proofErr w:type="spellEnd"/>
            <w:r w:rsidRPr="00656CCC">
              <w:rPr>
                <w:rFonts w:ascii="Georgia" w:hAnsi="Georgia"/>
              </w:rPr>
              <w:t xml:space="preserve"> </w:t>
            </w:r>
            <w:proofErr w:type="spellStart"/>
            <w:r w:rsidRPr="00656CCC">
              <w:rPr>
                <w:rFonts w:ascii="Georgia" w:hAnsi="Georgia"/>
              </w:rPr>
              <w:t>higjienë</w:t>
            </w:r>
            <w:proofErr w:type="spellEnd"/>
            <w:r w:rsidRPr="00656CCC">
              <w:rPr>
                <w:rFonts w:ascii="Georgia" w:hAnsi="Georgia"/>
              </w:rPr>
              <w:t xml:space="preserve"> </w:t>
            </w:r>
            <w:proofErr w:type="spellStart"/>
            <w:r w:rsidRPr="00656CCC">
              <w:rPr>
                <w:rFonts w:ascii="Georgia" w:hAnsi="Georgia"/>
              </w:rPr>
              <w:t>dentare</w:t>
            </w:r>
            <w:proofErr w:type="spellEnd"/>
          </w:p>
          <w:p w14:paraId="4E8F6800" w14:textId="77777777" w:rsidR="00572BC9" w:rsidRPr="00656CCC" w:rsidRDefault="00572BC9" w:rsidP="00FC2CFD">
            <w:pPr>
              <w:pStyle w:val="ListParagraph"/>
              <w:rPr>
                <w:rFonts w:ascii="Georgia" w:hAnsi="Georgia"/>
                <w:color w:val="000000" w:themeColor="text1"/>
              </w:rPr>
            </w:pPr>
          </w:p>
        </w:tc>
        <w:tc>
          <w:tcPr>
            <w:tcW w:w="1507" w:type="dxa"/>
          </w:tcPr>
          <w:p w14:paraId="6E95B159" w14:textId="77777777" w:rsidR="00572BC9" w:rsidRPr="00656CCC" w:rsidRDefault="00572BC9" w:rsidP="00FC2CFD">
            <w:pPr>
              <w:jc w:val="center"/>
              <w:rPr>
                <w:rFonts w:ascii="Georgia" w:hAnsi="Georgia"/>
                <w:color w:val="404040" w:themeColor="text1" w:themeTint="BF"/>
              </w:rPr>
            </w:pPr>
          </w:p>
        </w:tc>
      </w:tr>
      <w:tr w:rsidR="00572BC9" w:rsidRPr="00656CCC" w14:paraId="04560DCA" w14:textId="77777777" w:rsidTr="00E206A1">
        <w:trPr>
          <w:trHeight w:hRule="exact" w:val="288"/>
        </w:trPr>
        <w:tc>
          <w:tcPr>
            <w:tcW w:w="2381" w:type="dxa"/>
            <w:vMerge w:val="restart"/>
            <w:shd w:val="clear" w:color="auto" w:fill="DEEAF6" w:themeFill="accent5" w:themeFillTint="33"/>
            <w:vAlign w:val="center"/>
          </w:tcPr>
          <w:p w14:paraId="3F24F920" w14:textId="77777777" w:rsidR="00572BC9" w:rsidRPr="00656CCC" w:rsidRDefault="00572BC9" w:rsidP="00FC2CFD">
            <w:pPr>
              <w:pStyle w:val="TableParagraph"/>
              <w:spacing w:line="227" w:lineRule="exact"/>
              <w:rPr>
                <w:rFonts w:ascii="Georgia" w:hAnsi="Georgia"/>
                <w:b/>
              </w:rPr>
            </w:pPr>
            <w:r w:rsidRPr="00656CCC">
              <w:rPr>
                <w:rFonts w:ascii="Georgia" w:hAnsi="Georgia"/>
                <w:b/>
              </w:rPr>
              <w:t xml:space="preserve">ECTS </w:t>
            </w:r>
            <w:proofErr w:type="spellStart"/>
            <w:r w:rsidRPr="00656CCC">
              <w:rPr>
                <w:rFonts w:ascii="Georgia" w:hAnsi="Georgia"/>
                <w:b/>
              </w:rPr>
              <w:t>Ngarkesa</w:t>
            </w:r>
            <w:proofErr w:type="spellEnd"/>
          </w:p>
        </w:tc>
        <w:tc>
          <w:tcPr>
            <w:tcW w:w="3808" w:type="dxa"/>
            <w:gridSpan w:val="2"/>
            <w:shd w:val="clear" w:color="auto" w:fill="F2F2F2" w:themeFill="background1" w:themeFillShade="F2"/>
          </w:tcPr>
          <w:p w14:paraId="087616B9" w14:textId="77777777" w:rsidR="00572BC9" w:rsidRPr="00656CCC" w:rsidRDefault="00572BC9" w:rsidP="00FC2CFD">
            <w:pPr>
              <w:rPr>
                <w:rFonts w:ascii="Georgia" w:hAnsi="Georgia"/>
                <w:b/>
              </w:rPr>
            </w:pPr>
            <w:proofErr w:type="spellStart"/>
            <w:r w:rsidRPr="00656CCC">
              <w:rPr>
                <w:rFonts w:ascii="Georgia" w:hAnsi="Georgia"/>
                <w:b/>
              </w:rPr>
              <w:t>Lloji</w:t>
            </w:r>
            <w:proofErr w:type="spellEnd"/>
            <w:r w:rsidRPr="00656CCC">
              <w:rPr>
                <w:rFonts w:ascii="Georgia" w:hAnsi="Georgia"/>
                <w:b/>
              </w:rPr>
              <w:t xml:space="preserve"> </w:t>
            </w:r>
            <w:proofErr w:type="spellStart"/>
            <w:r w:rsidRPr="00656CCC">
              <w:rPr>
                <w:rFonts w:ascii="Georgia" w:hAnsi="Georgia"/>
                <w:b/>
              </w:rPr>
              <w:t>i</w:t>
            </w:r>
            <w:proofErr w:type="spellEnd"/>
            <w:r w:rsidRPr="00656CCC">
              <w:rPr>
                <w:rFonts w:ascii="Georgia" w:hAnsi="Georgia"/>
                <w:b/>
              </w:rPr>
              <w:t xml:space="preserve"> </w:t>
            </w:r>
            <w:proofErr w:type="spellStart"/>
            <w:r w:rsidRPr="00656CCC">
              <w:rPr>
                <w:rFonts w:ascii="Georgia" w:hAnsi="Georgia"/>
                <w:b/>
              </w:rPr>
              <w:t>aktivitetit</w:t>
            </w:r>
            <w:proofErr w:type="spellEnd"/>
          </w:p>
        </w:tc>
        <w:tc>
          <w:tcPr>
            <w:tcW w:w="1659" w:type="dxa"/>
            <w:shd w:val="clear" w:color="auto" w:fill="F2F2F2" w:themeFill="background1" w:themeFillShade="F2"/>
          </w:tcPr>
          <w:p w14:paraId="35525F5F" w14:textId="77777777" w:rsidR="00572BC9" w:rsidRPr="00656CCC" w:rsidRDefault="00572BC9" w:rsidP="00FC2CFD">
            <w:pPr>
              <w:rPr>
                <w:rFonts w:ascii="Georgia" w:hAnsi="Georgia"/>
                <w:b/>
              </w:rPr>
            </w:pPr>
          </w:p>
        </w:tc>
        <w:tc>
          <w:tcPr>
            <w:tcW w:w="1507" w:type="dxa"/>
            <w:shd w:val="clear" w:color="auto" w:fill="F2F2F2" w:themeFill="background1" w:themeFillShade="F2"/>
          </w:tcPr>
          <w:p w14:paraId="342180C6" w14:textId="77777777" w:rsidR="00572BC9" w:rsidRPr="00656CCC" w:rsidRDefault="00572BC9" w:rsidP="00FC2CFD">
            <w:pPr>
              <w:rPr>
                <w:rFonts w:ascii="Georgia" w:hAnsi="Georgia"/>
                <w:b/>
              </w:rPr>
            </w:pPr>
          </w:p>
        </w:tc>
      </w:tr>
      <w:tr w:rsidR="00572BC9" w:rsidRPr="00656CCC" w14:paraId="40E2CF52" w14:textId="77777777" w:rsidTr="00E206A1">
        <w:trPr>
          <w:trHeight w:hRule="exact" w:val="288"/>
        </w:trPr>
        <w:tc>
          <w:tcPr>
            <w:tcW w:w="2381" w:type="dxa"/>
            <w:vMerge/>
            <w:shd w:val="clear" w:color="auto" w:fill="DEEAF6" w:themeFill="accent5" w:themeFillTint="33"/>
            <w:vAlign w:val="center"/>
          </w:tcPr>
          <w:p w14:paraId="745BBA66" w14:textId="77777777" w:rsidR="00572BC9" w:rsidRPr="00656CCC" w:rsidRDefault="00572BC9" w:rsidP="00FC2CFD">
            <w:pPr>
              <w:rPr>
                <w:rFonts w:ascii="Georgia" w:hAnsi="Georgia"/>
                <w:b/>
              </w:rPr>
            </w:pPr>
          </w:p>
        </w:tc>
        <w:tc>
          <w:tcPr>
            <w:tcW w:w="3808" w:type="dxa"/>
            <w:gridSpan w:val="2"/>
          </w:tcPr>
          <w:p w14:paraId="7E0AC7D9" w14:textId="64C3512B" w:rsidR="00572BC9" w:rsidRPr="00656CCC" w:rsidRDefault="00572BC9" w:rsidP="00FC2CFD">
            <w:pPr>
              <w:pStyle w:val="ListParagraph"/>
              <w:numPr>
                <w:ilvl w:val="0"/>
                <w:numId w:val="2"/>
              </w:numPr>
              <w:spacing w:after="0" w:line="240" w:lineRule="auto"/>
              <w:rPr>
                <w:rFonts w:ascii="Georgia" w:hAnsi="Georgia" w:cs="Arial"/>
                <w:color w:val="000000" w:themeColor="text1"/>
              </w:rPr>
            </w:pPr>
            <w:proofErr w:type="spellStart"/>
            <w:r w:rsidRPr="00656CCC">
              <w:rPr>
                <w:rFonts w:ascii="Georgia" w:hAnsi="Georgia" w:cs="Arial"/>
                <w:color w:val="000000" w:themeColor="text1"/>
              </w:rPr>
              <w:t>Ligj</w:t>
            </w:r>
            <w:r w:rsidR="00170A07">
              <w:rPr>
                <w:rFonts w:ascii="Georgia" w:hAnsi="Georgia" w:cs="Arial"/>
                <w:color w:val="000000" w:themeColor="text1"/>
              </w:rPr>
              <w:t>ë</w:t>
            </w:r>
            <w:r w:rsidRPr="00656CCC">
              <w:rPr>
                <w:rFonts w:ascii="Georgia" w:hAnsi="Georgia" w:cs="Arial"/>
                <w:color w:val="000000" w:themeColor="text1"/>
              </w:rPr>
              <w:t>rata</w:t>
            </w:r>
            <w:proofErr w:type="spellEnd"/>
          </w:p>
        </w:tc>
        <w:tc>
          <w:tcPr>
            <w:tcW w:w="1659" w:type="dxa"/>
          </w:tcPr>
          <w:p w14:paraId="7EA1C624" w14:textId="454F6CA3" w:rsidR="00572BC9" w:rsidRPr="00656CCC" w:rsidRDefault="00572BC9" w:rsidP="00FC2CFD">
            <w:pPr>
              <w:jc w:val="right"/>
              <w:rPr>
                <w:rFonts w:ascii="Georgia" w:hAnsi="Georgia"/>
              </w:rPr>
            </w:pPr>
            <w:r w:rsidRPr="00656CCC">
              <w:rPr>
                <w:rFonts w:ascii="Georgia" w:hAnsi="Georgia"/>
              </w:rPr>
              <w:t>1</w:t>
            </w:r>
            <w:r w:rsidR="00332FFB">
              <w:rPr>
                <w:rFonts w:ascii="Georgia" w:hAnsi="Georgia"/>
              </w:rPr>
              <w:t>2</w:t>
            </w:r>
          </w:p>
        </w:tc>
        <w:tc>
          <w:tcPr>
            <w:tcW w:w="1507" w:type="dxa"/>
          </w:tcPr>
          <w:p w14:paraId="1F3B4C17" w14:textId="699C835E" w:rsidR="00572BC9" w:rsidRPr="00656CCC" w:rsidRDefault="005725F1" w:rsidP="00FC2CFD">
            <w:pPr>
              <w:jc w:val="right"/>
              <w:rPr>
                <w:rFonts w:ascii="Georgia" w:hAnsi="Georgia"/>
              </w:rPr>
            </w:pPr>
            <w:r>
              <w:rPr>
                <w:rFonts w:ascii="Georgia" w:hAnsi="Georgia"/>
              </w:rPr>
              <w:t>4</w:t>
            </w:r>
            <w:r w:rsidR="00332FFB">
              <w:rPr>
                <w:rFonts w:ascii="Georgia" w:hAnsi="Georgia"/>
              </w:rPr>
              <w:t xml:space="preserve">0 </w:t>
            </w:r>
            <w:r w:rsidR="0097412B">
              <w:rPr>
                <w:rFonts w:ascii="Georgia" w:hAnsi="Georgia"/>
              </w:rPr>
              <w:t>%</w:t>
            </w:r>
          </w:p>
        </w:tc>
      </w:tr>
      <w:tr w:rsidR="00572BC9" w:rsidRPr="00656CCC" w14:paraId="314EE9D2" w14:textId="77777777" w:rsidTr="00E206A1">
        <w:trPr>
          <w:trHeight w:hRule="exact" w:val="288"/>
        </w:trPr>
        <w:tc>
          <w:tcPr>
            <w:tcW w:w="2381" w:type="dxa"/>
            <w:vMerge/>
            <w:shd w:val="clear" w:color="auto" w:fill="DEEAF6" w:themeFill="accent5" w:themeFillTint="33"/>
            <w:vAlign w:val="center"/>
          </w:tcPr>
          <w:p w14:paraId="583842C5" w14:textId="77777777" w:rsidR="00572BC9" w:rsidRPr="00656CCC" w:rsidRDefault="00572BC9" w:rsidP="00FC2CFD">
            <w:pPr>
              <w:rPr>
                <w:rFonts w:ascii="Georgia" w:hAnsi="Georgia"/>
                <w:b/>
              </w:rPr>
            </w:pPr>
          </w:p>
        </w:tc>
        <w:tc>
          <w:tcPr>
            <w:tcW w:w="3808" w:type="dxa"/>
            <w:gridSpan w:val="2"/>
          </w:tcPr>
          <w:p w14:paraId="01667270" w14:textId="77777777" w:rsidR="00572BC9" w:rsidRPr="00656CCC" w:rsidRDefault="00572BC9" w:rsidP="00FC2CFD">
            <w:pPr>
              <w:pStyle w:val="ListParagraph"/>
              <w:numPr>
                <w:ilvl w:val="0"/>
                <w:numId w:val="2"/>
              </w:numPr>
              <w:spacing w:after="0" w:line="240" w:lineRule="auto"/>
              <w:rPr>
                <w:rFonts w:ascii="Georgia" w:hAnsi="Georgia" w:cs="Arial"/>
                <w:color w:val="000000" w:themeColor="text1"/>
              </w:rPr>
            </w:pPr>
            <w:proofErr w:type="spellStart"/>
            <w:r w:rsidRPr="00656CCC">
              <w:rPr>
                <w:rFonts w:ascii="Georgia" w:hAnsi="Georgia" w:cs="Arial"/>
                <w:color w:val="000000" w:themeColor="text1"/>
              </w:rPr>
              <w:t>Ushtrime</w:t>
            </w:r>
            <w:proofErr w:type="spellEnd"/>
          </w:p>
        </w:tc>
        <w:tc>
          <w:tcPr>
            <w:tcW w:w="1659" w:type="dxa"/>
          </w:tcPr>
          <w:p w14:paraId="5240D142" w14:textId="4D37640D" w:rsidR="00572BC9" w:rsidRPr="00656CCC" w:rsidRDefault="00572BC9" w:rsidP="00FC2CFD">
            <w:pPr>
              <w:jc w:val="right"/>
              <w:rPr>
                <w:rFonts w:ascii="Georgia" w:hAnsi="Georgia"/>
              </w:rPr>
            </w:pPr>
            <w:r w:rsidRPr="00656CCC">
              <w:rPr>
                <w:rFonts w:ascii="Georgia" w:hAnsi="Georgia"/>
              </w:rPr>
              <w:t>1</w:t>
            </w:r>
            <w:r w:rsidR="00332FFB">
              <w:rPr>
                <w:rFonts w:ascii="Georgia" w:hAnsi="Georgia"/>
              </w:rPr>
              <w:t>2</w:t>
            </w:r>
          </w:p>
        </w:tc>
        <w:tc>
          <w:tcPr>
            <w:tcW w:w="1507" w:type="dxa"/>
          </w:tcPr>
          <w:p w14:paraId="1BA8AF04" w14:textId="35827A59" w:rsidR="00572BC9" w:rsidRPr="00656CCC" w:rsidRDefault="005725F1" w:rsidP="00FC2CFD">
            <w:pPr>
              <w:jc w:val="right"/>
              <w:rPr>
                <w:rFonts w:ascii="Georgia" w:hAnsi="Georgia"/>
              </w:rPr>
            </w:pPr>
            <w:r>
              <w:rPr>
                <w:rFonts w:ascii="Georgia" w:hAnsi="Georgia"/>
              </w:rPr>
              <w:t>4</w:t>
            </w:r>
            <w:r w:rsidR="00332FFB">
              <w:rPr>
                <w:rFonts w:ascii="Georgia" w:hAnsi="Georgia"/>
              </w:rPr>
              <w:t xml:space="preserve">0 </w:t>
            </w:r>
            <w:r w:rsidR="0097412B">
              <w:rPr>
                <w:rFonts w:ascii="Georgia" w:hAnsi="Georgia"/>
              </w:rPr>
              <w:t>%</w:t>
            </w:r>
          </w:p>
        </w:tc>
      </w:tr>
      <w:tr w:rsidR="00332FFB" w:rsidRPr="00656CCC" w14:paraId="0AA388D6" w14:textId="77777777" w:rsidTr="00E206A1">
        <w:trPr>
          <w:trHeight w:hRule="exact" w:val="288"/>
        </w:trPr>
        <w:tc>
          <w:tcPr>
            <w:tcW w:w="2381" w:type="dxa"/>
            <w:vMerge/>
            <w:shd w:val="clear" w:color="auto" w:fill="DEEAF6" w:themeFill="accent5" w:themeFillTint="33"/>
            <w:vAlign w:val="center"/>
          </w:tcPr>
          <w:p w14:paraId="7C1E6A82" w14:textId="77777777" w:rsidR="00332FFB" w:rsidRPr="00656CCC" w:rsidRDefault="00332FFB" w:rsidP="00FC2CFD">
            <w:pPr>
              <w:rPr>
                <w:rFonts w:ascii="Georgia" w:hAnsi="Georgia"/>
                <w:b/>
              </w:rPr>
            </w:pPr>
          </w:p>
        </w:tc>
        <w:tc>
          <w:tcPr>
            <w:tcW w:w="3808" w:type="dxa"/>
            <w:gridSpan w:val="2"/>
          </w:tcPr>
          <w:p w14:paraId="35E8EF6B" w14:textId="39C297EC" w:rsidR="00332FFB" w:rsidRPr="00656CCC" w:rsidRDefault="00332FFB" w:rsidP="00FC2CFD">
            <w:pPr>
              <w:pStyle w:val="ListParagraph"/>
              <w:numPr>
                <w:ilvl w:val="0"/>
                <w:numId w:val="2"/>
              </w:numPr>
              <w:spacing w:after="0" w:line="240" w:lineRule="auto"/>
              <w:rPr>
                <w:rFonts w:ascii="Georgia" w:hAnsi="Georgia" w:cs="Arial"/>
                <w:color w:val="000000" w:themeColor="text1"/>
              </w:rPr>
            </w:pPr>
            <w:proofErr w:type="spellStart"/>
            <w:r>
              <w:rPr>
                <w:rFonts w:ascii="Georgia" w:hAnsi="Georgia" w:cs="Arial"/>
                <w:color w:val="000000" w:themeColor="text1"/>
              </w:rPr>
              <w:t>Seminare</w:t>
            </w:r>
            <w:proofErr w:type="spellEnd"/>
          </w:p>
        </w:tc>
        <w:tc>
          <w:tcPr>
            <w:tcW w:w="1659" w:type="dxa"/>
          </w:tcPr>
          <w:p w14:paraId="4435AED1" w14:textId="13078082" w:rsidR="00332FFB" w:rsidRPr="00656CCC" w:rsidRDefault="00332FFB" w:rsidP="00FC2CFD">
            <w:pPr>
              <w:jc w:val="right"/>
              <w:rPr>
                <w:rFonts w:ascii="Georgia" w:hAnsi="Georgia"/>
              </w:rPr>
            </w:pPr>
            <w:r>
              <w:rPr>
                <w:rFonts w:ascii="Georgia" w:hAnsi="Georgia"/>
              </w:rPr>
              <w:t>4</w:t>
            </w:r>
          </w:p>
        </w:tc>
        <w:tc>
          <w:tcPr>
            <w:tcW w:w="1507" w:type="dxa"/>
          </w:tcPr>
          <w:p w14:paraId="5A8064B0" w14:textId="31974BAC" w:rsidR="00332FFB" w:rsidRDefault="005C02EF" w:rsidP="00FC2CFD">
            <w:pPr>
              <w:jc w:val="right"/>
              <w:rPr>
                <w:rFonts w:ascii="Georgia" w:hAnsi="Georgia"/>
              </w:rPr>
            </w:pPr>
            <w:r>
              <w:rPr>
                <w:rFonts w:ascii="Georgia" w:hAnsi="Georgia"/>
              </w:rPr>
              <w:t>13.3 %</w:t>
            </w:r>
          </w:p>
        </w:tc>
      </w:tr>
      <w:tr w:rsidR="0097412B" w:rsidRPr="00656CCC" w14:paraId="4255F244" w14:textId="77777777" w:rsidTr="00E206A1">
        <w:trPr>
          <w:trHeight w:hRule="exact" w:val="288"/>
        </w:trPr>
        <w:tc>
          <w:tcPr>
            <w:tcW w:w="2381" w:type="dxa"/>
            <w:vMerge/>
            <w:shd w:val="clear" w:color="auto" w:fill="DEEAF6" w:themeFill="accent5" w:themeFillTint="33"/>
            <w:vAlign w:val="center"/>
          </w:tcPr>
          <w:p w14:paraId="07D15AE1" w14:textId="77777777" w:rsidR="0097412B" w:rsidRPr="00656CCC" w:rsidRDefault="0097412B" w:rsidP="00FC2CFD">
            <w:pPr>
              <w:rPr>
                <w:rFonts w:ascii="Georgia" w:hAnsi="Georgia"/>
                <w:b/>
              </w:rPr>
            </w:pPr>
          </w:p>
        </w:tc>
        <w:tc>
          <w:tcPr>
            <w:tcW w:w="3808" w:type="dxa"/>
            <w:gridSpan w:val="2"/>
          </w:tcPr>
          <w:p w14:paraId="059827C8" w14:textId="77777777" w:rsidR="0097412B" w:rsidRDefault="0097412B" w:rsidP="00FC2CFD">
            <w:pPr>
              <w:pStyle w:val="ListParagraph"/>
              <w:numPr>
                <w:ilvl w:val="0"/>
                <w:numId w:val="2"/>
              </w:numPr>
              <w:spacing w:after="0" w:line="240" w:lineRule="auto"/>
              <w:rPr>
                <w:rFonts w:ascii="Georgia" w:hAnsi="Georgia" w:cs="Arial"/>
                <w:color w:val="000000" w:themeColor="text1"/>
              </w:rPr>
            </w:pPr>
            <w:proofErr w:type="spellStart"/>
            <w:r>
              <w:rPr>
                <w:rFonts w:ascii="Georgia" w:hAnsi="Georgia" w:cs="Arial"/>
                <w:color w:val="000000" w:themeColor="text1"/>
              </w:rPr>
              <w:t>Testime</w:t>
            </w:r>
            <w:proofErr w:type="spellEnd"/>
          </w:p>
        </w:tc>
        <w:tc>
          <w:tcPr>
            <w:tcW w:w="1659" w:type="dxa"/>
          </w:tcPr>
          <w:p w14:paraId="393AE66B" w14:textId="22351C70" w:rsidR="0097412B" w:rsidRDefault="00E206A1" w:rsidP="00FC2CFD">
            <w:pPr>
              <w:jc w:val="right"/>
              <w:rPr>
                <w:rFonts w:ascii="Georgia" w:hAnsi="Georgia"/>
              </w:rPr>
            </w:pPr>
            <w:r>
              <w:rPr>
                <w:rFonts w:ascii="Georgia" w:hAnsi="Georgia"/>
              </w:rPr>
              <w:t>2</w:t>
            </w:r>
          </w:p>
        </w:tc>
        <w:tc>
          <w:tcPr>
            <w:tcW w:w="1507" w:type="dxa"/>
          </w:tcPr>
          <w:p w14:paraId="23A66AA5" w14:textId="0F777725" w:rsidR="0097412B" w:rsidRPr="00656CCC" w:rsidRDefault="005725F1" w:rsidP="00FC2CFD">
            <w:pPr>
              <w:jc w:val="right"/>
              <w:rPr>
                <w:rFonts w:ascii="Georgia" w:hAnsi="Georgia"/>
              </w:rPr>
            </w:pPr>
            <w:r>
              <w:rPr>
                <w:rFonts w:ascii="Georgia" w:hAnsi="Georgia"/>
              </w:rPr>
              <w:t>6.</w:t>
            </w:r>
            <w:r w:rsidR="005C02EF">
              <w:rPr>
                <w:rFonts w:ascii="Georgia" w:hAnsi="Georgia"/>
              </w:rPr>
              <w:t xml:space="preserve">6 </w:t>
            </w:r>
            <w:r w:rsidR="0097412B">
              <w:rPr>
                <w:rFonts w:ascii="Georgia" w:hAnsi="Georgia"/>
              </w:rPr>
              <w:t>%</w:t>
            </w:r>
          </w:p>
        </w:tc>
      </w:tr>
      <w:tr w:rsidR="00572BC9" w:rsidRPr="00656CCC" w14:paraId="54F4E048" w14:textId="77777777" w:rsidTr="00E206A1">
        <w:trPr>
          <w:trHeight w:hRule="exact" w:val="288"/>
        </w:trPr>
        <w:tc>
          <w:tcPr>
            <w:tcW w:w="2381" w:type="dxa"/>
            <w:vMerge/>
            <w:shd w:val="clear" w:color="auto" w:fill="DEEAF6" w:themeFill="accent5" w:themeFillTint="33"/>
            <w:vAlign w:val="center"/>
          </w:tcPr>
          <w:p w14:paraId="55FC99A9" w14:textId="77777777" w:rsidR="00572BC9" w:rsidRPr="00656CCC" w:rsidRDefault="00572BC9" w:rsidP="00FC2CFD">
            <w:pPr>
              <w:rPr>
                <w:rFonts w:ascii="Georgia" w:hAnsi="Georgia"/>
                <w:b/>
              </w:rPr>
            </w:pPr>
          </w:p>
        </w:tc>
        <w:tc>
          <w:tcPr>
            <w:tcW w:w="3808" w:type="dxa"/>
            <w:gridSpan w:val="2"/>
          </w:tcPr>
          <w:p w14:paraId="569FBFD6" w14:textId="77777777" w:rsidR="00572BC9" w:rsidRPr="00656CCC" w:rsidRDefault="00572BC9" w:rsidP="00FC2CFD">
            <w:pPr>
              <w:pStyle w:val="ListParagraph"/>
              <w:spacing w:after="0" w:line="240" w:lineRule="auto"/>
              <w:jc w:val="right"/>
              <w:rPr>
                <w:rFonts w:ascii="Georgia" w:hAnsi="Georgia" w:cs="Arial"/>
                <w:b/>
                <w:bCs/>
                <w:color w:val="000000" w:themeColor="text1"/>
              </w:rPr>
            </w:pPr>
            <w:r w:rsidRPr="00656CCC">
              <w:rPr>
                <w:rFonts w:ascii="Georgia" w:hAnsi="Georgia" w:cs="Arial"/>
                <w:b/>
                <w:bCs/>
                <w:color w:val="000000" w:themeColor="text1"/>
              </w:rPr>
              <w:t>Total</w:t>
            </w:r>
          </w:p>
        </w:tc>
        <w:tc>
          <w:tcPr>
            <w:tcW w:w="1659" w:type="dxa"/>
          </w:tcPr>
          <w:p w14:paraId="498F4D9B" w14:textId="03555BD5" w:rsidR="00572BC9" w:rsidRPr="00656CCC" w:rsidRDefault="00E206A1" w:rsidP="00FC2CFD">
            <w:pPr>
              <w:jc w:val="right"/>
              <w:rPr>
                <w:rFonts w:ascii="Georgia" w:hAnsi="Georgia"/>
                <w:b/>
                <w:bCs/>
              </w:rPr>
            </w:pPr>
            <w:r>
              <w:rPr>
                <w:rFonts w:ascii="Georgia" w:hAnsi="Georgia"/>
                <w:b/>
                <w:bCs/>
              </w:rPr>
              <w:t>30</w:t>
            </w:r>
            <w:r w:rsidR="00572BC9" w:rsidRPr="00656CCC">
              <w:rPr>
                <w:rFonts w:ascii="Georgia" w:hAnsi="Georgia"/>
                <w:b/>
                <w:bCs/>
              </w:rPr>
              <w:t xml:space="preserve"> h</w:t>
            </w:r>
          </w:p>
        </w:tc>
        <w:tc>
          <w:tcPr>
            <w:tcW w:w="1507" w:type="dxa"/>
          </w:tcPr>
          <w:p w14:paraId="19A11D7C" w14:textId="77777777" w:rsidR="00572BC9" w:rsidRPr="00656CCC" w:rsidRDefault="00572BC9" w:rsidP="00FC2CFD">
            <w:pPr>
              <w:jc w:val="right"/>
              <w:rPr>
                <w:rFonts w:ascii="Georgia" w:hAnsi="Georgia"/>
                <w:b/>
                <w:bCs/>
              </w:rPr>
            </w:pPr>
            <w:r w:rsidRPr="00656CCC">
              <w:rPr>
                <w:rFonts w:ascii="Georgia" w:hAnsi="Georgia"/>
                <w:b/>
                <w:bCs/>
              </w:rPr>
              <w:t>100.0 %</w:t>
            </w:r>
          </w:p>
        </w:tc>
      </w:tr>
      <w:tr w:rsidR="00572BC9" w:rsidRPr="00656CCC" w14:paraId="1A0602CB" w14:textId="77777777" w:rsidTr="00FC2CFD">
        <w:tc>
          <w:tcPr>
            <w:tcW w:w="2381" w:type="dxa"/>
            <w:shd w:val="clear" w:color="auto" w:fill="DEEAF6" w:themeFill="accent5" w:themeFillTint="33"/>
            <w:vAlign w:val="center"/>
          </w:tcPr>
          <w:p w14:paraId="514D19E0" w14:textId="77777777" w:rsidR="00572BC9" w:rsidRPr="00656CCC" w:rsidRDefault="00572BC9" w:rsidP="00FC2CFD">
            <w:pPr>
              <w:rPr>
                <w:rFonts w:ascii="Georgia" w:hAnsi="Georgia"/>
                <w:b/>
              </w:rPr>
            </w:pPr>
            <w:proofErr w:type="spellStart"/>
            <w:r w:rsidRPr="00656CCC">
              <w:rPr>
                <w:rFonts w:ascii="Georgia" w:hAnsi="Georgia"/>
                <w:b/>
              </w:rPr>
              <w:t>Literatura</w:t>
            </w:r>
            <w:proofErr w:type="spellEnd"/>
          </w:p>
        </w:tc>
        <w:tc>
          <w:tcPr>
            <w:tcW w:w="6974" w:type="dxa"/>
            <w:gridSpan w:val="4"/>
          </w:tcPr>
          <w:p w14:paraId="2A9C6FD8" w14:textId="198CA54F" w:rsidR="00057056" w:rsidRDefault="00057056" w:rsidP="00057056">
            <w:pPr>
              <w:widowControl/>
              <w:pBdr>
                <w:top w:val="nil"/>
                <w:left w:val="nil"/>
                <w:bottom w:val="nil"/>
                <w:right w:val="nil"/>
                <w:between w:val="nil"/>
              </w:pBdr>
              <w:autoSpaceDE/>
              <w:autoSpaceDN/>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Regezi</w:t>
            </w:r>
            <w:proofErr w:type="spellEnd"/>
            <w:r>
              <w:rPr>
                <w:rFonts w:ascii="Times New Roman" w:eastAsia="Times New Roman" w:hAnsi="Times New Roman" w:cs="Times New Roman"/>
                <w:color w:val="000000"/>
              </w:rPr>
              <w:t xml:space="preserve"> JA, Sciubba JJ, Jordan RCK. Oral pathology, Clinical pathologic correlations, Saunders 4th ed. 2003.</w:t>
            </w:r>
          </w:p>
          <w:p w14:paraId="43AE8AC3" w14:textId="77777777" w:rsidR="00057056" w:rsidRDefault="00057056" w:rsidP="00057056">
            <w:pPr>
              <w:widowControl/>
              <w:pBdr>
                <w:top w:val="nil"/>
                <w:left w:val="nil"/>
                <w:bottom w:val="nil"/>
                <w:right w:val="nil"/>
                <w:between w:val="nil"/>
              </w:pBdr>
              <w:autoSpaceDE/>
              <w:autoSpaceDN/>
              <w:rPr>
                <w:rFonts w:ascii="Times New Roman" w:eastAsia="Times New Roman" w:hAnsi="Times New Roman" w:cs="Times New Roman"/>
                <w:color w:val="000000"/>
              </w:rPr>
            </w:pPr>
          </w:p>
          <w:p w14:paraId="45D1BB2A" w14:textId="69FC590D" w:rsidR="00572BC9" w:rsidRPr="00057056" w:rsidRDefault="00057056" w:rsidP="00057056">
            <w:pPr>
              <w:adjustRightInd w:val="0"/>
              <w:jc w:val="both"/>
              <w:rPr>
                <w:rFonts w:ascii="Georgia" w:hAnsi="Georgia"/>
              </w:rPr>
            </w:pPr>
            <w:r w:rsidRPr="00057056">
              <w:rPr>
                <w:rFonts w:ascii="Times New Roman" w:eastAsia="Times New Roman" w:hAnsi="Times New Roman" w:cs="Times New Roman"/>
                <w:color w:val="000000"/>
              </w:rPr>
              <w:t>Cawson RA, Odell EW: Essential of oral pathology and oral medicine, 6th ed. Churchill Livingston, London, Edinburg, New York, Philadelphia, San Francisco, Sydney Toronto, 1998</w:t>
            </w:r>
          </w:p>
        </w:tc>
      </w:tr>
      <w:tr w:rsidR="00572BC9" w:rsidRPr="00656CCC" w14:paraId="5ABDC966" w14:textId="77777777" w:rsidTr="00FC2CFD">
        <w:tc>
          <w:tcPr>
            <w:tcW w:w="2381" w:type="dxa"/>
            <w:shd w:val="clear" w:color="auto" w:fill="DEEAF6" w:themeFill="accent5" w:themeFillTint="33"/>
            <w:vAlign w:val="center"/>
          </w:tcPr>
          <w:p w14:paraId="73A5D2A0" w14:textId="77777777" w:rsidR="00572BC9" w:rsidRPr="00656CCC" w:rsidRDefault="00572BC9" w:rsidP="00FC2CFD">
            <w:pPr>
              <w:rPr>
                <w:rFonts w:ascii="Georgia" w:hAnsi="Georgia"/>
                <w:b/>
              </w:rPr>
            </w:pPr>
            <w:proofErr w:type="spellStart"/>
            <w:r w:rsidRPr="00656CCC">
              <w:rPr>
                <w:rFonts w:ascii="Georgia" w:hAnsi="Georgia"/>
                <w:b/>
              </w:rPr>
              <w:t>Kontakti</w:t>
            </w:r>
            <w:proofErr w:type="spellEnd"/>
          </w:p>
        </w:tc>
        <w:tc>
          <w:tcPr>
            <w:tcW w:w="6974" w:type="dxa"/>
            <w:gridSpan w:val="4"/>
          </w:tcPr>
          <w:p w14:paraId="3B8E3CC3" w14:textId="44EA4758" w:rsidR="00572BC9" w:rsidRPr="00656CCC" w:rsidRDefault="00000000" w:rsidP="00FC2CFD">
            <w:pPr>
              <w:rPr>
                <w:rFonts w:ascii="Georgia" w:hAnsi="Georgia"/>
                <w:b/>
                <w:color w:val="0563C1" w:themeColor="hyperlink"/>
                <w:u w:val="single"/>
              </w:rPr>
            </w:pPr>
            <w:hyperlink r:id="rId8" w:history="1">
              <w:r w:rsidR="00EC1CC7" w:rsidRPr="00CC3EB9">
                <w:rPr>
                  <w:rStyle w:val="Hyperlink"/>
                  <w:b/>
                </w:rPr>
                <w:t>lumturije.asllani@ubt-uni.net</w:t>
              </w:r>
            </w:hyperlink>
          </w:p>
        </w:tc>
      </w:tr>
    </w:tbl>
    <w:p w14:paraId="3DE42F9D" w14:textId="2856C189" w:rsidR="006A4E29" w:rsidRPr="006A4E29" w:rsidRDefault="00FC2CFD" w:rsidP="006A4E29">
      <w:pPr>
        <w:rPr>
          <w:rStyle w:val="tlid-translation"/>
          <w:rFonts w:ascii="Georgia" w:hAnsi="Georgia"/>
          <w:b/>
          <w:bCs/>
          <w:sz w:val="16"/>
          <w:szCs w:val="16"/>
          <w:lang w:val="sq-AL"/>
        </w:rPr>
      </w:pPr>
      <w:r>
        <w:rPr>
          <w:rStyle w:val="tlid-translation"/>
          <w:rFonts w:ascii="Georgia" w:hAnsi="Georgia"/>
          <w:b/>
          <w:bCs/>
          <w:sz w:val="16"/>
          <w:szCs w:val="16"/>
          <w:lang w:val="sq-AL"/>
        </w:rPr>
        <w:br w:type="textWrapping" w:clear="all"/>
      </w:r>
    </w:p>
    <w:p w14:paraId="7603608A" w14:textId="77777777" w:rsidR="006A4E29" w:rsidRPr="007A74CD" w:rsidRDefault="006A4E29" w:rsidP="006A4E29">
      <w:pPr>
        <w:spacing w:after="160" w:line="259" w:lineRule="auto"/>
        <w:rPr>
          <w:rStyle w:val="tlid-translation"/>
          <w:rFonts w:ascii="Georgia" w:hAnsi="Georgia"/>
          <w:b/>
          <w:bCs/>
          <w:sz w:val="24"/>
          <w:szCs w:val="24"/>
          <w:lang w:val="sq-AL"/>
        </w:rPr>
      </w:pPr>
      <w:r>
        <w:rPr>
          <w:rStyle w:val="tlid-translation"/>
          <w:rFonts w:ascii="Georgia" w:hAnsi="Georgia"/>
          <w:b/>
          <w:bCs/>
          <w:sz w:val="24"/>
          <w:szCs w:val="24"/>
          <w:lang w:val="sq-AL"/>
        </w:rPr>
        <w:t>Parakushtet</w:t>
      </w:r>
      <w:r w:rsidRPr="007A74CD">
        <w:rPr>
          <w:rStyle w:val="tlid-translation"/>
          <w:rFonts w:ascii="Georgia" w:hAnsi="Georgia"/>
          <w:b/>
          <w:bCs/>
          <w:sz w:val="24"/>
          <w:szCs w:val="24"/>
          <w:lang w:val="sq-AL"/>
        </w:rPr>
        <w:t xml:space="preserve"> për </w:t>
      </w:r>
      <w:r>
        <w:rPr>
          <w:rStyle w:val="tlid-translation"/>
          <w:rFonts w:ascii="Georgia" w:hAnsi="Georgia"/>
          <w:b/>
          <w:bCs/>
          <w:sz w:val="24"/>
          <w:szCs w:val="24"/>
          <w:lang w:val="sq-AL"/>
        </w:rPr>
        <w:t>lëndën</w:t>
      </w:r>
    </w:p>
    <w:p w14:paraId="7A9B8B69" w14:textId="77777777" w:rsidR="006A4E29" w:rsidRDefault="006A4E29" w:rsidP="006A4E29">
      <w:pPr>
        <w:jc w:val="both"/>
        <w:rPr>
          <w:rStyle w:val="tlid-translation"/>
          <w:rFonts w:ascii="Georgia" w:hAnsi="Georgia"/>
          <w:lang w:val="sq-AL"/>
        </w:rPr>
      </w:pPr>
    </w:p>
    <w:p w14:paraId="3C402FF5" w14:textId="77777777" w:rsidR="00ED51B7" w:rsidRPr="006A4E29" w:rsidRDefault="00ED51B7" w:rsidP="006A4E29">
      <w:pPr>
        <w:jc w:val="both"/>
        <w:rPr>
          <w:rStyle w:val="tlid-translation"/>
          <w:rFonts w:ascii="Georgia" w:hAnsi="Georgia"/>
          <w:b/>
          <w:bCs/>
          <w:sz w:val="16"/>
          <w:szCs w:val="16"/>
          <w:lang w:val="sq-AL"/>
        </w:rPr>
      </w:pPr>
    </w:p>
    <w:p w14:paraId="057CAABD" w14:textId="73C8E138" w:rsidR="006A4E29" w:rsidRPr="00740E8A" w:rsidRDefault="006A4E29" w:rsidP="006A4E29">
      <w:pPr>
        <w:spacing w:after="160" w:line="259" w:lineRule="auto"/>
        <w:rPr>
          <w:rStyle w:val="tlid-translation"/>
          <w:rFonts w:ascii="Georgia" w:hAnsi="Georgia"/>
          <w:b/>
          <w:bCs/>
          <w:sz w:val="24"/>
          <w:szCs w:val="24"/>
          <w:lang w:val="sq-AL"/>
        </w:rPr>
      </w:pPr>
      <w:r w:rsidRPr="00740E8A">
        <w:rPr>
          <w:rStyle w:val="tlid-translation"/>
          <w:rFonts w:ascii="Georgia" w:hAnsi="Georgia"/>
          <w:b/>
          <w:bCs/>
          <w:sz w:val="24"/>
          <w:szCs w:val="24"/>
          <w:lang w:val="sq-AL"/>
        </w:rPr>
        <w:t xml:space="preserve">Vlerësimi i Kompetencës për </w:t>
      </w:r>
      <w:r w:rsidR="00372D94">
        <w:rPr>
          <w:rStyle w:val="tlid-translation"/>
          <w:rFonts w:ascii="Georgia" w:hAnsi="Georgia"/>
          <w:b/>
          <w:bCs/>
          <w:sz w:val="24"/>
          <w:szCs w:val="24"/>
          <w:lang w:val="sq-AL"/>
        </w:rPr>
        <w:t xml:space="preserve">Njohuri mbi rëndësinë e </w:t>
      </w:r>
      <w:r w:rsidR="00F04908">
        <w:rPr>
          <w:rStyle w:val="tlid-translation"/>
          <w:rFonts w:ascii="Georgia" w:hAnsi="Georgia"/>
          <w:b/>
          <w:bCs/>
          <w:sz w:val="24"/>
          <w:szCs w:val="24"/>
          <w:lang w:val="sq-AL"/>
        </w:rPr>
        <w:t>H</w:t>
      </w:r>
      <w:r w:rsidR="00372D94">
        <w:rPr>
          <w:rStyle w:val="tlid-translation"/>
          <w:rFonts w:ascii="Georgia" w:hAnsi="Georgia"/>
          <w:b/>
          <w:bCs/>
          <w:sz w:val="24"/>
          <w:szCs w:val="24"/>
          <w:lang w:val="sq-AL"/>
        </w:rPr>
        <w:t xml:space="preserve">igjienës </w:t>
      </w:r>
      <w:r w:rsidR="00F04908">
        <w:rPr>
          <w:rStyle w:val="tlid-translation"/>
          <w:rFonts w:ascii="Georgia" w:hAnsi="Georgia"/>
          <w:b/>
          <w:bCs/>
          <w:sz w:val="24"/>
          <w:szCs w:val="24"/>
          <w:lang w:val="sq-AL"/>
        </w:rPr>
        <w:t>O</w:t>
      </w:r>
      <w:r w:rsidR="00372D94">
        <w:rPr>
          <w:rStyle w:val="tlid-translation"/>
          <w:rFonts w:ascii="Georgia" w:hAnsi="Georgia"/>
          <w:b/>
          <w:bCs/>
          <w:sz w:val="24"/>
          <w:szCs w:val="24"/>
          <w:lang w:val="sq-AL"/>
        </w:rPr>
        <w:t xml:space="preserve">rale dhe </w:t>
      </w:r>
      <w:r w:rsidR="00F04908">
        <w:rPr>
          <w:rStyle w:val="tlid-translation"/>
          <w:rFonts w:ascii="Georgia" w:hAnsi="Georgia"/>
          <w:b/>
          <w:bCs/>
          <w:sz w:val="24"/>
          <w:szCs w:val="24"/>
          <w:lang w:val="sq-AL"/>
        </w:rPr>
        <w:t>Patologjitë</w:t>
      </w:r>
      <w:r w:rsidR="00372D94">
        <w:rPr>
          <w:rStyle w:val="tlid-translation"/>
          <w:rFonts w:ascii="Georgia" w:hAnsi="Georgia"/>
          <w:b/>
          <w:bCs/>
          <w:sz w:val="24"/>
          <w:szCs w:val="24"/>
          <w:lang w:val="sq-AL"/>
        </w:rPr>
        <w:t xml:space="preserve"> </w:t>
      </w:r>
      <w:r w:rsidR="00F04908">
        <w:rPr>
          <w:rStyle w:val="tlid-translation"/>
          <w:rFonts w:ascii="Georgia" w:hAnsi="Georgia"/>
          <w:b/>
          <w:bCs/>
          <w:sz w:val="24"/>
          <w:szCs w:val="24"/>
          <w:lang w:val="sq-AL"/>
        </w:rPr>
        <w:t>O</w:t>
      </w:r>
      <w:r w:rsidR="00372D94">
        <w:rPr>
          <w:rStyle w:val="tlid-translation"/>
          <w:rFonts w:ascii="Georgia" w:hAnsi="Georgia"/>
          <w:b/>
          <w:bCs/>
          <w:sz w:val="24"/>
          <w:szCs w:val="24"/>
          <w:lang w:val="sq-AL"/>
        </w:rPr>
        <w:t>ral</w:t>
      </w:r>
      <w:r w:rsidR="00F04908">
        <w:rPr>
          <w:rStyle w:val="tlid-translation"/>
          <w:rFonts w:ascii="Georgia" w:hAnsi="Georgia"/>
          <w:b/>
          <w:bCs/>
          <w:sz w:val="24"/>
          <w:szCs w:val="24"/>
          <w:lang w:val="sq-AL"/>
        </w:rPr>
        <w:t>e</w:t>
      </w:r>
      <w:r w:rsidR="00372D94">
        <w:rPr>
          <w:rStyle w:val="tlid-translation"/>
          <w:rFonts w:ascii="Georgia" w:hAnsi="Georgia"/>
          <w:b/>
          <w:bCs/>
          <w:sz w:val="24"/>
          <w:szCs w:val="24"/>
          <w:lang w:val="sq-AL"/>
        </w:rPr>
        <w:t>, udhëzime dhe këshilla për pacientë</w:t>
      </w:r>
    </w:p>
    <w:p w14:paraId="1AAEDB3F" w14:textId="77777777" w:rsidR="00ED51B7" w:rsidRDefault="00ED51B7" w:rsidP="006A4E29">
      <w:pPr>
        <w:spacing w:after="160" w:line="259" w:lineRule="auto"/>
        <w:jc w:val="both"/>
        <w:rPr>
          <w:rStyle w:val="tlid-translation"/>
          <w:rFonts w:ascii="Georgia" w:hAnsi="Georgia"/>
          <w:sz w:val="24"/>
          <w:szCs w:val="24"/>
          <w:lang w:val="sq-AL"/>
        </w:rPr>
      </w:pPr>
    </w:p>
    <w:p w14:paraId="411DB769" w14:textId="77777777" w:rsidR="006A4E29" w:rsidRPr="006A4E29" w:rsidRDefault="006A4E29" w:rsidP="006A4E29">
      <w:pPr>
        <w:spacing w:after="160" w:line="259" w:lineRule="auto"/>
        <w:jc w:val="both"/>
        <w:rPr>
          <w:rStyle w:val="tlid-translation"/>
          <w:rFonts w:ascii="Georgia" w:hAnsi="Georgia"/>
          <w:sz w:val="24"/>
          <w:szCs w:val="24"/>
          <w:lang w:val="sq-AL"/>
        </w:rPr>
      </w:pPr>
      <w:r w:rsidRPr="006A4E29">
        <w:rPr>
          <w:rStyle w:val="tlid-translation"/>
          <w:rFonts w:ascii="Georgia" w:hAnsi="Georgia"/>
          <w:b/>
          <w:bCs/>
          <w:sz w:val="24"/>
          <w:szCs w:val="24"/>
          <w:lang w:val="sq-AL"/>
        </w:rPr>
        <w:t>Kërkesat laboratorike:</w:t>
      </w:r>
      <w:r w:rsidR="00372D94">
        <w:rPr>
          <w:rStyle w:val="tlid-translation"/>
          <w:rFonts w:ascii="Georgia" w:hAnsi="Georgia"/>
          <w:sz w:val="24"/>
          <w:szCs w:val="24"/>
          <w:lang w:val="sq-AL"/>
        </w:rPr>
        <w:t>Të demonstroj të gjitha metodat-teknikat e pastrimit të dhëmbëve</w:t>
      </w:r>
    </w:p>
    <w:p w14:paraId="2C12017A" w14:textId="77777777" w:rsidR="00ED51B7" w:rsidRDefault="007F07D3" w:rsidP="007F07D3">
      <w:pPr>
        <w:tabs>
          <w:tab w:val="left" w:pos="2640"/>
        </w:tabs>
        <w:spacing w:after="160" w:line="259" w:lineRule="auto"/>
        <w:jc w:val="both"/>
        <w:rPr>
          <w:rStyle w:val="tlid-translation"/>
          <w:rFonts w:ascii="Georgia" w:hAnsi="Georgia"/>
          <w:b/>
          <w:bCs/>
          <w:sz w:val="24"/>
          <w:szCs w:val="24"/>
          <w:lang w:val="sq-AL"/>
        </w:rPr>
      </w:pPr>
      <w:r>
        <w:rPr>
          <w:rStyle w:val="tlid-translation"/>
          <w:rFonts w:ascii="Georgia" w:hAnsi="Georgia"/>
          <w:b/>
          <w:bCs/>
          <w:sz w:val="24"/>
          <w:szCs w:val="24"/>
          <w:lang w:val="sq-AL"/>
        </w:rPr>
        <w:tab/>
      </w:r>
    </w:p>
    <w:p w14:paraId="49CF5FFD" w14:textId="77777777" w:rsidR="006A4E29" w:rsidRPr="006A4E29" w:rsidRDefault="006A4E29" w:rsidP="006A4E29">
      <w:pPr>
        <w:spacing w:after="160" w:line="259" w:lineRule="auto"/>
        <w:jc w:val="both"/>
        <w:rPr>
          <w:rStyle w:val="tlid-translation"/>
          <w:rFonts w:ascii="Georgia" w:hAnsi="Georgia"/>
          <w:b/>
          <w:bCs/>
          <w:sz w:val="24"/>
          <w:szCs w:val="24"/>
          <w:lang w:val="sq-AL"/>
        </w:rPr>
      </w:pPr>
      <w:r w:rsidRPr="006A4E29">
        <w:rPr>
          <w:rStyle w:val="tlid-translation"/>
          <w:rFonts w:ascii="Georgia" w:hAnsi="Georgia"/>
          <w:b/>
          <w:bCs/>
          <w:sz w:val="24"/>
          <w:szCs w:val="24"/>
          <w:lang w:val="sq-AL"/>
        </w:rPr>
        <w:t xml:space="preserve">Studentët duhet të jenë prezent në së paku </w:t>
      </w:r>
      <w:r w:rsidR="00372D94">
        <w:rPr>
          <w:rStyle w:val="tlid-translation"/>
          <w:rFonts w:ascii="Georgia" w:hAnsi="Georgia"/>
          <w:b/>
          <w:bCs/>
          <w:sz w:val="24"/>
          <w:szCs w:val="24"/>
          <w:lang w:val="sq-AL"/>
        </w:rPr>
        <w:t xml:space="preserve">80% </w:t>
      </w:r>
      <w:r w:rsidRPr="006A4E29">
        <w:rPr>
          <w:rStyle w:val="tlid-translation"/>
          <w:rFonts w:ascii="Georgia" w:hAnsi="Georgia"/>
          <w:b/>
          <w:bCs/>
          <w:sz w:val="24"/>
          <w:szCs w:val="24"/>
          <w:lang w:val="sq-AL"/>
        </w:rPr>
        <w:t>të sesioneve laboratorike.</w:t>
      </w:r>
    </w:p>
    <w:p w14:paraId="33A24F5E" w14:textId="77777777" w:rsidR="006A4E29" w:rsidRDefault="006A4E29" w:rsidP="006A4E29">
      <w:pPr>
        <w:jc w:val="both"/>
        <w:rPr>
          <w:rFonts w:ascii="Georgia" w:hAnsi="Georgia"/>
          <w:sz w:val="16"/>
          <w:szCs w:val="16"/>
        </w:rPr>
      </w:pPr>
    </w:p>
    <w:p w14:paraId="74CB968C" w14:textId="77777777" w:rsidR="00ED51B7" w:rsidRPr="006A4E29" w:rsidRDefault="00ED51B7" w:rsidP="006A4E29">
      <w:pPr>
        <w:jc w:val="both"/>
        <w:rPr>
          <w:rFonts w:ascii="Georgia" w:hAnsi="Georgia"/>
          <w:sz w:val="16"/>
          <w:szCs w:val="16"/>
        </w:rPr>
      </w:pPr>
    </w:p>
    <w:p w14:paraId="415B6B0D" w14:textId="77777777" w:rsidR="00333CE7" w:rsidRPr="003724C0" w:rsidRDefault="00333CE7" w:rsidP="00333CE7">
      <w:pPr>
        <w:spacing w:before="120" w:after="120"/>
        <w:jc w:val="center"/>
        <w:rPr>
          <w:rFonts w:ascii="Georgia" w:eastAsia="Times New Roman" w:hAnsi="Georgia" w:cs="Times New Roman"/>
          <w:b/>
          <w:bCs/>
          <w:sz w:val="28"/>
          <w:szCs w:val="28"/>
          <w:lang w:val="sq-AL"/>
        </w:rPr>
      </w:pPr>
      <w:r w:rsidRPr="003724C0">
        <w:rPr>
          <w:rFonts w:ascii="Georgia" w:eastAsia="Times New Roman" w:hAnsi="Georgia" w:cs="Times New Roman"/>
          <w:b/>
          <w:bCs/>
          <w:sz w:val="28"/>
          <w:szCs w:val="28"/>
          <w:lang w:val="sq-AL"/>
        </w:rPr>
        <w:t>Rregullore Mësimore</w:t>
      </w:r>
    </w:p>
    <w:p w14:paraId="6B26A4AA" w14:textId="77777777" w:rsidR="00333CE7" w:rsidRPr="002A60B9" w:rsidRDefault="00333CE7" w:rsidP="00333CE7">
      <w:pPr>
        <w:spacing w:before="120" w:after="120"/>
        <w:jc w:val="center"/>
        <w:rPr>
          <w:rFonts w:ascii="Georgia" w:eastAsia="Times New Roman" w:hAnsi="Georgia" w:cs="Times New Roman"/>
          <w:b/>
          <w:bCs/>
          <w:sz w:val="24"/>
          <w:szCs w:val="24"/>
          <w:lang w:val="sq-AL"/>
        </w:rPr>
      </w:pPr>
      <w:r w:rsidRPr="002A60B9">
        <w:rPr>
          <w:rFonts w:ascii="Georgia" w:eastAsia="Times New Roman" w:hAnsi="Georgia" w:cs="Times New Roman"/>
          <w:b/>
          <w:bCs/>
          <w:sz w:val="24"/>
          <w:szCs w:val="24"/>
          <w:lang w:val="sq-AL"/>
        </w:rPr>
        <w:t>Pjesëmarrj</w:t>
      </w:r>
      <w:r>
        <w:rPr>
          <w:rFonts w:ascii="Georgia" w:eastAsia="Times New Roman" w:hAnsi="Georgia" w:cs="Times New Roman"/>
          <w:b/>
          <w:bCs/>
          <w:sz w:val="24"/>
          <w:szCs w:val="24"/>
          <w:lang w:val="sq-AL"/>
        </w:rPr>
        <w:t>a në mësim</w:t>
      </w:r>
    </w:p>
    <w:p w14:paraId="448810E2" w14:textId="59660349" w:rsidR="00333CE7" w:rsidRDefault="00C76C8A" w:rsidP="00333CE7">
      <w:pPr>
        <w:spacing w:before="120" w:after="120"/>
        <w:jc w:val="both"/>
        <w:rPr>
          <w:rFonts w:ascii="Georgia" w:eastAsia="Times New Roman" w:hAnsi="Georgia" w:cs="Times New Roman"/>
          <w:sz w:val="24"/>
          <w:szCs w:val="24"/>
          <w:lang w:val="sq-AL"/>
        </w:rPr>
      </w:pPr>
      <w:r>
        <w:rPr>
          <w:rFonts w:ascii="Georgia" w:eastAsia="Times New Roman" w:hAnsi="Georgia" w:cs="Times New Roman"/>
          <w:sz w:val="24"/>
          <w:szCs w:val="24"/>
          <w:lang w:val="sq-AL"/>
        </w:rPr>
        <w:t xml:space="preserve">Programi Teknik Dentar </w:t>
      </w:r>
      <w:r w:rsidR="00333CE7" w:rsidRPr="002A60B9">
        <w:rPr>
          <w:rFonts w:ascii="Georgia" w:eastAsia="Times New Roman" w:hAnsi="Georgia" w:cs="Times New Roman"/>
          <w:sz w:val="24"/>
          <w:szCs w:val="24"/>
          <w:lang w:val="sq-AL"/>
        </w:rPr>
        <w:t xml:space="preserve">merr përgjegjësinë e trajnimit të </w:t>
      </w:r>
      <w:r>
        <w:rPr>
          <w:rFonts w:ascii="Georgia" w:eastAsia="Times New Roman" w:hAnsi="Georgia" w:cs="Times New Roman"/>
          <w:sz w:val="24"/>
          <w:szCs w:val="24"/>
          <w:lang w:val="sq-AL"/>
        </w:rPr>
        <w:t>teknikëve dentar</w:t>
      </w:r>
      <w:r w:rsidR="00333CE7" w:rsidRPr="002A60B9">
        <w:rPr>
          <w:rFonts w:ascii="Georgia" w:eastAsia="Times New Roman" w:hAnsi="Georgia" w:cs="Times New Roman"/>
          <w:sz w:val="24"/>
          <w:szCs w:val="24"/>
          <w:lang w:val="sq-AL"/>
        </w:rPr>
        <w:t xml:space="preserve"> të ardhshëm në standardet më të larta. Një nga këto standarde është marrja e përgjegjësisë për veprimet </w:t>
      </w:r>
      <w:r w:rsidR="00333CE7">
        <w:rPr>
          <w:rFonts w:ascii="Georgia" w:eastAsia="Times New Roman" w:hAnsi="Georgia" w:cs="Times New Roman"/>
          <w:sz w:val="24"/>
          <w:szCs w:val="24"/>
          <w:lang w:val="sq-AL"/>
        </w:rPr>
        <w:t>personale</w:t>
      </w:r>
      <w:r w:rsidR="00333CE7" w:rsidRPr="002A60B9">
        <w:rPr>
          <w:rFonts w:ascii="Georgia" w:eastAsia="Times New Roman" w:hAnsi="Georgia" w:cs="Times New Roman"/>
          <w:sz w:val="24"/>
          <w:szCs w:val="24"/>
          <w:lang w:val="sq-AL"/>
        </w:rPr>
        <w:t xml:space="preserve">. Nëse një student mungon nga </w:t>
      </w:r>
      <w:r w:rsidR="00333CE7">
        <w:rPr>
          <w:rFonts w:ascii="Georgia" w:eastAsia="Times New Roman" w:hAnsi="Georgia" w:cs="Times New Roman"/>
          <w:sz w:val="24"/>
          <w:szCs w:val="24"/>
          <w:lang w:val="sq-AL"/>
        </w:rPr>
        <w:t>mësimi</w:t>
      </w:r>
      <w:r w:rsidR="00333CE7" w:rsidRPr="002A60B9">
        <w:rPr>
          <w:rFonts w:ascii="Georgia" w:eastAsia="Times New Roman" w:hAnsi="Georgia" w:cs="Times New Roman"/>
          <w:sz w:val="24"/>
          <w:szCs w:val="24"/>
          <w:lang w:val="sq-AL"/>
        </w:rPr>
        <w:t xml:space="preserve"> veçanërisht në </w:t>
      </w:r>
      <w:r w:rsidR="00333CE7">
        <w:rPr>
          <w:rFonts w:ascii="Georgia" w:eastAsia="Times New Roman" w:hAnsi="Georgia" w:cs="Times New Roman"/>
          <w:sz w:val="24"/>
          <w:szCs w:val="24"/>
          <w:lang w:val="sq-AL"/>
        </w:rPr>
        <w:t>nj</w:t>
      </w:r>
      <w:r w:rsidR="00333CE7" w:rsidRPr="002A60B9">
        <w:rPr>
          <w:rFonts w:ascii="Georgia" w:eastAsia="Times New Roman" w:hAnsi="Georgia" w:cs="Times New Roman"/>
          <w:sz w:val="24"/>
          <w:szCs w:val="24"/>
          <w:lang w:val="sq-AL"/>
        </w:rPr>
        <w:t xml:space="preserve">ë </w:t>
      </w:r>
      <w:r w:rsidR="00333CE7">
        <w:rPr>
          <w:rFonts w:ascii="Georgia" w:eastAsia="Times New Roman" w:hAnsi="Georgia" w:cs="Times New Roman"/>
          <w:sz w:val="24"/>
          <w:szCs w:val="24"/>
          <w:lang w:val="sq-AL"/>
        </w:rPr>
        <w:t xml:space="preserve">sesion </w:t>
      </w:r>
      <w:r w:rsidR="00333CE7" w:rsidRPr="002A60B9">
        <w:rPr>
          <w:rFonts w:ascii="Georgia" w:eastAsia="Times New Roman" w:hAnsi="Georgia" w:cs="Times New Roman"/>
          <w:sz w:val="24"/>
          <w:szCs w:val="24"/>
          <w:lang w:val="sq-AL"/>
        </w:rPr>
        <w:t>laboratorik</w:t>
      </w:r>
      <w:r>
        <w:rPr>
          <w:rFonts w:ascii="Georgia" w:eastAsia="Times New Roman" w:hAnsi="Georgia" w:cs="Times New Roman"/>
          <w:sz w:val="24"/>
          <w:szCs w:val="24"/>
          <w:lang w:val="sq-AL"/>
        </w:rPr>
        <w:t xml:space="preserve"> </w:t>
      </w:r>
      <w:r w:rsidR="00333CE7" w:rsidRPr="002A60B9">
        <w:rPr>
          <w:rFonts w:ascii="Georgia" w:eastAsia="Times New Roman" w:hAnsi="Georgia" w:cs="Times New Roman"/>
          <w:sz w:val="24"/>
          <w:szCs w:val="24"/>
          <w:lang w:val="sq-AL"/>
        </w:rPr>
        <w:t xml:space="preserve">dhe/ose klinik, studenti </w:t>
      </w:r>
      <w:r w:rsidR="00333CE7">
        <w:rPr>
          <w:rFonts w:ascii="Georgia" w:eastAsia="Times New Roman" w:hAnsi="Georgia" w:cs="Times New Roman"/>
          <w:sz w:val="24"/>
          <w:szCs w:val="24"/>
          <w:lang w:val="sq-AL"/>
        </w:rPr>
        <w:t xml:space="preserve">i </w:t>
      </w:r>
      <w:r w:rsidR="00333CE7" w:rsidRPr="002A60B9">
        <w:rPr>
          <w:rFonts w:ascii="Georgia" w:eastAsia="Times New Roman" w:hAnsi="Georgia" w:cs="Times New Roman"/>
          <w:sz w:val="24"/>
          <w:szCs w:val="24"/>
          <w:lang w:val="sq-AL"/>
        </w:rPr>
        <w:t>ka humbur at</w:t>
      </w:r>
      <w:r w:rsidR="00333CE7">
        <w:rPr>
          <w:rFonts w:ascii="Georgia" w:eastAsia="Times New Roman" w:hAnsi="Georgia" w:cs="Times New Roman"/>
          <w:sz w:val="24"/>
          <w:szCs w:val="24"/>
          <w:lang w:val="sq-AL"/>
        </w:rPr>
        <w:t>o</w:t>
      </w:r>
      <w:r w:rsidR="00333CE7" w:rsidRPr="002A60B9">
        <w:rPr>
          <w:rFonts w:ascii="Georgia" w:eastAsia="Times New Roman" w:hAnsi="Georgia" w:cs="Times New Roman"/>
          <w:sz w:val="24"/>
          <w:szCs w:val="24"/>
          <w:lang w:val="sq-AL"/>
        </w:rPr>
        <w:t xml:space="preserve"> udhëzime laboratorike dhe klinike përgjithmonë. </w:t>
      </w:r>
      <w:r w:rsidR="00333CE7">
        <w:rPr>
          <w:rFonts w:ascii="Georgia" w:eastAsia="Times New Roman" w:hAnsi="Georgia" w:cs="Times New Roman"/>
          <w:sz w:val="24"/>
          <w:szCs w:val="24"/>
          <w:lang w:val="sq-AL"/>
        </w:rPr>
        <w:t>Ato, a</w:t>
      </w:r>
      <w:r w:rsidR="00333CE7" w:rsidRPr="002A60B9">
        <w:rPr>
          <w:rFonts w:ascii="Georgia" w:eastAsia="Times New Roman" w:hAnsi="Georgia" w:cs="Times New Roman"/>
          <w:sz w:val="24"/>
          <w:szCs w:val="24"/>
          <w:lang w:val="sq-AL"/>
        </w:rPr>
        <w:t>snjëherë nuk mund të për</w:t>
      </w:r>
      <w:r w:rsidR="00333CE7">
        <w:rPr>
          <w:rFonts w:ascii="Georgia" w:eastAsia="Times New Roman" w:hAnsi="Georgia" w:cs="Times New Roman"/>
          <w:sz w:val="24"/>
          <w:szCs w:val="24"/>
          <w:lang w:val="sq-AL"/>
        </w:rPr>
        <w:t>s</w:t>
      </w:r>
      <w:r w:rsidR="00333CE7" w:rsidRPr="002A60B9">
        <w:rPr>
          <w:rFonts w:ascii="Georgia" w:eastAsia="Times New Roman" w:hAnsi="Georgia" w:cs="Times New Roman"/>
          <w:sz w:val="24"/>
          <w:szCs w:val="24"/>
          <w:lang w:val="sq-AL"/>
        </w:rPr>
        <w:t>ë</w:t>
      </w:r>
      <w:r w:rsidR="00333CE7">
        <w:rPr>
          <w:rFonts w:ascii="Georgia" w:eastAsia="Times New Roman" w:hAnsi="Georgia" w:cs="Times New Roman"/>
          <w:sz w:val="24"/>
          <w:szCs w:val="24"/>
          <w:lang w:val="sq-AL"/>
        </w:rPr>
        <w:t>rit</w:t>
      </w:r>
      <w:r w:rsidR="00333CE7" w:rsidRPr="002A60B9">
        <w:rPr>
          <w:rFonts w:ascii="Georgia" w:eastAsia="Times New Roman" w:hAnsi="Georgia" w:cs="Times New Roman"/>
          <w:sz w:val="24"/>
          <w:szCs w:val="24"/>
          <w:lang w:val="sq-AL"/>
        </w:rPr>
        <w:t>e</w:t>
      </w:r>
      <w:r w:rsidR="00333CE7">
        <w:rPr>
          <w:rFonts w:ascii="Georgia" w:eastAsia="Times New Roman" w:hAnsi="Georgia" w:cs="Times New Roman"/>
          <w:sz w:val="24"/>
          <w:szCs w:val="24"/>
          <w:lang w:val="sq-AL"/>
        </w:rPr>
        <w:t>n</w:t>
      </w:r>
      <w:r w:rsidR="00333CE7" w:rsidRPr="002A60B9">
        <w:rPr>
          <w:rFonts w:ascii="Georgia" w:eastAsia="Times New Roman" w:hAnsi="Georgia" w:cs="Times New Roman"/>
          <w:sz w:val="24"/>
          <w:szCs w:val="24"/>
          <w:lang w:val="sq-AL"/>
        </w:rPr>
        <w:t xml:space="preserve">. Kur një student </w:t>
      </w:r>
      <w:r w:rsidR="00333CE7">
        <w:rPr>
          <w:rFonts w:ascii="Georgia" w:eastAsia="Times New Roman" w:hAnsi="Georgia" w:cs="Times New Roman"/>
          <w:sz w:val="24"/>
          <w:szCs w:val="24"/>
          <w:lang w:val="sq-AL"/>
        </w:rPr>
        <w:t>vonohet n</w:t>
      </w:r>
      <w:r w:rsidR="00333CE7" w:rsidRPr="002A60B9">
        <w:rPr>
          <w:rFonts w:ascii="Georgia" w:eastAsia="Times New Roman" w:hAnsi="Georgia" w:cs="Times New Roman"/>
          <w:sz w:val="24"/>
          <w:szCs w:val="24"/>
          <w:lang w:val="sq-AL"/>
        </w:rPr>
        <w:t xml:space="preserve">ë </w:t>
      </w:r>
      <w:r w:rsidR="00333CE7">
        <w:rPr>
          <w:rFonts w:ascii="Georgia" w:eastAsia="Times New Roman" w:hAnsi="Georgia" w:cs="Times New Roman"/>
          <w:sz w:val="24"/>
          <w:szCs w:val="24"/>
          <w:lang w:val="sq-AL"/>
        </w:rPr>
        <w:t>mësim</w:t>
      </w:r>
      <w:r w:rsidR="00333CE7" w:rsidRPr="002A60B9">
        <w:rPr>
          <w:rFonts w:ascii="Georgia" w:eastAsia="Times New Roman" w:hAnsi="Georgia" w:cs="Times New Roman"/>
          <w:sz w:val="24"/>
          <w:szCs w:val="24"/>
          <w:lang w:val="sq-AL"/>
        </w:rPr>
        <w:t xml:space="preserve">, </w:t>
      </w:r>
      <w:r w:rsidR="00333CE7">
        <w:rPr>
          <w:rFonts w:ascii="Georgia" w:eastAsia="Times New Roman" w:hAnsi="Georgia" w:cs="Times New Roman"/>
          <w:sz w:val="24"/>
          <w:szCs w:val="24"/>
          <w:lang w:val="sq-AL"/>
        </w:rPr>
        <w:t>i</w:t>
      </w:r>
      <w:r w:rsidR="00333CE7" w:rsidRPr="002A60B9">
        <w:rPr>
          <w:rFonts w:ascii="Georgia" w:eastAsia="Times New Roman" w:hAnsi="Georgia" w:cs="Times New Roman"/>
          <w:sz w:val="24"/>
          <w:szCs w:val="24"/>
          <w:lang w:val="sq-AL"/>
        </w:rPr>
        <w:t xml:space="preserve"> gjithë </w:t>
      </w:r>
      <w:r w:rsidR="00333CE7">
        <w:rPr>
          <w:rFonts w:ascii="Georgia" w:eastAsia="Times New Roman" w:hAnsi="Georgia" w:cs="Times New Roman"/>
          <w:sz w:val="24"/>
          <w:szCs w:val="24"/>
          <w:lang w:val="sq-AL"/>
        </w:rPr>
        <w:t>mësimi</w:t>
      </w:r>
      <w:r>
        <w:rPr>
          <w:rFonts w:ascii="Georgia" w:eastAsia="Times New Roman" w:hAnsi="Georgia" w:cs="Times New Roman"/>
          <w:sz w:val="24"/>
          <w:szCs w:val="24"/>
          <w:lang w:val="sq-AL"/>
        </w:rPr>
        <w:t xml:space="preserve"> </w:t>
      </w:r>
      <w:r w:rsidR="00333CE7">
        <w:rPr>
          <w:rFonts w:ascii="Georgia" w:eastAsia="Times New Roman" w:hAnsi="Georgia" w:cs="Times New Roman"/>
          <w:sz w:val="24"/>
          <w:szCs w:val="24"/>
          <w:lang w:val="sq-AL"/>
        </w:rPr>
        <w:t>ndërpritet</w:t>
      </w:r>
      <w:r w:rsidR="00333CE7" w:rsidRPr="002A60B9">
        <w:rPr>
          <w:rFonts w:ascii="Georgia" w:eastAsia="Times New Roman" w:hAnsi="Georgia" w:cs="Times New Roman"/>
          <w:sz w:val="24"/>
          <w:szCs w:val="24"/>
          <w:lang w:val="sq-AL"/>
        </w:rPr>
        <w:t xml:space="preserve">. Ndërprerje të tilla nuk do të tolerohen. Studentët kanë një përgjegjësi dhe një kontratë për të qëndruar </w:t>
      </w:r>
      <w:r w:rsidR="00333CE7">
        <w:rPr>
          <w:rFonts w:ascii="Georgia" w:eastAsia="Times New Roman" w:hAnsi="Georgia" w:cs="Times New Roman"/>
          <w:sz w:val="24"/>
          <w:szCs w:val="24"/>
          <w:lang w:val="sq-AL"/>
        </w:rPr>
        <w:t>në klasë gja</w:t>
      </w:r>
      <w:r w:rsidR="00333CE7" w:rsidRPr="002A60B9">
        <w:rPr>
          <w:rFonts w:ascii="Georgia" w:eastAsia="Times New Roman" w:hAnsi="Georgia" w:cs="Times New Roman"/>
          <w:sz w:val="24"/>
          <w:szCs w:val="24"/>
          <w:lang w:val="sq-AL"/>
        </w:rPr>
        <w:t xml:space="preserve">të gjithë </w:t>
      </w:r>
      <w:r w:rsidR="00333CE7">
        <w:rPr>
          <w:rFonts w:ascii="Georgia" w:eastAsia="Times New Roman" w:hAnsi="Georgia" w:cs="Times New Roman"/>
          <w:sz w:val="24"/>
          <w:szCs w:val="24"/>
          <w:lang w:val="sq-AL"/>
        </w:rPr>
        <w:t>kohëzgjatjes së sesioneve, për</w:t>
      </w:r>
      <w:r w:rsidR="00333CE7" w:rsidRPr="002A60B9">
        <w:rPr>
          <w:rFonts w:ascii="Georgia" w:eastAsia="Times New Roman" w:hAnsi="Georgia" w:cs="Times New Roman"/>
          <w:sz w:val="24"/>
          <w:szCs w:val="24"/>
          <w:lang w:val="sq-AL"/>
        </w:rPr>
        <w:t xml:space="preserve"> çdo ditë. Studentët që largohen nga </w:t>
      </w:r>
      <w:r w:rsidR="00333CE7">
        <w:rPr>
          <w:rFonts w:ascii="Georgia" w:eastAsia="Times New Roman" w:hAnsi="Georgia" w:cs="Times New Roman"/>
          <w:sz w:val="24"/>
          <w:szCs w:val="24"/>
          <w:lang w:val="sq-AL"/>
        </w:rPr>
        <w:t>sesionet para kohe,</w:t>
      </w:r>
      <w:r w:rsidR="00333CE7" w:rsidRPr="002A60B9">
        <w:rPr>
          <w:rFonts w:ascii="Georgia" w:eastAsia="Times New Roman" w:hAnsi="Georgia" w:cs="Times New Roman"/>
          <w:sz w:val="24"/>
          <w:szCs w:val="24"/>
          <w:lang w:val="sq-AL"/>
        </w:rPr>
        <w:t xml:space="preserve"> edhe </w:t>
      </w:r>
      <w:r w:rsidR="00333CE7">
        <w:rPr>
          <w:rFonts w:ascii="Georgia" w:eastAsia="Times New Roman" w:hAnsi="Georgia" w:cs="Times New Roman"/>
          <w:sz w:val="24"/>
          <w:szCs w:val="24"/>
          <w:lang w:val="sq-AL"/>
        </w:rPr>
        <w:t xml:space="preserve">nëse largohen </w:t>
      </w:r>
      <w:r w:rsidR="00333CE7" w:rsidRPr="002A60B9">
        <w:rPr>
          <w:rFonts w:ascii="Georgia" w:eastAsia="Times New Roman" w:hAnsi="Georgia" w:cs="Times New Roman"/>
          <w:sz w:val="24"/>
          <w:szCs w:val="24"/>
          <w:lang w:val="sq-AL"/>
        </w:rPr>
        <w:t>me leje</w:t>
      </w:r>
      <w:r w:rsidR="00333CE7">
        <w:rPr>
          <w:rFonts w:ascii="Georgia" w:eastAsia="Times New Roman" w:hAnsi="Georgia" w:cs="Times New Roman"/>
          <w:sz w:val="24"/>
          <w:szCs w:val="24"/>
          <w:lang w:val="sq-AL"/>
        </w:rPr>
        <w:t>,</w:t>
      </w:r>
      <w:r w:rsidR="00333CE7" w:rsidRPr="002A60B9">
        <w:rPr>
          <w:rFonts w:ascii="Georgia" w:eastAsia="Times New Roman" w:hAnsi="Georgia" w:cs="Times New Roman"/>
          <w:sz w:val="24"/>
          <w:szCs w:val="24"/>
          <w:lang w:val="sq-AL"/>
        </w:rPr>
        <w:t xml:space="preserve"> shkaktojnë probleme disiplinore për departamentin që nuk do të tolerohet.</w:t>
      </w:r>
    </w:p>
    <w:p w14:paraId="32FC8325" w14:textId="5B63B62F" w:rsidR="00333CE7" w:rsidRDefault="00333CE7" w:rsidP="00333CE7">
      <w:pPr>
        <w:spacing w:before="120" w:after="120"/>
        <w:jc w:val="both"/>
        <w:rPr>
          <w:rFonts w:ascii="Georgia" w:eastAsia="Times New Roman" w:hAnsi="Georgia" w:cs="Times New Roman"/>
          <w:sz w:val="24"/>
          <w:szCs w:val="24"/>
          <w:lang w:val="sq-AL"/>
        </w:rPr>
      </w:pPr>
      <w:r w:rsidRPr="002A60B9">
        <w:rPr>
          <w:rFonts w:ascii="Georgia" w:eastAsia="Times New Roman" w:hAnsi="Georgia" w:cs="Times New Roman"/>
          <w:sz w:val="24"/>
          <w:szCs w:val="24"/>
          <w:lang w:val="sq-AL"/>
        </w:rPr>
        <w:t xml:space="preserve">Ju bëtë një kontratë me </w:t>
      </w:r>
      <w:r>
        <w:rPr>
          <w:rFonts w:ascii="Georgia" w:eastAsia="Times New Roman" w:hAnsi="Georgia" w:cs="Times New Roman"/>
          <w:sz w:val="24"/>
          <w:szCs w:val="24"/>
          <w:lang w:val="sq-AL"/>
        </w:rPr>
        <w:t>UBT-të</w:t>
      </w:r>
      <w:r w:rsidRPr="002A60B9">
        <w:rPr>
          <w:rFonts w:ascii="Georgia" w:eastAsia="Times New Roman" w:hAnsi="Georgia" w:cs="Times New Roman"/>
          <w:sz w:val="24"/>
          <w:szCs w:val="24"/>
          <w:lang w:val="sq-AL"/>
        </w:rPr>
        <w:t xml:space="preserve"> për të qenë në klasë dhe </w:t>
      </w:r>
      <w:r>
        <w:rPr>
          <w:rFonts w:ascii="Georgia" w:eastAsia="Times New Roman" w:hAnsi="Georgia" w:cs="Times New Roman"/>
          <w:sz w:val="24"/>
          <w:szCs w:val="24"/>
          <w:lang w:val="sq-AL"/>
        </w:rPr>
        <w:t>të</w:t>
      </w:r>
      <w:r w:rsidRPr="002A60B9">
        <w:rPr>
          <w:rFonts w:ascii="Georgia" w:eastAsia="Times New Roman" w:hAnsi="Georgia" w:cs="Times New Roman"/>
          <w:sz w:val="24"/>
          <w:szCs w:val="24"/>
          <w:lang w:val="sq-AL"/>
        </w:rPr>
        <w:t xml:space="preserve"> vëmendshëm gjatë </w:t>
      </w:r>
      <w:r>
        <w:rPr>
          <w:rFonts w:ascii="Georgia" w:eastAsia="Times New Roman" w:hAnsi="Georgia" w:cs="Times New Roman"/>
          <w:sz w:val="24"/>
          <w:szCs w:val="24"/>
          <w:lang w:val="sq-AL"/>
        </w:rPr>
        <w:t xml:space="preserve">gjithë procesit </w:t>
      </w:r>
      <w:r w:rsidRPr="002A60B9">
        <w:rPr>
          <w:rFonts w:ascii="Georgia" w:eastAsia="Times New Roman" w:hAnsi="Georgia" w:cs="Times New Roman"/>
          <w:sz w:val="24"/>
          <w:szCs w:val="24"/>
          <w:lang w:val="sq-AL"/>
        </w:rPr>
        <w:t>mësim</w:t>
      </w:r>
      <w:r>
        <w:rPr>
          <w:rFonts w:ascii="Georgia" w:eastAsia="Times New Roman" w:hAnsi="Georgia" w:cs="Times New Roman"/>
          <w:sz w:val="24"/>
          <w:szCs w:val="24"/>
          <w:lang w:val="sq-AL"/>
        </w:rPr>
        <w:t>or</w:t>
      </w:r>
      <w:r w:rsidRPr="002A60B9">
        <w:rPr>
          <w:rFonts w:ascii="Georgia" w:eastAsia="Times New Roman" w:hAnsi="Georgia" w:cs="Times New Roman"/>
          <w:sz w:val="24"/>
          <w:szCs w:val="24"/>
          <w:lang w:val="sq-AL"/>
        </w:rPr>
        <w:t xml:space="preserve">. </w:t>
      </w:r>
      <w:r>
        <w:rPr>
          <w:rFonts w:ascii="Georgia" w:eastAsia="Times New Roman" w:hAnsi="Georgia" w:cs="Times New Roman"/>
          <w:sz w:val="24"/>
          <w:szCs w:val="24"/>
          <w:lang w:val="sq-AL"/>
        </w:rPr>
        <w:t>Çdo s</w:t>
      </w:r>
      <w:r w:rsidRPr="002A60B9">
        <w:rPr>
          <w:rFonts w:ascii="Georgia" w:eastAsia="Times New Roman" w:hAnsi="Georgia" w:cs="Times New Roman"/>
          <w:sz w:val="24"/>
          <w:szCs w:val="24"/>
          <w:lang w:val="sq-AL"/>
        </w:rPr>
        <w:t>tudent</w:t>
      </w:r>
      <w:r>
        <w:rPr>
          <w:rFonts w:ascii="Georgia" w:eastAsia="Times New Roman" w:hAnsi="Georgia" w:cs="Times New Roman"/>
          <w:sz w:val="24"/>
          <w:szCs w:val="24"/>
          <w:lang w:val="sq-AL"/>
        </w:rPr>
        <w:t xml:space="preserve"> duhet</w:t>
      </w:r>
      <w:r w:rsidRPr="002A60B9">
        <w:rPr>
          <w:rFonts w:ascii="Georgia" w:eastAsia="Times New Roman" w:hAnsi="Georgia" w:cs="Times New Roman"/>
          <w:sz w:val="24"/>
          <w:szCs w:val="24"/>
          <w:lang w:val="sq-AL"/>
        </w:rPr>
        <w:t xml:space="preserve"> të jetë në çdo </w:t>
      </w:r>
      <w:r>
        <w:rPr>
          <w:rFonts w:ascii="Georgia" w:eastAsia="Times New Roman" w:hAnsi="Georgia" w:cs="Times New Roman"/>
          <w:sz w:val="24"/>
          <w:szCs w:val="24"/>
          <w:lang w:val="sq-AL"/>
        </w:rPr>
        <w:t>sesion,</w:t>
      </w:r>
      <w:r w:rsidRPr="002A60B9">
        <w:rPr>
          <w:rFonts w:ascii="Georgia" w:eastAsia="Times New Roman" w:hAnsi="Georgia" w:cs="Times New Roman"/>
          <w:sz w:val="24"/>
          <w:szCs w:val="24"/>
          <w:lang w:val="sq-AL"/>
        </w:rPr>
        <w:t xml:space="preserve"> çdo ditë që është planifikuar</w:t>
      </w:r>
      <w:r>
        <w:rPr>
          <w:rFonts w:ascii="Georgia" w:eastAsia="Times New Roman" w:hAnsi="Georgia" w:cs="Times New Roman"/>
          <w:sz w:val="24"/>
          <w:szCs w:val="24"/>
          <w:lang w:val="sq-AL"/>
        </w:rPr>
        <w:t>, gjat</w:t>
      </w:r>
      <w:r w:rsidRPr="002A60B9">
        <w:rPr>
          <w:rFonts w:ascii="Georgia" w:eastAsia="Times New Roman" w:hAnsi="Georgia" w:cs="Times New Roman"/>
          <w:sz w:val="24"/>
          <w:szCs w:val="24"/>
          <w:lang w:val="sq-AL"/>
        </w:rPr>
        <w:t>ë gj</w:t>
      </w:r>
      <w:r>
        <w:rPr>
          <w:rFonts w:ascii="Georgia" w:eastAsia="Times New Roman" w:hAnsi="Georgia" w:cs="Times New Roman"/>
          <w:sz w:val="24"/>
          <w:szCs w:val="24"/>
          <w:lang w:val="sq-AL"/>
        </w:rPr>
        <w:t>i</w:t>
      </w:r>
      <w:r w:rsidRPr="002A60B9">
        <w:rPr>
          <w:rFonts w:ascii="Georgia" w:eastAsia="Times New Roman" w:hAnsi="Georgia" w:cs="Times New Roman"/>
          <w:sz w:val="24"/>
          <w:szCs w:val="24"/>
          <w:lang w:val="sq-AL"/>
        </w:rPr>
        <w:t>t</w:t>
      </w:r>
      <w:r>
        <w:rPr>
          <w:rFonts w:ascii="Georgia" w:eastAsia="Times New Roman" w:hAnsi="Georgia" w:cs="Times New Roman"/>
          <w:sz w:val="24"/>
          <w:szCs w:val="24"/>
          <w:lang w:val="sq-AL"/>
        </w:rPr>
        <w:t>h</w:t>
      </w:r>
      <w:r w:rsidRPr="002A60B9">
        <w:rPr>
          <w:rFonts w:ascii="Georgia" w:eastAsia="Times New Roman" w:hAnsi="Georgia" w:cs="Times New Roman"/>
          <w:sz w:val="24"/>
          <w:szCs w:val="24"/>
          <w:lang w:val="sq-AL"/>
        </w:rPr>
        <w:t xml:space="preserve">ë semestrit. </w:t>
      </w:r>
    </w:p>
    <w:p w14:paraId="1C400281" w14:textId="77777777" w:rsidR="00333CE7" w:rsidRDefault="00333CE7" w:rsidP="00333CE7">
      <w:pPr>
        <w:spacing w:before="120" w:after="120"/>
        <w:jc w:val="both"/>
        <w:rPr>
          <w:rFonts w:ascii="Georgia" w:eastAsia="Times New Roman" w:hAnsi="Georgia" w:cs="Times New Roman"/>
          <w:sz w:val="24"/>
          <w:szCs w:val="24"/>
          <w:lang w:val="sq-AL"/>
        </w:rPr>
      </w:pPr>
      <w:r w:rsidRPr="002A60B9">
        <w:rPr>
          <w:rFonts w:ascii="Georgia" w:eastAsia="Times New Roman" w:hAnsi="Georgia" w:cs="Times New Roman"/>
          <w:sz w:val="24"/>
          <w:szCs w:val="24"/>
          <w:lang w:val="sq-AL"/>
        </w:rPr>
        <w:t xml:space="preserve">Të gjitha </w:t>
      </w:r>
      <w:r>
        <w:rPr>
          <w:rFonts w:ascii="Georgia" w:eastAsia="Times New Roman" w:hAnsi="Georgia" w:cs="Times New Roman"/>
          <w:sz w:val="24"/>
          <w:szCs w:val="24"/>
          <w:lang w:val="sq-AL"/>
        </w:rPr>
        <w:t xml:space="preserve">sesionet fillojnë dhe </w:t>
      </w:r>
      <w:r w:rsidRPr="002A60B9">
        <w:rPr>
          <w:rFonts w:ascii="Georgia" w:eastAsia="Times New Roman" w:hAnsi="Georgia" w:cs="Times New Roman"/>
          <w:sz w:val="24"/>
          <w:szCs w:val="24"/>
          <w:lang w:val="sq-AL"/>
        </w:rPr>
        <w:t xml:space="preserve">përfundojnë në kohën e tyre të përcaktuar në orarin e mësimit. </w:t>
      </w:r>
      <w:r>
        <w:rPr>
          <w:rFonts w:ascii="Georgia" w:eastAsia="Times New Roman" w:hAnsi="Georgia" w:cs="Times New Roman"/>
          <w:sz w:val="24"/>
          <w:szCs w:val="24"/>
          <w:lang w:val="sq-AL"/>
        </w:rPr>
        <w:t>Çdo s</w:t>
      </w:r>
      <w:r w:rsidRPr="002A60B9">
        <w:rPr>
          <w:rFonts w:ascii="Georgia" w:eastAsia="Times New Roman" w:hAnsi="Georgia" w:cs="Times New Roman"/>
          <w:sz w:val="24"/>
          <w:szCs w:val="24"/>
          <w:lang w:val="sq-AL"/>
        </w:rPr>
        <w:t xml:space="preserve">tudent që largohet para </w:t>
      </w:r>
      <w:r>
        <w:rPr>
          <w:rFonts w:ascii="Georgia" w:eastAsia="Times New Roman" w:hAnsi="Georgia" w:cs="Times New Roman"/>
          <w:sz w:val="24"/>
          <w:szCs w:val="24"/>
          <w:lang w:val="sq-AL"/>
        </w:rPr>
        <w:t>kohe nga sesioni mësimor</w:t>
      </w:r>
      <w:r w:rsidRPr="002A60B9">
        <w:rPr>
          <w:rFonts w:ascii="Georgia" w:eastAsia="Times New Roman" w:hAnsi="Georgia" w:cs="Times New Roman"/>
          <w:sz w:val="24"/>
          <w:szCs w:val="24"/>
          <w:lang w:val="sq-AL"/>
        </w:rPr>
        <w:t xml:space="preserve"> do të llogaritet se </w:t>
      </w:r>
      <w:r>
        <w:rPr>
          <w:rFonts w:ascii="Georgia" w:eastAsia="Times New Roman" w:hAnsi="Georgia" w:cs="Times New Roman"/>
          <w:sz w:val="24"/>
          <w:szCs w:val="24"/>
          <w:lang w:val="sq-AL"/>
        </w:rPr>
        <w:t>mungon</w:t>
      </w:r>
      <w:r w:rsidRPr="002A60B9">
        <w:rPr>
          <w:rFonts w:ascii="Georgia" w:eastAsia="Times New Roman" w:hAnsi="Georgia" w:cs="Times New Roman"/>
          <w:sz w:val="24"/>
          <w:szCs w:val="24"/>
          <w:lang w:val="sq-AL"/>
        </w:rPr>
        <w:t>.</w:t>
      </w:r>
    </w:p>
    <w:p w14:paraId="5EACBD18" w14:textId="77777777" w:rsidR="00333CE7" w:rsidRPr="00566C1C" w:rsidRDefault="00333CE7" w:rsidP="00333CE7">
      <w:pPr>
        <w:widowControl/>
        <w:autoSpaceDE/>
        <w:autoSpaceDN/>
        <w:spacing w:before="120" w:after="120"/>
        <w:jc w:val="both"/>
        <w:rPr>
          <w:rFonts w:ascii="Georgia" w:eastAsia="Times New Roman" w:hAnsi="Georgia" w:cs="Times New Roman"/>
          <w:sz w:val="24"/>
          <w:szCs w:val="24"/>
          <w:lang w:bidi="ar-SA"/>
        </w:rPr>
      </w:pPr>
    </w:p>
    <w:p w14:paraId="23DF1E55" w14:textId="77777777" w:rsidR="00333CE7" w:rsidRPr="00BB13B9" w:rsidRDefault="00333CE7" w:rsidP="00333CE7">
      <w:pPr>
        <w:widowControl/>
        <w:autoSpaceDE/>
        <w:autoSpaceDN/>
        <w:spacing w:before="120" w:after="120"/>
        <w:jc w:val="center"/>
        <w:rPr>
          <w:rStyle w:val="tlid-translation"/>
          <w:rFonts w:ascii="Georgia" w:hAnsi="Georgia"/>
          <w:b/>
          <w:bCs/>
          <w:sz w:val="24"/>
          <w:szCs w:val="24"/>
          <w:lang w:val="sq-AL"/>
        </w:rPr>
      </w:pPr>
      <w:r w:rsidRPr="00BB13B9">
        <w:rPr>
          <w:rStyle w:val="tlid-translation"/>
          <w:rFonts w:ascii="Georgia" w:hAnsi="Georgia"/>
          <w:b/>
          <w:bCs/>
          <w:sz w:val="24"/>
          <w:szCs w:val="24"/>
          <w:lang w:val="sq-AL"/>
        </w:rPr>
        <w:t>Pajisjet elektronike</w:t>
      </w:r>
    </w:p>
    <w:p w14:paraId="419B69D6" w14:textId="34EB05BA" w:rsidR="00333CE7" w:rsidRDefault="00333CE7" w:rsidP="00333CE7">
      <w:pPr>
        <w:widowControl/>
        <w:autoSpaceDE/>
        <w:autoSpaceDN/>
        <w:spacing w:before="120" w:after="120"/>
        <w:jc w:val="both"/>
        <w:rPr>
          <w:rStyle w:val="tlid-translation"/>
          <w:rFonts w:ascii="Georgia" w:hAnsi="Georgia"/>
          <w:sz w:val="24"/>
          <w:szCs w:val="24"/>
          <w:lang w:val="sq-AL"/>
        </w:rPr>
      </w:pPr>
      <w:r>
        <w:rPr>
          <w:rStyle w:val="tlid-translation"/>
          <w:rFonts w:ascii="Cambria" w:hAnsi="Cambria"/>
          <w:sz w:val="24"/>
          <w:szCs w:val="24"/>
          <w:lang w:val="sq-AL"/>
        </w:rPr>
        <w:t>Ë</w:t>
      </w:r>
      <w:r w:rsidRPr="00BB13B9">
        <w:rPr>
          <w:rStyle w:val="tlid-translation"/>
          <w:rFonts w:ascii="Georgia" w:hAnsi="Georgia"/>
          <w:sz w:val="24"/>
          <w:szCs w:val="24"/>
          <w:lang w:val="sq-AL"/>
        </w:rPr>
        <w:t>shtë shpërq</w:t>
      </w:r>
      <w:r>
        <w:rPr>
          <w:rStyle w:val="tlid-translation"/>
          <w:rFonts w:ascii="Georgia" w:hAnsi="Georgia"/>
          <w:sz w:val="24"/>
          <w:szCs w:val="24"/>
          <w:lang w:val="sq-AL"/>
        </w:rPr>
        <w:t>ë</w:t>
      </w:r>
      <w:r w:rsidRPr="00BB13B9">
        <w:rPr>
          <w:rStyle w:val="tlid-translation"/>
          <w:rFonts w:ascii="Georgia" w:hAnsi="Georgia"/>
          <w:sz w:val="24"/>
          <w:szCs w:val="24"/>
          <w:lang w:val="sq-AL"/>
        </w:rPr>
        <w:t>ndr</w:t>
      </w:r>
      <w:r>
        <w:rPr>
          <w:rStyle w:val="tlid-translation"/>
          <w:rFonts w:ascii="Georgia" w:hAnsi="Georgia"/>
          <w:sz w:val="24"/>
          <w:szCs w:val="24"/>
          <w:lang w:val="sq-AL"/>
        </w:rPr>
        <w:t>uese</w:t>
      </w:r>
      <w:r w:rsidRPr="00BB13B9">
        <w:rPr>
          <w:rStyle w:val="tlid-translation"/>
          <w:rFonts w:ascii="Georgia" w:hAnsi="Georgia"/>
          <w:sz w:val="24"/>
          <w:szCs w:val="24"/>
          <w:lang w:val="sq-AL"/>
        </w:rPr>
        <w:t xml:space="preserve"> për të gjithë </w:t>
      </w:r>
      <w:r>
        <w:rPr>
          <w:rStyle w:val="tlid-translation"/>
          <w:rFonts w:ascii="Georgia" w:hAnsi="Georgia"/>
          <w:sz w:val="24"/>
          <w:szCs w:val="24"/>
          <w:lang w:val="sq-AL"/>
        </w:rPr>
        <w:t xml:space="preserve">në </w:t>
      </w:r>
      <w:r w:rsidRPr="00BB13B9">
        <w:rPr>
          <w:rStyle w:val="tlid-translation"/>
          <w:rFonts w:ascii="Georgia" w:hAnsi="Georgia"/>
          <w:sz w:val="24"/>
          <w:szCs w:val="24"/>
          <w:lang w:val="sq-AL"/>
        </w:rPr>
        <w:t xml:space="preserve">klasë kur </w:t>
      </w:r>
      <w:r>
        <w:rPr>
          <w:rStyle w:val="tlid-translation"/>
          <w:rFonts w:ascii="Georgia" w:hAnsi="Georgia"/>
          <w:sz w:val="24"/>
          <w:szCs w:val="24"/>
          <w:lang w:val="sq-AL"/>
        </w:rPr>
        <w:t xml:space="preserve">telefonat mobil cingërrojnë </w:t>
      </w:r>
      <w:r w:rsidRPr="00BB13B9">
        <w:rPr>
          <w:rStyle w:val="tlid-translation"/>
          <w:rFonts w:ascii="Georgia" w:hAnsi="Georgia"/>
          <w:sz w:val="24"/>
          <w:szCs w:val="24"/>
          <w:lang w:val="sq-AL"/>
        </w:rPr>
        <w:t xml:space="preserve">gjatë orës së mësimit. Kjo është edhe më e keqe </w:t>
      </w:r>
      <w:r>
        <w:rPr>
          <w:rStyle w:val="tlid-translation"/>
          <w:rFonts w:ascii="Georgia" w:hAnsi="Georgia"/>
          <w:sz w:val="24"/>
          <w:szCs w:val="24"/>
          <w:lang w:val="sq-AL"/>
        </w:rPr>
        <w:t xml:space="preserve">nëse ndodhë </w:t>
      </w:r>
      <w:r w:rsidRPr="00BB13B9">
        <w:rPr>
          <w:rStyle w:val="tlid-translation"/>
          <w:rFonts w:ascii="Georgia" w:hAnsi="Georgia"/>
          <w:sz w:val="24"/>
          <w:szCs w:val="24"/>
          <w:lang w:val="sq-AL"/>
        </w:rPr>
        <w:t xml:space="preserve">gjatë një testi ose </w:t>
      </w:r>
      <w:r>
        <w:rPr>
          <w:rStyle w:val="tlid-translation"/>
          <w:rFonts w:ascii="Georgia" w:hAnsi="Georgia"/>
          <w:sz w:val="24"/>
          <w:szCs w:val="24"/>
          <w:lang w:val="sq-AL"/>
        </w:rPr>
        <w:t>kuizi</w:t>
      </w:r>
      <w:r w:rsidRPr="00BB13B9">
        <w:rPr>
          <w:rStyle w:val="tlid-translation"/>
          <w:rFonts w:ascii="Georgia" w:hAnsi="Georgia"/>
          <w:sz w:val="24"/>
          <w:szCs w:val="24"/>
          <w:lang w:val="sq-AL"/>
        </w:rPr>
        <w:t>. Meqenëse kjo është një klasë dhe jo një dhomë për të dëgjuar ose/dhe për të parë</w:t>
      </w:r>
      <w:r w:rsidR="005C2FD1">
        <w:rPr>
          <w:rStyle w:val="tlid-translation"/>
          <w:rFonts w:ascii="Georgia" w:hAnsi="Georgia"/>
          <w:sz w:val="24"/>
          <w:szCs w:val="24"/>
          <w:lang w:val="sq-AL"/>
        </w:rPr>
        <w:t xml:space="preserve"> </w:t>
      </w:r>
      <w:r w:rsidRPr="00BB13B9">
        <w:rPr>
          <w:rStyle w:val="tlid-translation"/>
          <w:rFonts w:ascii="Georgia" w:hAnsi="Georgia"/>
          <w:sz w:val="24"/>
          <w:szCs w:val="24"/>
          <w:lang w:val="sq-AL"/>
        </w:rPr>
        <w:t>paisje elektronike si telefon</w:t>
      </w:r>
      <w:r>
        <w:rPr>
          <w:rStyle w:val="tlid-translation"/>
          <w:rFonts w:ascii="Georgia" w:hAnsi="Georgia"/>
          <w:sz w:val="24"/>
          <w:szCs w:val="24"/>
          <w:lang w:val="sq-AL"/>
        </w:rPr>
        <w:t>at</w:t>
      </w:r>
      <w:r w:rsidRPr="00BB13B9">
        <w:rPr>
          <w:rStyle w:val="tlid-translation"/>
          <w:rFonts w:ascii="Georgia" w:hAnsi="Georgia"/>
          <w:sz w:val="24"/>
          <w:szCs w:val="24"/>
          <w:lang w:val="sq-AL"/>
        </w:rPr>
        <w:t xml:space="preserve"> inteligjent, laptopë personalë dhe/ose paisje të tjera elektronike</w:t>
      </w:r>
      <w:r>
        <w:rPr>
          <w:rStyle w:val="tlid-translation"/>
          <w:rFonts w:ascii="Georgia" w:hAnsi="Georgia"/>
          <w:sz w:val="24"/>
          <w:szCs w:val="24"/>
          <w:lang w:val="sq-AL"/>
        </w:rPr>
        <w:t>, ato</w:t>
      </w:r>
      <w:r w:rsidRPr="00BB13B9">
        <w:rPr>
          <w:rStyle w:val="tlid-translation"/>
          <w:rFonts w:ascii="Georgia" w:hAnsi="Georgia"/>
          <w:sz w:val="24"/>
          <w:szCs w:val="24"/>
          <w:lang w:val="sq-AL"/>
        </w:rPr>
        <w:t xml:space="preserve"> nuk do të lejohen.</w:t>
      </w:r>
    </w:p>
    <w:p w14:paraId="0238111C" w14:textId="1B510577" w:rsidR="00333CE7" w:rsidRPr="00BB13B9" w:rsidRDefault="00333CE7" w:rsidP="00333CE7">
      <w:pPr>
        <w:widowControl/>
        <w:autoSpaceDE/>
        <w:autoSpaceDN/>
        <w:spacing w:before="120" w:after="120"/>
        <w:jc w:val="both"/>
        <w:rPr>
          <w:rFonts w:ascii="Georgia" w:eastAsia="Times New Roman" w:hAnsi="Georgia" w:cs="Times New Roman"/>
          <w:b/>
          <w:bCs/>
          <w:sz w:val="28"/>
          <w:szCs w:val="28"/>
          <w:lang w:bidi="ar-SA"/>
        </w:rPr>
      </w:pPr>
      <w:r w:rsidRPr="00BB13B9">
        <w:rPr>
          <w:rStyle w:val="tlid-translation"/>
          <w:rFonts w:ascii="Georgia" w:hAnsi="Georgia"/>
          <w:sz w:val="24"/>
          <w:szCs w:val="24"/>
          <w:lang w:val="sq-AL"/>
        </w:rPr>
        <w:t>Klasa, laboratori dhe klinika dentare do të jenë një zonë pa telefon</w:t>
      </w:r>
      <w:r>
        <w:rPr>
          <w:rStyle w:val="tlid-translation"/>
          <w:rFonts w:ascii="Georgia" w:hAnsi="Georgia"/>
          <w:sz w:val="24"/>
          <w:szCs w:val="24"/>
          <w:lang w:val="sq-AL"/>
        </w:rPr>
        <w:t>a</w:t>
      </w:r>
      <w:r w:rsidR="00753B97">
        <w:rPr>
          <w:rStyle w:val="tlid-translation"/>
          <w:rFonts w:ascii="Georgia" w:hAnsi="Georgia"/>
          <w:sz w:val="24"/>
          <w:szCs w:val="24"/>
          <w:lang w:val="sq-AL"/>
        </w:rPr>
        <w:t xml:space="preserve"> </w:t>
      </w:r>
      <w:r>
        <w:rPr>
          <w:rStyle w:val="tlid-translation"/>
          <w:rFonts w:ascii="Georgia" w:hAnsi="Georgia"/>
          <w:sz w:val="24"/>
          <w:szCs w:val="24"/>
          <w:lang w:val="sq-AL"/>
        </w:rPr>
        <w:t>mobil</w:t>
      </w:r>
      <w:r w:rsidRPr="00BB13B9">
        <w:rPr>
          <w:rStyle w:val="tlid-translation"/>
          <w:rFonts w:ascii="Georgia" w:hAnsi="Georgia"/>
          <w:sz w:val="24"/>
          <w:szCs w:val="24"/>
          <w:lang w:val="sq-AL"/>
        </w:rPr>
        <w:t xml:space="preserve">. Nëse duhet të sillni një </w:t>
      </w:r>
      <w:r>
        <w:rPr>
          <w:rStyle w:val="tlid-translation"/>
          <w:rFonts w:ascii="Georgia" w:hAnsi="Georgia"/>
          <w:sz w:val="24"/>
          <w:szCs w:val="24"/>
          <w:lang w:val="sq-AL"/>
        </w:rPr>
        <w:t>telefon mobil</w:t>
      </w:r>
      <w:r w:rsidRPr="00BB13B9">
        <w:rPr>
          <w:rStyle w:val="tlid-translation"/>
          <w:rFonts w:ascii="Georgia" w:hAnsi="Georgia"/>
          <w:sz w:val="24"/>
          <w:szCs w:val="24"/>
          <w:lang w:val="sq-AL"/>
        </w:rPr>
        <w:t xml:space="preserve"> në klasë, ai duhet të fiket ose të </w:t>
      </w:r>
      <w:r>
        <w:rPr>
          <w:rStyle w:val="tlid-translation"/>
          <w:rFonts w:ascii="Georgia" w:hAnsi="Georgia"/>
          <w:sz w:val="24"/>
          <w:szCs w:val="24"/>
          <w:lang w:val="sq-AL"/>
        </w:rPr>
        <w:t>formatohet n</w:t>
      </w:r>
      <w:r w:rsidRPr="00BB13B9">
        <w:rPr>
          <w:rStyle w:val="tlid-translation"/>
          <w:rFonts w:ascii="Georgia" w:hAnsi="Georgia"/>
          <w:sz w:val="24"/>
          <w:szCs w:val="24"/>
          <w:lang w:val="sq-AL"/>
        </w:rPr>
        <w:t xml:space="preserve">ë </w:t>
      </w:r>
      <w:r>
        <w:rPr>
          <w:rStyle w:val="tlid-translation"/>
          <w:rFonts w:ascii="Georgia" w:hAnsi="Georgia"/>
          <w:sz w:val="24"/>
          <w:szCs w:val="24"/>
          <w:lang w:val="sq-AL"/>
        </w:rPr>
        <w:t>vibrim</w:t>
      </w:r>
      <w:r w:rsidRPr="00BB13B9">
        <w:rPr>
          <w:rStyle w:val="tlid-translation"/>
          <w:rFonts w:ascii="Georgia" w:hAnsi="Georgia"/>
          <w:sz w:val="24"/>
          <w:szCs w:val="24"/>
          <w:lang w:val="sq-AL"/>
        </w:rPr>
        <w:t xml:space="preserve">. </w:t>
      </w:r>
      <w:r>
        <w:rPr>
          <w:rStyle w:val="tlid-translation"/>
          <w:rFonts w:ascii="Georgia" w:hAnsi="Georgia"/>
          <w:sz w:val="24"/>
          <w:szCs w:val="24"/>
          <w:lang w:val="sq-AL"/>
        </w:rPr>
        <w:t>Ë</w:t>
      </w:r>
      <w:r w:rsidRPr="00BB13B9">
        <w:rPr>
          <w:rStyle w:val="tlid-translation"/>
          <w:rFonts w:ascii="Georgia" w:hAnsi="Georgia"/>
          <w:sz w:val="24"/>
          <w:szCs w:val="24"/>
          <w:lang w:val="sq-AL"/>
        </w:rPr>
        <w:t xml:space="preserve">shtë </w:t>
      </w:r>
      <w:r>
        <w:rPr>
          <w:rStyle w:val="tlid-translation"/>
          <w:rFonts w:ascii="Georgia" w:hAnsi="Georgia"/>
          <w:sz w:val="24"/>
          <w:szCs w:val="24"/>
          <w:lang w:val="sq-AL"/>
        </w:rPr>
        <w:t>shpërqëndruese</w:t>
      </w:r>
      <w:r w:rsidRPr="00BB13B9">
        <w:rPr>
          <w:rStyle w:val="tlid-translation"/>
          <w:rFonts w:ascii="Georgia" w:hAnsi="Georgia"/>
          <w:sz w:val="24"/>
          <w:szCs w:val="24"/>
          <w:lang w:val="sq-AL"/>
        </w:rPr>
        <w:t xml:space="preserve"> për një klasë që studentët vazhdimisht t’i përgjigjen </w:t>
      </w:r>
      <w:r>
        <w:rPr>
          <w:rStyle w:val="tlid-translation"/>
          <w:rFonts w:ascii="Georgia" w:hAnsi="Georgia"/>
          <w:sz w:val="24"/>
          <w:szCs w:val="24"/>
          <w:lang w:val="sq-AL"/>
        </w:rPr>
        <w:t>telefonave mobil</w:t>
      </w:r>
      <w:r w:rsidRPr="00BB13B9">
        <w:rPr>
          <w:rStyle w:val="tlid-translation"/>
          <w:rFonts w:ascii="Georgia" w:hAnsi="Georgia"/>
          <w:sz w:val="24"/>
          <w:szCs w:val="24"/>
          <w:lang w:val="sq-AL"/>
        </w:rPr>
        <w:t xml:space="preserve"> gjatë orës së mësimit. Nëse absolutisht duhet t’i përgjigjeni </w:t>
      </w:r>
      <w:r>
        <w:rPr>
          <w:rStyle w:val="tlid-translation"/>
          <w:rFonts w:ascii="Georgia" w:hAnsi="Georgia"/>
          <w:sz w:val="24"/>
          <w:szCs w:val="24"/>
          <w:lang w:val="sq-AL"/>
        </w:rPr>
        <w:t>thirrjes,</w:t>
      </w:r>
      <w:r w:rsidRPr="00BB13B9">
        <w:rPr>
          <w:rStyle w:val="tlid-translation"/>
          <w:rFonts w:ascii="Georgia" w:hAnsi="Georgia"/>
          <w:sz w:val="24"/>
          <w:szCs w:val="24"/>
          <w:lang w:val="sq-AL"/>
        </w:rPr>
        <w:t xml:space="preserve"> dilni nga klasa. Një student</w:t>
      </w:r>
      <w:r>
        <w:rPr>
          <w:rStyle w:val="tlid-translation"/>
          <w:rFonts w:ascii="Georgia" w:hAnsi="Georgia"/>
          <w:sz w:val="24"/>
          <w:szCs w:val="24"/>
          <w:lang w:val="sq-AL"/>
        </w:rPr>
        <w:t>,</w:t>
      </w:r>
      <w:r w:rsidRPr="00BB13B9">
        <w:rPr>
          <w:rStyle w:val="tlid-translation"/>
          <w:rFonts w:ascii="Georgia" w:hAnsi="Georgia"/>
          <w:sz w:val="24"/>
          <w:szCs w:val="24"/>
          <w:lang w:val="sq-AL"/>
        </w:rPr>
        <w:t xml:space="preserve"> i cili pranon thirrje gjatë orës së mësimit do t'i kërkohet të largohet</w:t>
      </w:r>
      <w:r>
        <w:rPr>
          <w:rStyle w:val="tlid-translation"/>
          <w:rFonts w:ascii="Georgia" w:hAnsi="Georgia"/>
          <w:sz w:val="24"/>
          <w:szCs w:val="24"/>
          <w:lang w:val="sq-AL"/>
        </w:rPr>
        <w:t xml:space="preserve"> nga mësimi</w:t>
      </w:r>
      <w:r w:rsidRPr="00BB13B9">
        <w:rPr>
          <w:rStyle w:val="tlid-translation"/>
          <w:rFonts w:ascii="Georgia" w:hAnsi="Georgia"/>
          <w:sz w:val="24"/>
          <w:szCs w:val="24"/>
          <w:lang w:val="sq-AL"/>
        </w:rPr>
        <w:t>. Pajisjet e dëgjimit nuk do të lejohen në klasë për asnjë arsye.</w:t>
      </w:r>
    </w:p>
    <w:p w14:paraId="3BF514E5" w14:textId="77777777" w:rsidR="00333CE7" w:rsidRDefault="00333CE7" w:rsidP="00333CE7">
      <w:pPr>
        <w:widowControl/>
        <w:autoSpaceDE/>
        <w:autoSpaceDN/>
        <w:spacing w:before="120" w:after="120"/>
        <w:jc w:val="both"/>
        <w:rPr>
          <w:rFonts w:ascii="Georgia" w:eastAsia="Times New Roman" w:hAnsi="Georgia" w:cs="Times New Roman"/>
          <w:sz w:val="24"/>
          <w:szCs w:val="24"/>
          <w:lang w:bidi="ar-SA"/>
        </w:rPr>
      </w:pPr>
    </w:p>
    <w:p w14:paraId="442F7819" w14:textId="77777777" w:rsidR="00333CE7" w:rsidRPr="00982367" w:rsidRDefault="00333CE7" w:rsidP="00333CE7">
      <w:pPr>
        <w:widowControl/>
        <w:autoSpaceDE/>
        <w:autoSpaceDN/>
        <w:spacing w:before="120" w:after="120"/>
        <w:jc w:val="center"/>
        <w:rPr>
          <w:rStyle w:val="tlid-translation"/>
          <w:rFonts w:ascii="Georgia" w:hAnsi="Georgia"/>
          <w:b/>
          <w:bCs/>
          <w:sz w:val="24"/>
          <w:szCs w:val="24"/>
          <w:lang w:val="sq-AL"/>
        </w:rPr>
      </w:pPr>
      <w:r w:rsidRPr="00982367">
        <w:rPr>
          <w:rStyle w:val="tlid-translation"/>
          <w:rFonts w:ascii="Georgia" w:hAnsi="Georgia"/>
          <w:b/>
          <w:bCs/>
          <w:sz w:val="24"/>
          <w:szCs w:val="24"/>
          <w:lang w:val="sq-AL"/>
        </w:rPr>
        <w:t>Testet dhe kuizet</w:t>
      </w:r>
    </w:p>
    <w:p w14:paraId="6C1F3EEE" w14:textId="6124285A" w:rsidR="00333CE7" w:rsidRDefault="00333CE7" w:rsidP="00333CE7">
      <w:pPr>
        <w:widowControl/>
        <w:autoSpaceDE/>
        <w:autoSpaceDN/>
        <w:spacing w:before="120" w:after="120"/>
        <w:jc w:val="both"/>
        <w:rPr>
          <w:rStyle w:val="tlid-translation"/>
          <w:rFonts w:ascii="Georgia" w:hAnsi="Georgia"/>
          <w:sz w:val="24"/>
          <w:szCs w:val="24"/>
          <w:lang w:val="sq-AL"/>
        </w:rPr>
      </w:pPr>
      <w:r w:rsidRPr="00982367">
        <w:rPr>
          <w:rStyle w:val="tlid-translation"/>
          <w:rFonts w:ascii="Georgia" w:hAnsi="Georgia"/>
          <w:sz w:val="24"/>
          <w:szCs w:val="24"/>
          <w:lang w:val="sq-AL"/>
        </w:rPr>
        <w:t xml:space="preserve">Testet dhe kuizet zakonisht caktohen në fillim të </w:t>
      </w:r>
      <w:r>
        <w:rPr>
          <w:rStyle w:val="tlid-translation"/>
          <w:rFonts w:ascii="Georgia" w:hAnsi="Georgia"/>
          <w:sz w:val="24"/>
          <w:szCs w:val="24"/>
          <w:lang w:val="sq-AL"/>
        </w:rPr>
        <w:t>m</w:t>
      </w:r>
      <w:r w:rsidRPr="00982367">
        <w:rPr>
          <w:rStyle w:val="tlid-translation"/>
          <w:rFonts w:ascii="Georgia" w:hAnsi="Georgia"/>
          <w:sz w:val="24"/>
          <w:szCs w:val="24"/>
          <w:lang w:val="sq-AL"/>
        </w:rPr>
        <w:t>ës</w:t>
      </w:r>
      <w:r>
        <w:rPr>
          <w:rStyle w:val="tlid-translation"/>
          <w:rFonts w:ascii="Georgia" w:hAnsi="Georgia"/>
          <w:sz w:val="24"/>
          <w:szCs w:val="24"/>
          <w:lang w:val="sq-AL"/>
        </w:rPr>
        <w:t>imit</w:t>
      </w:r>
      <w:r w:rsidRPr="00982367">
        <w:rPr>
          <w:rStyle w:val="tlid-translation"/>
          <w:rFonts w:ascii="Georgia" w:hAnsi="Georgia"/>
          <w:sz w:val="24"/>
          <w:szCs w:val="24"/>
          <w:lang w:val="sq-AL"/>
        </w:rPr>
        <w:t>. Testet dhe kuizet janë një nga mënyrat që mës</w:t>
      </w:r>
      <w:r>
        <w:rPr>
          <w:rStyle w:val="tlid-translation"/>
          <w:rFonts w:ascii="Georgia" w:hAnsi="Georgia"/>
          <w:sz w:val="24"/>
          <w:szCs w:val="24"/>
          <w:lang w:val="sq-AL"/>
        </w:rPr>
        <w:t>imdhënësit</w:t>
      </w:r>
      <w:r w:rsidRPr="00982367">
        <w:rPr>
          <w:rStyle w:val="tlid-translation"/>
          <w:rFonts w:ascii="Georgia" w:hAnsi="Georgia"/>
          <w:sz w:val="24"/>
          <w:szCs w:val="24"/>
          <w:lang w:val="sq-AL"/>
        </w:rPr>
        <w:t xml:space="preserve"> ma</w:t>
      </w:r>
      <w:r>
        <w:rPr>
          <w:rStyle w:val="tlid-translation"/>
          <w:rFonts w:ascii="Georgia" w:hAnsi="Georgia"/>
          <w:sz w:val="24"/>
          <w:szCs w:val="24"/>
          <w:lang w:val="sq-AL"/>
        </w:rPr>
        <w:t>s</w:t>
      </w:r>
      <w:r w:rsidRPr="00982367">
        <w:rPr>
          <w:rStyle w:val="tlid-translation"/>
          <w:rFonts w:ascii="Georgia" w:hAnsi="Georgia"/>
          <w:sz w:val="24"/>
          <w:szCs w:val="24"/>
          <w:lang w:val="sq-AL"/>
        </w:rPr>
        <w:t xml:space="preserve">in </w:t>
      </w:r>
      <w:r>
        <w:rPr>
          <w:rStyle w:val="tlid-translation"/>
          <w:rFonts w:ascii="Georgia" w:hAnsi="Georgia"/>
          <w:sz w:val="24"/>
          <w:szCs w:val="24"/>
          <w:lang w:val="sq-AL"/>
        </w:rPr>
        <w:t>dijen</w:t>
      </w:r>
      <w:r w:rsidRPr="00982367">
        <w:rPr>
          <w:rStyle w:val="tlid-translation"/>
          <w:rFonts w:ascii="Georgia" w:hAnsi="Georgia"/>
          <w:sz w:val="24"/>
          <w:szCs w:val="24"/>
          <w:lang w:val="sq-AL"/>
        </w:rPr>
        <w:t xml:space="preserve"> e një studenti. </w:t>
      </w:r>
      <w:r>
        <w:rPr>
          <w:rStyle w:val="tlid-translation"/>
          <w:rFonts w:ascii="Georgia" w:hAnsi="Georgia"/>
          <w:sz w:val="24"/>
          <w:szCs w:val="24"/>
          <w:lang w:val="sq-AL"/>
        </w:rPr>
        <w:t>Mospjesëmarrja në teste</w:t>
      </w:r>
      <w:r w:rsidRPr="00982367">
        <w:rPr>
          <w:rStyle w:val="tlid-translation"/>
          <w:rFonts w:ascii="Georgia" w:hAnsi="Georgia"/>
          <w:sz w:val="24"/>
          <w:szCs w:val="24"/>
          <w:lang w:val="sq-AL"/>
        </w:rPr>
        <w:t xml:space="preserve"> ose kuiz</w:t>
      </w:r>
      <w:r>
        <w:rPr>
          <w:rStyle w:val="tlid-translation"/>
          <w:rFonts w:ascii="Georgia" w:hAnsi="Georgia"/>
          <w:sz w:val="24"/>
          <w:szCs w:val="24"/>
          <w:lang w:val="sq-AL"/>
        </w:rPr>
        <w:t>e</w:t>
      </w:r>
      <w:r w:rsidRPr="00982367">
        <w:rPr>
          <w:rStyle w:val="tlid-translation"/>
          <w:rFonts w:ascii="Georgia" w:hAnsi="Georgia"/>
          <w:sz w:val="24"/>
          <w:szCs w:val="24"/>
          <w:lang w:val="sq-AL"/>
        </w:rPr>
        <w:t xml:space="preserve"> ndërhyn në këtë proces. Ky departament nuk i shpërblen studentët që nuk marrin </w:t>
      </w:r>
      <w:r>
        <w:rPr>
          <w:rStyle w:val="tlid-translation"/>
          <w:rFonts w:ascii="Georgia" w:hAnsi="Georgia"/>
          <w:sz w:val="24"/>
          <w:szCs w:val="24"/>
          <w:lang w:val="sq-AL"/>
        </w:rPr>
        <w:t xml:space="preserve">pjesë në </w:t>
      </w:r>
      <w:r w:rsidRPr="00982367">
        <w:rPr>
          <w:rStyle w:val="tlid-translation"/>
          <w:rFonts w:ascii="Georgia" w:hAnsi="Georgia"/>
          <w:sz w:val="24"/>
          <w:szCs w:val="24"/>
          <w:lang w:val="sq-AL"/>
        </w:rPr>
        <w:t xml:space="preserve">teste ose </w:t>
      </w:r>
      <w:r>
        <w:rPr>
          <w:rStyle w:val="tlid-translation"/>
          <w:rFonts w:ascii="Georgia" w:hAnsi="Georgia"/>
          <w:sz w:val="24"/>
          <w:szCs w:val="24"/>
          <w:lang w:val="sq-AL"/>
        </w:rPr>
        <w:t>kuizet</w:t>
      </w:r>
      <w:r w:rsidRPr="00982367">
        <w:rPr>
          <w:rStyle w:val="tlid-translation"/>
          <w:rFonts w:ascii="Georgia" w:hAnsi="Georgia"/>
          <w:sz w:val="24"/>
          <w:szCs w:val="24"/>
          <w:lang w:val="sq-AL"/>
        </w:rPr>
        <w:t xml:space="preserve"> e tyre në kohë andaj, </w:t>
      </w:r>
      <w:r>
        <w:rPr>
          <w:rStyle w:val="tlid-translation"/>
          <w:rFonts w:ascii="Georgia" w:hAnsi="Georgia"/>
          <w:sz w:val="24"/>
          <w:szCs w:val="24"/>
          <w:lang w:val="sq-AL"/>
        </w:rPr>
        <w:t>mësimdhënësi</w:t>
      </w:r>
      <w:r w:rsidRPr="00982367">
        <w:rPr>
          <w:rStyle w:val="tlid-translation"/>
          <w:rFonts w:ascii="Georgia" w:hAnsi="Georgia"/>
          <w:sz w:val="24"/>
          <w:szCs w:val="24"/>
          <w:lang w:val="sq-AL"/>
        </w:rPr>
        <w:t xml:space="preserve"> nuk mund të lejojë studentët të bëjnë teste ose kuize</w:t>
      </w:r>
      <w:r>
        <w:rPr>
          <w:rStyle w:val="tlid-translation"/>
          <w:rFonts w:ascii="Georgia" w:hAnsi="Georgia"/>
          <w:sz w:val="24"/>
          <w:szCs w:val="24"/>
          <w:lang w:val="sq-AL"/>
        </w:rPr>
        <w:t xml:space="preserve"> pas afatit</w:t>
      </w:r>
      <w:r w:rsidRPr="00982367">
        <w:rPr>
          <w:rStyle w:val="tlid-translation"/>
          <w:rFonts w:ascii="Georgia" w:hAnsi="Georgia"/>
          <w:sz w:val="24"/>
          <w:szCs w:val="24"/>
          <w:lang w:val="sq-AL"/>
        </w:rPr>
        <w:t>.</w:t>
      </w:r>
    </w:p>
    <w:p w14:paraId="05BE273A" w14:textId="53EAF018" w:rsidR="00333CE7" w:rsidRPr="00982367" w:rsidRDefault="00333CE7" w:rsidP="00333CE7">
      <w:pPr>
        <w:widowControl/>
        <w:autoSpaceDE/>
        <w:autoSpaceDN/>
        <w:spacing w:before="120" w:after="120"/>
        <w:jc w:val="both"/>
        <w:rPr>
          <w:rFonts w:ascii="Georgia" w:eastAsia="Times New Roman" w:hAnsi="Georgia" w:cs="Times New Roman"/>
          <w:sz w:val="28"/>
          <w:szCs w:val="28"/>
          <w:lang w:bidi="ar-SA"/>
        </w:rPr>
      </w:pPr>
      <w:r w:rsidRPr="00982367">
        <w:rPr>
          <w:rStyle w:val="tlid-translation"/>
          <w:rFonts w:ascii="Georgia" w:hAnsi="Georgia"/>
          <w:sz w:val="24"/>
          <w:szCs w:val="24"/>
          <w:lang w:val="sq-AL"/>
        </w:rPr>
        <w:t xml:space="preserve">Testet dhe </w:t>
      </w:r>
      <w:r>
        <w:rPr>
          <w:rStyle w:val="tlid-translation"/>
          <w:rFonts w:ascii="Georgia" w:hAnsi="Georgia"/>
          <w:sz w:val="24"/>
          <w:szCs w:val="24"/>
          <w:lang w:val="sq-AL"/>
        </w:rPr>
        <w:t>kuizet</w:t>
      </w:r>
      <w:r w:rsidRPr="00982367">
        <w:rPr>
          <w:rStyle w:val="tlid-translation"/>
          <w:rFonts w:ascii="Georgia" w:hAnsi="Georgia"/>
          <w:sz w:val="24"/>
          <w:szCs w:val="24"/>
          <w:lang w:val="sq-AL"/>
        </w:rPr>
        <w:t xml:space="preserve"> duhet të bëhen nga secili student, çdo student i </w:t>
      </w:r>
      <w:r>
        <w:rPr>
          <w:rStyle w:val="tlid-translation"/>
          <w:rFonts w:ascii="Georgia" w:hAnsi="Georgia"/>
          <w:sz w:val="24"/>
          <w:szCs w:val="24"/>
          <w:lang w:val="sq-AL"/>
        </w:rPr>
        <w:t>cili</w:t>
      </w:r>
      <w:r w:rsidRPr="00982367">
        <w:rPr>
          <w:rStyle w:val="tlid-translation"/>
          <w:rFonts w:ascii="Georgia" w:hAnsi="Georgia"/>
          <w:sz w:val="24"/>
          <w:szCs w:val="24"/>
          <w:lang w:val="sq-AL"/>
        </w:rPr>
        <w:t xml:space="preserve"> kërk</w:t>
      </w:r>
      <w:r>
        <w:rPr>
          <w:rStyle w:val="tlid-translation"/>
          <w:rFonts w:ascii="Georgia" w:hAnsi="Georgia"/>
          <w:sz w:val="24"/>
          <w:szCs w:val="24"/>
          <w:lang w:val="sq-AL"/>
        </w:rPr>
        <w:t>on</w:t>
      </w:r>
      <w:r w:rsidR="00753B97">
        <w:rPr>
          <w:rStyle w:val="tlid-translation"/>
          <w:rFonts w:ascii="Georgia" w:hAnsi="Georgia"/>
          <w:sz w:val="24"/>
          <w:szCs w:val="24"/>
          <w:lang w:val="sq-AL"/>
        </w:rPr>
        <w:t xml:space="preserve"> </w:t>
      </w:r>
      <w:r>
        <w:rPr>
          <w:rStyle w:val="tlid-translation"/>
          <w:rFonts w:ascii="Georgia" w:hAnsi="Georgia"/>
          <w:sz w:val="24"/>
          <w:szCs w:val="24"/>
          <w:lang w:val="sq-AL"/>
        </w:rPr>
        <w:t>ndihmë</w:t>
      </w:r>
      <w:r w:rsidRPr="00982367">
        <w:rPr>
          <w:rStyle w:val="tlid-translation"/>
          <w:rFonts w:ascii="Georgia" w:hAnsi="Georgia"/>
          <w:sz w:val="24"/>
          <w:szCs w:val="24"/>
          <w:lang w:val="sq-AL"/>
        </w:rPr>
        <w:t xml:space="preserve"> ose ndihm</w:t>
      </w:r>
      <w:r>
        <w:rPr>
          <w:rStyle w:val="tlid-translation"/>
          <w:rFonts w:ascii="Georgia" w:hAnsi="Georgia"/>
          <w:sz w:val="24"/>
          <w:szCs w:val="24"/>
          <w:lang w:val="sq-AL"/>
        </w:rPr>
        <w:t>on studentët</w:t>
      </w:r>
      <w:r w:rsidRPr="00982367">
        <w:rPr>
          <w:rStyle w:val="tlid-translation"/>
          <w:rFonts w:ascii="Georgia" w:hAnsi="Georgia"/>
          <w:sz w:val="24"/>
          <w:szCs w:val="24"/>
          <w:lang w:val="sq-AL"/>
        </w:rPr>
        <w:t xml:space="preserve"> tje</w:t>
      </w:r>
      <w:r w:rsidR="004A5317">
        <w:rPr>
          <w:rStyle w:val="tlid-translation"/>
          <w:rFonts w:ascii="Georgia" w:hAnsi="Georgia"/>
          <w:sz w:val="24"/>
          <w:szCs w:val="24"/>
          <w:lang w:val="sq-AL"/>
        </w:rPr>
        <w:t>r</w:t>
      </w:r>
      <w:r w:rsidRPr="00982367">
        <w:rPr>
          <w:rStyle w:val="tlid-translation"/>
          <w:rFonts w:ascii="Georgia" w:hAnsi="Georgia"/>
          <w:sz w:val="24"/>
          <w:szCs w:val="24"/>
          <w:lang w:val="sq-AL"/>
        </w:rPr>
        <w:t>ë gjatë një testi ose kuiz</w:t>
      </w:r>
      <w:r>
        <w:rPr>
          <w:rStyle w:val="tlid-translation"/>
          <w:rFonts w:ascii="Georgia" w:hAnsi="Georgia"/>
          <w:sz w:val="24"/>
          <w:szCs w:val="24"/>
          <w:lang w:val="sq-AL"/>
        </w:rPr>
        <w:t>i,</w:t>
      </w:r>
      <w:r w:rsidRPr="00982367">
        <w:rPr>
          <w:rStyle w:val="tlid-translation"/>
          <w:rFonts w:ascii="Georgia" w:hAnsi="Georgia"/>
          <w:sz w:val="24"/>
          <w:szCs w:val="24"/>
          <w:lang w:val="sq-AL"/>
        </w:rPr>
        <w:t xml:space="preserve"> do të </w:t>
      </w:r>
      <w:r>
        <w:rPr>
          <w:rStyle w:val="tlid-translation"/>
          <w:rFonts w:ascii="Georgia" w:hAnsi="Georgia"/>
          <w:sz w:val="24"/>
          <w:szCs w:val="24"/>
          <w:lang w:val="sq-AL"/>
        </w:rPr>
        <w:t>largohen nga testimi dhe do të vlerësohen me</w:t>
      </w:r>
      <w:r w:rsidRPr="00982367">
        <w:rPr>
          <w:rStyle w:val="tlid-translation"/>
          <w:rFonts w:ascii="Georgia" w:hAnsi="Georgia"/>
          <w:sz w:val="24"/>
          <w:szCs w:val="24"/>
          <w:lang w:val="sq-AL"/>
        </w:rPr>
        <w:t xml:space="preserve"> zero </w:t>
      </w:r>
      <w:r>
        <w:rPr>
          <w:rStyle w:val="tlid-translation"/>
          <w:rFonts w:ascii="Georgia" w:hAnsi="Georgia"/>
          <w:sz w:val="24"/>
          <w:szCs w:val="24"/>
          <w:lang w:val="sq-AL"/>
        </w:rPr>
        <w:t>p</w:t>
      </w:r>
      <w:r w:rsidRPr="00982367">
        <w:rPr>
          <w:rStyle w:val="tlid-translation"/>
          <w:rFonts w:ascii="Georgia" w:hAnsi="Georgia"/>
          <w:sz w:val="24"/>
          <w:szCs w:val="24"/>
          <w:lang w:val="sq-AL"/>
        </w:rPr>
        <w:t>ë</w:t>
      </w:r>
      <w:r>
        <w:rPr>
          <w:rStyle w:val="tlid-translation"/>
          <w:rFonts w:ascii="Georgia" w:hAnsi="Georgia"/>
          <w:sz w:val="24"/>
          <w:szCs w:val="24"/>
          <w:lang w:val="sq-AL"/>
        </w:rPr>
        <w:t>r</w:t>
      </w:r>
      <w:r w:rsidR="00753B97">
        <w:rPr>
          <w:rStyle w:val="tlid-translation"/>
          <w:rFonts w:ascii="Georgia" w:hAnsi="Georgia"/>
          <w:sz w:val="24"/>
          <w:szCs w:val="24"/>
          <w:lang w:val="sq-AL"/>
        </w:rPr>
        <w:t xml:space="preserve"> </w:t>
      </w:r>
      <w:r>
        <w:rPr>
          <w:rStyle w:val="tlid-translation"/>
          <w:rFonts w:ascii="Georgia" w:hAnsi="Georgia"/>
          <w:sz w:val="24"/>
          <w:szCs w:val="24"/>
          <w:lang w:val="sq-AL"/>
        </w:rPr>
        <w:t>atë test apo kuiz</w:t>
      </w:r>
      <w:r w:rsidRPr="00982367">
        <w:rPr>
          <w:rStyle w:val="tlid-translation"/>
          <w:rFonts w:ascii="Georgia" w:hAnsi="Georgia"/>
          <w:sz w:val="24"/>
          <w:szCs w:val="24"/>
          <w:lang w:val="sq-AL"/>
        </w:rPr>
        <w:t xml:space="preserve">. </w:t>
      </w:r>
      <w:r>
        <w:rPr>
          <w:rStyle w:val="tlid-translation"/>
          <w:rFonts w:ascii="Georgia" w:hAnsi="Georgia"/>
          <w:sz w:val="24"/>
          <w:szCs w:val="24"/>
          <w:lang w:val="sq-AL"/>
        </w:rPr>
        <w:t>Ë</w:t>
      </w:r>
      <w:r w:rsidRPr="00982367">
        <w:rPr>
          <w:rStyle w:val="tlid-translation"/>
          <w:rFonts w:ascii="Georgia" w:hAnsi="Georgia"/>
          <w:sz w:val="24"/>
          <w:szCs w:val="24"/>
          <w:lang w:val="sq-AL"/>
        </w:rPr>
        <w:t xml:space="preserve">shtë përgjegjësi e studentit që të përgatitet për teste dhe </w:t>
      </w:r>
      <w:r>
        <w:rPr>
          <w:rStyle w:val="tlid-translation"/>
          <w:rFonts w:ascii="Georgia" w:hAnsi="Georgia"/>
          <w:sz w:val="24"/>
          <w:szCs w:val="24"/>
          <w:lang w:val="sq-AL"/>
        </w:rPr>
        <w:t xml:space="preserve">kuize </w:t>
      </w:r>
      <w:r w:rsidRPr="00982367">
        <w:rPr>
          <w:rStyle w:val="tlid-translation"/>
          <w:rFonts w:ascii="Georgia" w:hAnsi="Georgia"/>
          <w:sz w:val="24"/>
          <w:szCs w:val="24"/>
          <w:lang w:val="sq-AL"/>
        </w:rPr>
        <w:t xml:space="preserve">në çdo kohë. </w:t>
      </w:r>
      <w:r>
        <w:rPr>
          <w:rStyle w:val="tlid-translation"/>
          <w:rFonts w:ascii="Georgia" w:hAnsi="Georgia"/>
          <w:sz w:val="24"/>
          <w:szCs w:val="24"/>
          <w:lang w:val="sq-AL"/>
        </w:rPr>
        <w:t>Ës</w:t>
      </w:r>
      <w:r w:rsidRPr="00982367">
        <w:rPr>
          <w:rStyle w:val="tlid-translation"/>
          <w:rFonts w:ascii="Georgia" w:hAnsi="Georgia"/>
          <w:sz w:val="24"/>
          <w:szCs w:val="24"/>
          <w:lang w:val="sq-AL"/>
        </w:rPr>
        <w:t>htë përgjegjësi e studentit të dijë se kur ka teste ose kuize që duhe</w:t>
      </w:r>
      <w:r>
        <w:rPr>
          <w:rStyle w:val="tlid-translation"/>
          <w:rFonts w:ascii="Georgia" w:hAnsi="Georgia"/>
          <w:sz w:val="24"/>
          <w:szCs w:val="24"/>
          <w:lang w:val="sq-AL"/>
        </w:rPr>
        <w:t xml:space="preserve">t të </w:t>
      </w:r>
      <w:r w:rsidRPr="00982367">
        <w:rPr>
          <w:rStyle w:val="tlid-translation"/>
          <w:rFonts w:ascii="Georgia" w:hAnsi="Georgia"/>
          <w:sz w:val="24"/>
          <w:szCs w:val="24"/>
          <w:lang w:val="sq-AL"/>
        </w:rPr>
        <w:t xml:space="preserve">marrë </w:t>
      </w:r>
      <w:r>
        <w:rPr>
          <w:rStyle w:val="tlid-translation"/>
          <w:rFonts w:ascii="Georgia" w:hAnsi="Georgia"/>
          <w:sz w:val="24"/>
          <w:szCs w:val="24"/>
          <w:lang w:val="sq-AL"/>
        </w:rPr>
        <w:t>pjesë</w:t>
      </w:r>
      <w:r w:rsidRPr="00982367">
        <w:rPr>
          <w:rStyle w:val="tlid-translation"/>
          <w:rFonts w:ascii="Georgia" w:hAnsi="Georgia"/>
          <w:sz w:val="24"/>
          <w:szCs w:val="24"/>
          <w:lang w:val="sq-AL"/>
        </w:rPr>
        <w:t>.</w:t>
      </w:r>
    </w:p>
    <w:p w14:paraId="6AF38BCC" w14:textId="77777777" w:rsidR="00333CE7" w:rsidRPr="002747DF" w:rsidRDefault="00333CE7" w:rsidP="00333CE7">
      <w:pPr>
        <w:widowControl/>
        <w:autoSpaceDE/>
        <w:autoSpaceDN/>
        <w:spacing w:before="120" w:after="120"/>
        <w:jc w:val="center"/>
        <w:rPr>
          <w:rStyle w:val="tlid-translation"/>
          <w:rFonts w:ascii="Georgia" w:hAnsi="Georgia"/>
          <w:b/>
          <w:bCs/>
          <w:sz w:val="24"/>
          <w:szCs w:val="24"/>
          <w:lang w:val="sq-AL"/>
        </w:rPr>
      </w:pPr>
      <w:r w:rsidRPr="002747DF">
        <w:rPr>
          <w:rStyle w:val="tlid-translation"/>
          <w:rFonts w:ascii="Georgia" w:hAnsi="Georgia"/>
          <w:b/>
          <w:bCs/>
          <w:sz w:val="24"/>
          <w:szCs w:val="24"/>
          <w:lang w:val="sq-AL"/>
        </w:rPr>
        <w:t>Seminare</w:t>
      </w:r>
      <w:r>
        <w:rPr>
          <w:rStyle w:val="tlid-translation"/>
          <w:rFonts w:ascii="Georgia" w:hAnsi="Georgia"/>
          <w:b/>
          <w:bCs/>
          <w:sz w:val="24"/>
          <w:szCs w:val="24"/>
          <w:lang w:val="sq-AL"/>
        </w:rPr>
        <w:t>t</w:t>
      </w:r>
      <w:r w:rsidRPr="002747DF">
        <w:rPr>
          <w:rStyle w:val="tlid-translation"/>
          <w:rFonts w:ascii="Georgia" w:hAnsi="Georgia"/>
          <w:b/>
          <w:bCs/>
          <w:sz w:val="24"/>
          <w:szCs w:val="24"/>
          <w:lang w:val="sq-AL"/>
        </w:rPr>
        <w:t xml:space="preserve"> dhe projekte</w:t>
      </w:r>
      <w:r>
        <w:rPr>
          <w:rStyle w:val="tlid-translation"/>
          <w:rFonts w:ascii="Georgia" w:hAnsi="Georgia"/>
          <w:b/>
          <w:bCs/>
          <w:sz w:val="24"/>
          <w:szCs w:val="24"/>
          <w:lang w:val="sq-AL"/>
        </w:rPr>
        <w:t>t</w:t>
      </w:r>
    </w:p>
    <w:p w14:paraId="1C470600" w14:textId="216BB915" w:rsidR="00333CE7" w:rsidRPr="002747DF" w:rsidRDefault="00333CE7" w:rsidP="00333CE7">
      <w:pPr>
        <w:widowControl/>
        <w:autoSpaceDE/>
        <w:autoSpaceDN/>
        <w:spacing w:before="120" w:after="120"/>
        <w:jc w:val="both"/>
        <w:rPr>
          <w:rStyle w:val="tlid-translation"/>
          <w:rFonts w:ascii="Georgia" w:hAnsi="Georgia"/>
          <w:sz w:val="24"/>
          <w:szCs w:val="24"/>
          <w:lang w:val="sq-AL"/>
        </w:rPr>
      </w:pPr>
      <w:r w:rsidRPr="002747DF">
        <w:rPr>
          <w:rStyle w:val="tlid-translation"/>
          <w:rFonts w:ascii="Georgia" w:hAnsi="Georgia"/>
          <w:sz w:val="24"/>
          <w:szCs w:val="24"/>
          <w:lang w:val="sq-AL"/>
        </w:rPr>
        <w:t xml:space="preserve">Seminaret dhe projektet </w:t>
      </w:r>
      <w:r w:rsidR="00753B97">
        <w:rPr>
          <w:rStyle w:val="tlid-translation"/>
          <w:rFonts w:ascii="Georgia" w:hAnsi="Georgia"/>
          <w:sz w:val="24"/>
          <w:szCs w:val="24"/>
          <w:lang w:val="sq-AL"/>
        </w:rPr>
        <w:t xml:space="preserve"> nuk </w:t>
      </w:r>
      <w:r w:rsidRPr="002747DF">
        <w:rPr>
          <w:rStyle w:val="tlid-translation"/>
          <w:rFonts w:ascii="Georgia" w:hAnsi="Georgia"/>
          <w:sz w:val="24"/>
          <w:szCs w:val="24"/>
          <w:lang w:val="sq-AL"/>
        </w:rPr>
        <w:t xml:space="preserve">duhet </w:t>
      </w:r>
      <w:r w:rsidR="00753B97">
        <w:rPr>
          <w:rStyle w:val="tlid-translation"/>
          <w:rFonts w:ascii="Georgia" w:hAnsi="Georgia"/>
          <w:sz w:val="24"/>
          <w:szCs w:val="24"/>
          <w:lang w:val="sq-AL"/>
        </w:rPr>
        <w:t>të bëhen</w:t>
      </w:r>
      <w:r w:rsidRPr="002747DF">
        <w:rPr>
          <w:rStyle w:val="tlid-translation"/>
          <w:rFonts w:ascii="Georgia" w:hAnsi="Georgia"/>
          <w:sz w:val="24"/>
          <w:szCs w:val="24"/>
          <w:lang w:val="sq-AL"/>
        </w:rPr>
        <w:t xml:space="preserve"> gjatë orës së mësimit.</w:t>
      </w:r>
    </w:p>
    <w:p w14:paraId="6BBDEF43" w14:textId="77777777" w:rsidR="00333CE7" w:rsidRPr="002747DF" w:rsidRDefault="00333CE7" w:rsidP="00333CE7">
      <w:pPr>
        <w:widowControl/>
        <w:autoSpaceDE/>
        <w:autoSpaceDN/>
        <w:spacing w:before="120" w:after="120"/>
        <w:jc w:val="both"/>
        <w:rPr>
          <w:rStyle w:val="tlid-translation"/>
          <w:rFonts w:ascii="Georgia" w:hAnsi="Georgia"/>
          <w:sz w:val="24"/>
          <w:szCs w:val="24"/>
          <w:lang w:val="sq-AL"/>
        </w:rPr>
      </w:pPr>
      <w:r w:rsidRPr="002747DF">
        <w:rPr>
          <w:rStyle w:val="tlid-translation"/>
          <w:rFonts w:ascii="Georgia" w:hAnsi="Georgia"/>
          <w:sz w:val="24"/>
          <w:szCs w:val="24"/>
          <w:lang w:val="sq-AL"/>
        </w:rPr>
        <w:t xml:space="preserve">Asnjëherë mos lejoni që një student tjetër të </w:t>
      </w:r>
      <w:r>
        <w:rPr>
          <w:rStyle w:val="tlid-translation"/>
          <w:rFonts w:ascii="Georgia" w:hAnsi="Georgia"/>
          <w:sz w:val="24"/>
          <w:szCs w:val="24"/>
          <w:lang w:val="sq-AL"/>
        </w:rPr>
        <w:t>kopjoj</w:t>
      </w:r>
      <w:r w:rsidRPr="002747DF">
        <w:rPr>
          <w:rStyle w:val="tlid-translation"/>
          <w:rFonts w:ascii="Georgia" w:hAnsi="Georgia"/>
          <w:sz w:val="24"/>
          <w:szCs w:val="24"/>
          <w:lang w:val="sq-AL"/>
        </w:rPr>
        <w:t xml:space="preserve"> seminaret dhe projektet tuaja.</w:t>
      </w:r>
    </w:p>
    <w:p w14:paraId="7090BF32" w14:textId="77777777" w:rsidR="00333CE7" w:rsidRDefault="00333CE7" w:rsidP="00333CE7">
      <w:pPr>
        <w:widowControl/>
        <w:autoSpaceDE/>
        <w:autoSpaceDN/>
        <w:spacing w:before="120" w:after="120"/>
        <w:jc w:val="both"/>
        <w:rPr>
          <w:rStyle w:val="tlid-translation"/>
          <w:rFonts w:ascii="Georgia" w:hAnsi="Georgia"/>
          <w:sz w:val="24"/>
          <w:szCs w:val="24"/>
          <w:lang w:val="sq-AL"/>
        </w:rPr>
      </w:pPr>
      <w:r w:rsidRPr="002747DF">
        <w:rPr>
          <w:rStyle w:val="tlid-translation"/>
          <w:rFonts w:ascii="Georgia" w:hAnsi="Georgia"/>
          <w:sz w:val="24"/>
          <w:szCs w:val="24"/>
          <w:lang w:val="sq-AL"/>
        </w:rPr>
        <w:t xml:space="preserve">Asnjëherë mos </w:t>
      </w:r>
      <w:r>
        <w:rPr>
          <w:rStyle w:val="tlid-translation"/>
          <w:rFonts w:ascii="Georgia" w:hAnsi="Georgia"/>
          <w:sz w:val="24"/>
          <w:szCs w:val="24"/>
          <w:lang w:val="sq-AL"/>
        </w:rPr>
        <w:t>kopjoni</w:t>
      </w:r>
      <w:r w:rsidRPr="002747DF">
        <w:rPr>
          <w:rStyle w:val="tlid-translation"/>
          <w:rFonts w:ascii="Georgia" w:hAnsi="Georgia"/>
          <w:sz w:val="24"/>
          <w:szCs w:val="24"/>
          <w:lang w:val="sq-AL"/>
        </w:rPr>
        <w:t xml:space="preserve"> seminaret dhe projektet e një studenti tjetër.</w:t>
      </w:r>
    </w:p>
    <w:p w14:paraId="7C03C3B1" w14:textId="77777777" w:rsidR="00333CE7" w:rsidRPr="003B35EF" w:rsidRDefault="00333CE7" w:rsidP="00333CE7">
      <w:pPr>
        <w:widowControl/>
        <w:autoSpaceDE/>
        <w:autoSpaceDN/>
        <w:spacing w:before="120" w:after="120"/>
        <w:jc w:val="both"/>
        <w:rPr>
          <w:rStyle w:val="tlid-translation"/>
          <w:rFonts w:ascii="Georgia" w:hAnsi="Georgia"/>
          <w:sz w:val="16"/>
          <w:szCs w:val="16"/>
          <w:lang w:val="sq-AL"/>
        </w:rPr>
      </w:pPr>
    </w:p>
    <w:p w14:paraId="3777581C" w14:textId="77777777" w:rsidR="00333CE7" w:rsidRPr="003B35EF" w:rsidRDefault="00333CE7" w:rsidP="00333CE7">
      <w:pPr>
        <w:widowControl/>
        <w:autoSpaceDE/>
        <w:autoSpaceDN/>
        <w:spacing w:before="120" w:after="120"/>
        <w:jc w:val="both"/>
        <w:rPr>
          <w:rFonts w:ascii="Georgia" w:eastAsia="Times New Roman" w:hAnsi="Georgia" w:cs="Times New Roman"/>
          <w:sz w:val="16"/>
          <w:szCs w:val="16"/>
          <w:lang w:bidi="ar-SA"/>
        </w:rPr>
      </w:pPr>
    </w:p>
    <w:p w14:paraId="787BF8EB" w14:textId="77777777" w:rsidR="00333CE7" w:rsidRPr="008F5F36" w:rsidRDefault="00333CE7" w:rsidP="00333CE7">
      <w:pPr>
        <w:widowControl/>
        <w:autoSpaceDE/>
        <w:autoSpaceDN/>
        <w:spacing w:before="120" w:after="120"/>
        <w:jc w:val="center"/>
        <w:rPr>
          <w:rStyle w:val="tlid-translation"/>
          <w:rFonts w:ascii="Georgia" w:hAnsi="Georgia"/>
          <w:b/>
          <w:bCs/>
          <w:sz w:val="24"/>
          <w:szCs w:val="24"/>
          <w:lang w:val="sq-AL"/>
        </w:rPr>
      </w:pPr>
      <w:r w:rsidRPr="008F5F36">
        <w:rPr>
          <w:rStyle w:val="tlid-translation"/>
          <w:rFonts w:ascii="Georgia" w:hAnsi="Georgia"/>
          <w:b/>
          <w:bCs/>
          <w:sz w:val="24"/>
          <w:szCs w:val="24"/>
          <w:lang w:val="sq-AL"/>
        </w:rPr>
        <w:t>Kodi i veshjes</w:t>
      </w:r>
    </w:p>
    <w:p w14:paraId="47094BE7" w14:textId="591003E2" w:rsidR="00333CE7" w:rsidRDefault="004A5317" w:rsidP="00333CE7">
      <w:pPr>
        <w:widowControl/>
        <w:autoSpaceDE/>
        <w:autoSpaceDN/>
        <w:spacing w:before="120" w:after="120"/>
        <w:jc w:val="both"/>
        <w:rPr>
          <w:rStyle w:val="tlid-translation"/>
          <w:rFonts w:ascii="Georgia" w:hAnsi="Georgia"/>
          <w:sz w:val="24"/>
          <w:szCs w:val="24"/>
          <w:lang w:val="sq-AL"/>
        </w:rPr>
      </w:pPr>
      <w:r>
        <w:rPr>
          <w:rStyle w:val="tlid-translation"/>
          <w:rFonts w:ascii="Georgia" w:hAnsi="Georgia"/>
          <w:sz w:val="24"/>
          <w:szCs w:val="24"/>
          <w:lang w:val="sq-AL"/>
        </w:rPr>
        <w:t>Tekniket dentar</w:t>
      </w:r>
      <w:r w:rsidR="00333CE7" w:rsidRPr="008F5F36">
        <w:rPr>
          <w:rStyle w:val="tlid-translation"/>
          <w:rFonts w:ascii="Georgia" w:hAnsi="Georgia"/>
          <w:sz w:val="24"/>
          <w:szCs w:val="24"/>
          <w:lang w:val="sq-AL"/>
        </w:rPr>
        <w:t xml:space="preserve"> janë profesionistë dhe duhet të v</w:t>
      </w:r>
      <w:r w:rsidR="00333CE7">
        <w:rPr>
          <w:rStyle w:val="tlid-translation"/>
          <w:rFonts w:ascii="Georgia" w:hAnsi="Georgia"/>
          <w:sz w:val="24"/>
          <w:szCs w:val="24"/>
          <w:lang w:val="sq-AL"/>
        </w:rPr>
        <w:t>i</w:t>
      </w:r>
      <w:r w:rsidR="00333CE7" w:rsidRPr="008F5F36">
        <w:rPr>
          <w:rStyle w:val="tlid-translation"/>
          <w:rFonts w:ascii="Georgia" w:hAnsi="Georgia"/>
          <w:sz w:val="24"/>
          <w:szCs w:val="24"/>
          <w:lang w:val="sq-AL"/>
        </w:rPr>
        <w:t>sh</w:t>
      </w:r>
      <w:r w:rsidR="00333CE7">
        <w:rPr>
          <w:rStyle w:val="tlid-translation"/>
          <w:rFonts w:ascii="Georgia" w:hAnsi="Georgia"/>
          <w:sz w:val="24"/>
          <w:szCs w:val="24"/>
          <w:lang w:val="sq-AL"/>
        </w:rPr>
        <w:t>en</w:t>
      </w:r>
      <w:r w:rsidR="00753B97">
        <w:rPr>
          <w:rStyle w:val="tlid-translation"/>
          <w:rFonts w:ascii="Georgia" w:hAnsi="Georgia"/>
          <w:sz w:val="24"/>
          <w:szCs w:val="24"/>
          <w:lang w:val="sq-AL"/>
        </w:rPr>
        <w:t xml:space="preserve"> </w:t>
      </w:r>
      <w:r w:rsidR="00333CE7">
        <w:rPr>
          <w:rStyle w:val="tlid-translation"/>
          <w:rFonts w:ascii="Georgia" w:hAnsi="Georgia"/>
          <w:sz w:val="24"/>
          <w:szCs w:val="24"/>
          <w:lang w:val="sq-AL"/>
        </w:rPr>
        <w:t>si</w:t>
      </w:r>
      <w:r>
        <w:rPr>
          <w:rStyle w:val="tlid-translation"/>
          <w:rFonts w:ascii="Georgia" w:hAnsi="Georgia"/>
          <w:sz w:val="24"/>
          <w:szCs w:val="24"/>
          <w:lang w:val="sq-AL"/>
        </w:rPr>
        <w:t>pas rregullores</w:t>
      </w:r>
      <w:r w:rsidR="00333CE7" w:rsidRPr="008F5F36">
        <w:rPr>
          <w:rStyle w:val="tlid-translation"/>
          <w:rFonts w:ascii="Georgia" w:hAnsi="Georgia"/>
          <w:sz w:val="24"/>
          <w:szCs w:val="24"/>
          <w:lang w:val="sq-AL"/>
        </w:rPr>
        <w:t xml:space="preserve">. </w:t>
      </w:r>
      <w:r w:rsidR="00333CE7">
        <w:rPr>
          <w:rStyle w:val="tlid-translation"/>
          <w:rFonts w:ascii="Georgia" w:hAnsi="Georgia"/>
          <w:sz w:val="24"/>
          <w:szCs w:val="24"/>
          <w:lang w:val="sq-AL"/>
        </w:rPr>
        <w:t>Ç</w:t>
      </w:r>
      <w:r w:rsidR="00333CE7" w:rsidRPr="008F5F36">
        <w:rPr>
          <w:rStyle w:val="tlid-translation"/>
          <w:rFonts w:ascii="Georgia" w:hAnsi="Georgia"/>
          <w:sz w:val="24"/>
          <w:szCs w:val="24"/>
          <w:lang w:val="sq-AL"/>
        </w:rPr>
        <w:t xml:space="preserve">do student që nuk </w:t>
      </w:r>
      <w:r w:rsidR="00333CE7">
        <w:rPr>
          <w:rStyle w:val="tlid-translation"/>
          <w:rFonts w:ascii="Georgia" w:hAnsi="Georgia"/>
          <w:sz w:val="24"/>
          <w:szCs w:val="24"/>
          <w:lang w:val="sq-AL"/>
        </w:rPr>
        <w:t>vishet siç duhet</w:t>
      </w:r>
      <w:r w:rsidR="00753B97">
        <w:rPr>
          <w:rStyle w:val="tlid-translation"/>
          <w:rFonts w:ascii="Georgia" w:hAnsi="Georgia"/>
          <w:sz w:val="24"/>
          <w:szCs w:val="24"/>
          <w:lang w:val="sq-AL"/>
        </w:rPr>
        <w:t xml:space="preserve"> </w:t>
      </w:r>
      <w:r w:rsidR="00333CE7">
        <w:rPr>
          <w:rStyle w:val="tlid-translation"/>
          <w:rFonts w:ascii="Georgia" w:hAnsi="Georgia"/>
          <w:sz w:val="24"/>
          <w:szCs w:val="24"/>
          <w:lang w:val="sq-AL"/>
        </w:rPr>
        <w:t xml:space="preserve">gjatë orarit mësimor </w:t>
      </w:r>
      <w:r w:rsidR="00333CE7" w:rsidRPr="008F5F36">
        <w:rPr>
          <w:rStyle w:val="tlid-translation"/>
          <w:rFonts w:ascii="Georgia" w:hAnsi="Georgia"/>
          <w:sz w:val="24"/>
          <w:szCs w:val="24"/>
          <w:lang w:val="sq-AL"/>
        </w:rPr>
        <w:t xml:space="preserve">nuk do të lejohet të marrë pjesë në aktivitetet </w:t>
      </w:r>
      <w:r w:rsidR="00333CE7">
        <w:rPr>
          <w:rStyle w:val="tlid-translation"/>
          <w:rFonts w:ascii="Georgia" w:hAnsi="Georgia"/>
          <w:sz w:val="24"/>
          <w:szCs w:val="24"/>
          <w:lang w:val="sq-AL"/>
        </w:rPr>
        <w:t>klinike dhe laboratorike</w:t>
      </w:r>
      <w:r w:rsidR="00333CE7" w:rsidRPr="008F5F36">
        <w:rPr>
          <w:rStyle w:val="tlid-translation"/>
          <w:rFonts w:ascii="Georgia" w:hAnsi="Georgia"/>
          <w:sz w:val="24"/>
          <w:szCs w:val="24"/>
          <w:lang w:val="sq-AL"/>
        </w:rPr>
        <w:t>. Flokët e gjata duhet të jenë të lidhura</w:t>
      </w:r>
      <w:r w:rsidR="00333CE7">
        <w:rPr>
          <w:rStyle w:val="tlid-translation"/>
          <w:rFonts w:ascii="Georgia" w:hAnsi="Georgia"/>
          <w:sz w:val="24"/>
          <w:szCs w:val="24"/>
          <w:lang w:val="sq-AL"/>
        </w:rPr>
        <w:t xml:space="preserve"> dhe</w:t>
      </w:r>
      <w:r w:rsidR="00333CE7" w:rsidRPr="008F5F36">
        <w:rPr>
          <w:rStyle w:val="tlid-translation"/>
          <w:rFonts w:ascii="Georgia" w:hAnsi="Georgia"/>
          <w:sz w:val="24"/>
          <w:szCs w:val="24"/>
          <w:lang w:val="sq-AL"/>
        </w:rPr>
        <w:t xml:space="preserve"> larg nga fytyra për arsye sigurie. Këmishat dhe bluzat me mëngë të gjata duhet të </w:t>
      </w:r>
      <w:r w:rsidR="00333CE7">
        <w:rPr>
          <w:rStyle w:val="tlid-translation"/>
          <w:rFonts w:ascii="Georgia" w:hAnsi="Georgia"/>
          <w:sz w:val="24"/>
          <w:szCs w:val="24"/>
          <w:lang w:val="sq-AL"/>
        </w:rPr>
        <w:t>p</w:t>
      </w:r>
      <w:r w:rsidR="00333CE7" w:rsidRPr="008F5F36">
        <w:rPr>
          <w:rStyle w:val="tlid-translation"/>
          <w:rFonts w:ascii="Georgia" w:hAnsi="Georgia"/>
          <w:sz w:val="24"/>
          <w:szCs w:val="24"/>
          <w:lang w:val="sq-AL"/>
        </w:rPr>
        <w:t>ë</w:t>
      </w:r>
      <w:r w:rsidR="00333CE7">
        <w:rPr>
          <w:rStyle w:val="tlid-translation"/>
          <w:rFonts w:ascii="Georgia" w:hAnsi="Georgia"/>
          <w:sz w:val="24"/>
          <w:szCs w:val="24"/>
          <w:lang w:val="sq-AL"/>
        </w:rPr>
        <w:t>rvilen për siguri</w:t>
      </w:r>
      <w:r w:rsidR="00333CE7" w:rsidRPr="008F5F36">
        <w:rPr>
          <w:rStyle w:val="tlid-translation"/>
          <w:rFonts w:ascii="Georgia" w:hAnsi="Georgia"/>
          <w:sz w:val="24"/>
          <w:szCs w:val="24"/>
          <w:lang w:val="sq-AL"/>
        </w:rPr>
        <w:t>.</w:t>
      </w:r>
    </w:p>
    <w:p w14:paraId="4AB1B290" w14:textId="7709BB0E" w:rsidR="00333CE7" w:rsidRDefault="00333CE7" w:rsidP="00333CE7">
      <w:pPr>
        <w:widowControl/>
        <w:autoSpaceDE/>
        <w:autoSpaceDN/>
        <w:spacing w:before="120" w:after="120"/>
        <w:jc w:val="both"/>
        <w:rPr>
          <w:rStyle w:val="tlid-translation"/>
          <w:rFonts w:ascii="Georgia" w:hAnsi="Georgia"/>
          <w:sz w:val="24"/>
          <w:szCs w:val="24"/>
          <w:lang w:val="sq-AL"/>
        </w:rPr>
      </w:pPr>
      <w:r>
        <w:rPr>
          <w:rStyle w:val="tlid-translation"/>
          <w:rFonts w:ascii="Georgia" w:hAnsi="Georgia"/>
          <w:sz w:val="24"/>
          <w:szCs w:val="24"/>
          <w:lang w:val="sq-AL"/>
        </w:rPr>
        <w:t xml:space="preserve">Kravatat (kollaret) </w:t>
      </w:r>
      <w:r w:rsidRPr="008F5F36">
        <w:rPr>
          <w:rStyle w:val="tlid-translation"/>
          <w:rFonts w:ascii="Georgia" w:hAnsi="Georgia"/>
          <w:sz w:val="24"/>
          <w:szCs w:val="24"/>
          <w:lang w:val="sq-AL"/>
        </w:rPr>
        <w:t xml:space="preserve">ose shamitë duhet të futen brenda </w:t>
      </w:r>
      <w:r>
        <w:rPr>
          <w:rStyle w:val="tlid-translation"/>
          <w:rFonts w:ascii="Georgia" w:hAnsi="Georgia"/>
          <w:sz w:val="24"/>
          <w:szCs w:val="24"/>
          <w:lang w:val="sq-AL"/>
        </w:rPr>
        <w:t>mantillit</w:t>
      </w:r>
      <w:r w:rsidRPr="008F5F36">
        <w:rPr>
          <w:rStyle w:val="tlid-translation"/>
          <w:rFonts w:ascii="Georgia" w:hAnsi="Georgia"/>
          <w:sz w:val="24"/>
          <w:szCs w:val="24"/>
          <w:lang w:val="sq-AL"/>
        </w:rPr>
        <w:t xml:space="preserve"> laboratorik për </w:t>
      </w:r>
      <w:r>
        <w:rPr>
          <w:rStyle w:val="tlid-translation"/>
          <w:rFonts w:ascii="Georgia" w:hAnsi="Georgia"/>
          <w:sz w:val="24"/>
          <w:szCs w:val="24"/>
          <w:lang w:val="sq-AL"/>
        </w:rPr>
        <w:t xml:space="preserve">arsye </w:t>
      </w:r>
      <w:r w:rsidRPr="008F5F36">
        <w:rPr>
          <w:rStyle w:val="tlid-translation"/>
          <w:rFonts w:ascii="Georgia" w:hAnsi="Georgia"/>
          <w:sz w:val="24"/>
          <w:szCs w:val="24"/>
          <w:lang w:val="sq-AL"/>
        </w:rPr>
        <w:t>siguri</w:t>
      </w:r>
      <w:r>
        <w:rPr>
          <w:rStyle w:val="tlid-translation"/>
          <w:rFonts w:ascii="Georgia" w:hAnsi="Georgia"/>
          <w:sz w:val="24"/>
          <w:szCs w:val="24"/>
          <w:lang w:val="sq-AL"/>
        </w:rPr>
        <w:t>e</w:t>
      </w:r>
      <w:r w:rsidRPr="008F5F36">
        <w:rPr>
          <w:rStyle w:val="tlid-translation"/>
          <w:rFonts w:ascii="Georgia" w:hAnsi="Georgia"/>
          <w:sz w:val="24"/>
          <w:szCs w:val="24"/>
          <w:lang w:val="sq-AL"/>
        </w:rPr>
        <w:t xml:space="preserve">. </w:t>
      </w:r>
      <w:r w:rsidR="003B29EF">
        <w:rPr>
          <w:rStyle w:val="tlid-translation"/>
          <w:rFonts w:ascii="Georgia" w:hAnsi="Georgia"/>
          <w:sz w:val="24"/>
          <w:szCs w:val="24"/>
          <w:lang w:val="sq-AL"/>
        </w:rPr>
        <w:t>M</w:t>
      </w:r>
      <w:r>
        <w:rPr>
          <w:rStyle w:val="tlid-translation"/>
          <w:rFonts w:ascii="Georgia" w:hAnsi="Georgia"/>
          <w:sz w:val="24"/>
          <w:szCs w:val="24"/>
          <w:lang w:val="sq-AL"/>
        </w:rPr>
        <w:t>antill</w:t>
      </w:r>
      <w:r w:rsidR="004A5317">
        <w:rPr>
          <w:rStyle w:val="tlid-translation"/>
          <w:rFonts w:ascii="Georgia" w:hAnsi="Georgia"/>
          <w:sz w:val="24"/>
          <w:szCs w:val="24"/>
          <w:lang w:val="sq-AL"/>
        </w:rPr>
        <w:t>i</w:t>
      </w:r>
      <w:r w:rsidRPr="008F5F36">
        <w:rPr>
          <w:rStyle w:val="tlid-translation"/>
          <w:rFonts w:ascii="Georgia" w:hAnsi="Georgia"/>
          <w:sz w:val="24"/>
          <w:szCs w:val="24"/>
          <w:lang w:val="sq-AL"/>
        </w:rPr>
        <w:t xml:space="preserve"> laboratorik</w:t>
      </w:r>
      <w:r>
        <w:rPr>
          <w:rStyle w:val="tlid-translation"/>
          <w:rFonts w:ascii="Georgia" w:hAnsi="Georgia"/>
          <w:sz w:val="24"/>
          <w:szCs w:val="24"/>
          <w:lang w:val="sq-AL"/>
        </w:rPr>
        <w:t xml:space="preserve"> i</w:t>
      </w:r>
      <w:r w:rsidRPr="008F5F36">
        <w:rPr>
          <w:rStyle w:val="tlid-translation"/>
          <w:rFonts w:ascii="Georgia" w:hAnsi="Georgia"/>
          <w:sz w:val="24"/>
          <w:szCs w:val="24"/>
          <w:lang w:val="sq-AL"/>
        </w:rPr>
        <w:t xml:space="preserve"> bardhë me mëngë të gjata është </w:t>
      </w:r>
      <w:r>
        <w:rPr>
          <w:rStyle w:val="tlid-translation"/>
          <w:rFonts w:ascii="Georgia" w:hAnsi="Georgia"/>
          <w:sz w:val="24"/>
          <w:szCs w:val="24"/>
          <w:lang w:val="sq-AL"/>
        </w:rPr>
        <w:t>i</w:t>
      </w:r>
      <w:r w:rsidRPr="008F5F36">
        <w:rPr>
          <w:rStyle w:val="tlid-translation"/>
          <w:rFonts w:ascii="Georgia" w:hAnsi="Georgia"/>
          <w:sz w:val="24"/>
          <w:szCs w:val="24"/>
          <w:lang w:val="sq-AL"/>
        </w:rPr>
        <w:t xml:space="preserve"> përshtatsh</w:t>
      </w:r>
      <w:r>
        <w:rPr>
          <w:rStyle w:val="tlid-translation"/>
          <w:rFonts w:ascii="Georgia" w:hAnsi="Georgia"/>
          <w:sz w:val="24"/>
          <w:szCs w:val="24"/>
          <w:lang w:val="sq-AL"/>
        </w:rPr>
        <w:t>ë</w:t>
      </w:r>
      <w:r w:rsidRPr="008F5F36">
        <w:rPr>
          <w:rStyle w:val="tlid-translation"/>
          <w:rFonts w:ascii="Georgia" w:hAnsi="Georgia"/>
          <w:sz w:val="24"/>
          <w:szCs w:val="24"/>
          <w:lang w:val="sq-AL"/>
        </w:rPr>
        <w:t>m për student.</w:t>
      </w:r>
    </w:p>
    <w:p w14:paraId="1E1C0965" w14:textId="77777777" w:rsidR="00333CE7" w:rsidRPr="008F5F36" w:rsidRDefault="00333CE7" w:rsidP="00333CE7">
      <w:pPr>
        <w:widowControl/>
        <w:autoSpaceDE/>
        <w:autoSpaceDN/>
        <w:spacing w:before="120" w:after="120"/>
        <w:jc w:val="both"/>
        <w:rPr>
          <w:rFonts w:ascii="Georgia" w:eastAsia="Times New Roman" w:hAnsi="Georgia" w:cs="Times New Roman"/>
          <w:sz w:val="28"/>
          <w:szCs w:val="28"/>
          <w:lang w:bidi="ar-SA"/>
        </w:rPr>
      </w:pPr>
      <w:r w:rsidRPr="008F5F36">
        <w:rPr>
          <w:rStyle w:val="tlid-translation"/>
          <w:rFonts w:ascii="Georgia" w:hAnsi="Georgia"/>
          <w:sz w:val="24"/>
          <w:szCs w:val="24"/>
          <w:lang w:val="sq-AL"/>
        </w:rPr>
        <w:t xml:space="preserve">Këpucët me </w:t>
      </w:r>
      <w:r>
        <w:rPr>
          <w:rStyle w:val="tlid-translation"/>
          <w:rFonts w:ascii="Georgia" w:hAnsi="Georgia"/>
          <w:sz w:val="24"/>
          <w:szCs w:val="24"/>
          <w:lang w:val="sq-AL"/>
        </w:rPr>
        <w:t>gishtërinjë që shihen</w:t>
      </w:r>
      <w:r w:rsidRPr="008F5F36">
        <w:rPr>
          <w:rStyle w:val="tlid-translation"/>
          <w:rFonts w:ascii="Georgia" w:hAnsi="Georgia"/>
          <w:sz w:val="24"/>
          <w:szCs w:val="24"/>
          <w:lang w:val="sq-AL"/>
        </w:rPr>
        <w:t xml:space="preserve"> ose sandalet nuk janë këpucë të përshtatshme për laborator</w:t>
      </w:r>
      <w:r>
        <w:rPr>
          <w:rStyle w:val="tlid-translation"/>
          <w:rFonts w:ascii="Georgia" w:hAnsi="Georgia"/>
          <w:sz w:val="24"/>
          <w:szCs w:val="24"/>
          <w:lang w:val="sq-AL"/>
        </w:rPr>
        <w:t>et</w:t>
      </w:r>
      <w:r w:rsidRPr="008F5F36">
        <w:rPr>
          <w:rStyle w:val="tlid-translation"/>
          <w:rFonts w:ascii="Georgia" w:hAnsi="Georgia"/>
          <w:sz w:val="24"/>
          <w:szCs w:val="24"/>
          <w:lang w:val="sq-AL"/>
        </w:rPr>
        <w:t xml:space="preserve"> dhe klinikat dentare. Për sigurinë e </w:t>
      </w:r>
      <w:r>
        <w:rPr>
          <w:rStyle w:val="tlid-translation"/>
          <w:rFonts w:ascii="Georgia" w:hAnsi="Georgia"/>
          <w:sz w:val="24"/>
          <w:szCs w:val="24"/>
          <w:lang w:val="sq-AL"/>
        </w:rPr>
        <w:t>personelit të UBT-së</w:t>
      </w:r>
      <w:r w:rsidRPr="008F5F36">
        <w:rPr>
          <w:rStyle w:val="tlid-translation"/>
          <w:rFonts w:ascii="Georgia" w:hAnsi="Georgia"/>
          <w:sz w:val="24"/>
          <w:szCs w:val="24"/>
          <w:lang w:val="sq-AL"/>
        </w:rPr>
        <w:t xml:space="preserve">, pacientët, studentët, anëtarët e familjes dhe komunitetin, ne kërkojmë që </w:t>
      </w:r>
      <w:r>
        <w:rPr>
          <w:rStyle w:val="tlid-translation"/>
          <w:rFonts w:ascii="Georgia" w:hAnsi="Georgia"/>
          <w:sz w:val="24"/>
          <w:szCs w:val="24"/>
          <w:lang w:val="sq-AL"/>
        </w:rPr>
        <w:t>i</w:t>
      </w:r>
      <w:r w:rsidRPr="008F5F36">
        <w:rPr>
          <w:rStyle w:val="tlid-translation"/>
          <w:rFonts w:ascii="Georgia" w:hAnsi="Georgia"/>
          <w:sz w:val="24"/>
          <w:szCs w:val="24"/>
          <w:lang w:val="sq-AL"/>
        </w:rPr>
        <w:t xml:space="preserve"> gjithë </w:t>
      </w:r>
      <w:r>
        <w:rPr>
          <w:rStyle w:val="tlid-translation"/>
          <w:rFonts w:ascii="Georgia" w:hAnsi="Georgia"/>
          <w:sz w:val="24"/>
          <w:szCs w:val="24"/>
          <w:lang w:val="sq-AL"/>
        </w:rPr>
        <w:t>personeli</w:t>
      </w:r>
      <w:r w:rsidRPr="008F5F36">
        <w:rPr>
          <w:rStyle w:val="tlid-translation"/>
          <w:rFonts w:ascii="Georgia" w:hAnsi="Georgia"/>
          <w:sz w:val="24"/>
          <w:szCs w:val="24"/>
          <w:lang w:val="sq-AL"/>
        </w:rPr>
        <w:t xml:space="preserve"> në seanc</w:t>
      </w:r>
      <w:r>
        <w:rPr>
          <w:rStyle w:val="tlid-translation"/>
          <w:rFonts w:ascii="Georgia" w:hAnsi="Georgia"/>
          <w:sz w:val="24"/>
          <w:szCs w:val="24"/>
          <w:lang w:val="sq-AL"/>
        </w:rPr>
        <w:t>at</w:t>
      </w:r>
      <w:r w:rsidRPr="008F5F36">
        <w:rPr>
          <w:rStyle w:val="tlid-translation"/>
          <w:rFonts w:ascii="Georgia" w:hAnsi="Georgia"/>
          <w:sz w:val="24"/>
          <w:szCs w:val="24"/>
          <w:lang w:val="sq-AL"/>
        </w:rPr>
        <w:t xml:space="preserve"> klinike </w:t>
      </w:r>
      <w:r>
        <w:rPr>
          <w:rStyle w:val="tlid-translation"/>
          <w:rFonts w:ascii="Georgia" w:hAnsi="Georgia"/>
          <w:sz w:val="24"/>
          <w:szCs w:val="24"/>
          <w:lang w:val="sq-AL"/>
        </w:rPr>
        <w:t xml:space="preserve">dhe laboratorike </w:t>
      </w:r>
      <w:r w:rsidRPr="008F5F36">
        <w:rPr>
          <w:rStyle w:val="tlid-translation"/>
          <w:rFonts w:ascii="Georgia" w:hAnsi="Georgia"/>
          <w:sz w:val="24"/>
          <w:szCs w:val="24"/>
          <w:lang w:val="sq-AL"/>
        </w:rPr>
        <w:t>të veshin pantallona të gjata.</w:t>
      </w:r>
    </w:p>
    <w:p w14:paraId="34A11B51" w14:textId="77777777" w:rsidR="00333CE7" w:rsidRPr="003B35EF" w:rsidRDefault="00333CE7" w:rsidP="00333CE7">
      <w:pPr>
        <w:widowControl/>
        <w:adjustRightInd w:val="0"/>
        <w:spacing w:before="120" w:after="120"/>
        <w:jc w:val="both"/>
        <w:rPr>
          <w:rFonts w:ascii="Georgia" w:eastAsia="Times New Roman" w:hAnsi="Georgia" w:cs="Times New Roman"/>
          <w:sz w:val="16"/>
          <w:szCs w:val="16"/>
          <w:lang w:bidi="ar-SA"/>
        </w:rPr>
      </w:pPr>
    </w:p>
    <w:p w14:paraId="23A1D209" w14:textId="77777777" w:rsidR="00333CE7" w:rsidRPr="003B35EF" w:rsidRDefault="00333CE7" w:rsidP="00333CE7">
      <w:pPr>
        <w:widowControl/>
        <w:adjustRightInd w:val="0"/>
        <w:spacing w:before="120" w:after="120"/>
        <w:jc w:val="center"/>
        <w:rPr>
          <w:rStyle w:val="tlid-translation"/>
          <w:rFonts w:ascii="Georgia" w:hAnsi="Georgia"/>
          <w:b/>
          <w:bCs/>
          <w:sz w:val="24"/>
          <w:szCs w:val="24"/>
          <w:lang w:val="sq-AL"/>
        </w:rPr>
      </w:pPr>
      <w:r w:rsidRPr="003B35EF">
        <w:rPr>
          <w:rStyle w:val="tlid-translation"/>
          <w:rFonts w:ascii="Georgia" w:hAnsi="Georgia"/>
          <w:b/>
          <w:bCs/>
          <w:sz w:val="24"/>
          <w:szCs w:val="24"/>
          <w:lang w:val="sq-AL"/>
        </w:rPr>
        <w:t>Sjellja</w:t>
      </w:r>
    </w:p>
    <w:p w14:paraId="1203746C" w14:textId="6BC836C0" w:rsidR="00333CE7" w:rsidRDefault="00333CE7" w:rsidP="00333CE7">
      <w:pPr>
        <w:widowControl/>
        <w:adjustRightInd w:val="0"/>
        <w:spacing w:before="120" w:after="120"/>
        <w:jc w:val="both"/>
        <w:rPr>
          <w:rStyle w:val="tlid-translation"/>
          <w:rFonts w:ascii="Georgia" w:hAnsi="Georgia"/>
          <w:sz w:val="24"/>
          <w:szCs w:val="24"/>
          <w:lang w:val="sq-AL"/>
        </w:rPr>
      </w:pPr>
      <w:r w:rsidRPr="003B35EF">
        <w:rPr>
          <w:rStyle w:val="tlid-translation"/>
          <w:rFonts w:ascii="Georgia" w:hAnsi="Georgia"/>
          <w:sz w:val="24"/>
          <w:szCs w:val="24"/>
          <w:lang w:val="sq-AL"/>
        </w:rPr>
        <w:t xml:space="preserve">Studentët duhet të mësojnë të punojnë </w:t>
      </w:r>
      <w:r>
        <w:rPr>
          <w:rStyle w:val="tlid-translation"/>
          <w:rFonts w:ascii="Georgia" w:hAnsi="Georgia"/>
          <w:sz w:val="24"/>
          <w:szCs w:val="24"/>
          <w:lang w:val="sq-AL"/>
        </w:rPr>
        <w:t>në</w:t>
      </w:r>
      <w:r w:rsidRPr="003B35EF">
        <w:rPr>
          <w:rStyle w:val="tlid-translation"/>
          <w:rFonts w:ascii="Georgia" w:hAnsi="Georgia"/>
          <w:sz w:val="24"/>
          <w:szCs w:val="24"/>
          <w:lang w:val="sq-AL"/>
        </w:rPr>
        <w:t xml:space="preserve"> grupe, pavarësisht përbë</w:t>
      </w:r>
      <w:r>
        <w:rPr>
          <w:rStyle w:val="tlid-translation"/>
          <w:rFonts w:ascii="Georgia" w:hAnsi="Georgia"/>
          <w:sz w:val="24"/>
          <w:szCs w:val="24"/>
          <w:lang w:val="sq-AL"/>
        </w:rPr>
        <w:t>rjes së grupit</w:t>
      </w:r>
      <w:r w:rsidRPr="003B35EF">
        <w:rPr>
          <w:rStyle w:val="tlid-translation"/>
          <w:rFonts w:ascii="Georgia" w:hAnsi="Georgia"/>
          <w:sz w:val="24"/>
          <w:szCs w:val="24"/>
          <w:lang w:val="sq-AL"/>
        </w:rPr>
        <w:t>.</w:t>
      </w:r>
    </w:p>
    <w:p w14:paraId="2995FBD9" w14:textId="77777777" w:rsidR="00333CE7" w:rsidRPr="003B35EF" w:rsidRDefault="00333CE7" w:rsidP="00333CE7">
      <w:pPr>
        <w:widowControl/>
        <w:adjustRightInd w:val="0"/>
        <w:spacing w:before="120" w:after="120"/>
        <w:jc w:val="both"/>
        <w:rPr>
          <w:rFonts w:ascii="Georgia" w:eastAsia="Times New Roman" w:hAnsi="Georgia" w:cs="Times New Roman"/>
          <w:sz w:val="28"/>
          <w:szCs w:val="28"/>
          <w:lang w:bidi="ar-SA"/>
        </w:rPr>
      </w:pPr>
      <w:r w:rsidRPr="003B35EF">
        <w:rPr>
          <w:rStyle w:val="tlid-translation"/>
          <w:rFonts w:ascii="Georgia" w:hAnsi="Georgia"/>
          <w:sz w:val="24"/>
          <w:szCs w:val="24"/>
          <w:lang w:val="sq-AL"/>
        </w:rPr>
        <w:t>Toleranca, mirësjellja, respekti dhe një mjedis i qetë kërkohet në klasë, laborator dentar</w:t>
      </w:r>
      <w:r>
        <w:rPr>
          <w:rStyle w:val="tlid-translation"/>
          <w:rFonts w:ascii="Georgia" w:hAnsi="Georgia"/>
          <w:sz w:val="24"/>
          <w:szCs w:val="24"/>
          <w:lang w:val="sq-AL"/>
        </w:rPr>
        <w:t>ë</w:t>
      </w:r>
      <w:r w:rsidRPr="003B35EF">
        <w:rPr>
          <w:rStyle w:val="tlid-translation"/>
          <w:rFonts w:ascii="Georgia" w:hAnsi="Georgia"/>
          <w:sz w:val="24"/>
          <w:szCs w:val="24"/>
          <w:lang w:val="sq-AL"/>
        </w:rPr>
        <w:t xml:space="preserve"> dhe </w:t>
      </w:r>
      <w:r>
        <w:rPr>
          <w:rStyle w:val="tlid-translation"/>
          <w:rFonts w:ascii="Georgia" w:hAnsi="Georgia"/>
          <w:sz w:val="24"/>
          <w:szCs w:val="24"/>
          <w:lang w:val="sq-AL"/>
        </w:rPr>
        <w:t xml:space="preserve">në </w:t>
      </w:r>
      <w:r w:rsidRPr="003B35EF">
        <w:rPr>
          <w:rStyle w:val="tlid-translation"/>
          <w:rFonts w:ascii="Georgia" w:hAnsi="Georgia"/>
          <w:sz w:val="24"/>
          <w:szCs w:val="24"/>
          <w:lang w:val="sq-AL"/>
        </w:rPr>
        <w:t>klinikë dentare.</w:t>
      </w:r>
    </w:p>
    <w:p w14:paraId="79EB788A" w14:textId="77777777" w:rsidR="00333CE7" w:rsidRPr="003B35EF" w:rsidRDefault="00333CE7" w:rsidP="00333CE7">
      <w:pPr>
        <w:widowControl/>
        <w:adjustRightInd w:val="0"/>
        <w:spacing w:before="120" w:after="120"/>
        <w:jc w:val="both"/>
        <w:rPr>
          <w:rFonts w:ascii="Georgia" w:eastAsia="Times New Roman" w:hAnsi="Georgia" w:cs="Times New Roman"/>
          <w:sz w:val="16"/>
          <w:szCs w:val="16"/>
          <w:lang w:bidi="ar-SA"/>
        </w:rPr>
      </w:pPr>
    </w:p>
    <w:p w14:paraId="0BB91D47" w14:textId="77777777" w:rsidR="002F5F3A" w:rsidRDefault="002F5F3A" w:rsidP="00333CE7">
      <w:pPr>
        <w:widowControl/>
        <w:adjustRightInd w:val="0"/>
        <w:spacing w:before="120" w:after="120"/>
        <w:jc w:val="center"/>
        <w:rPr>
          <w:rStyle w:val="tlid-translation"/>
          <w:rFonts w:ascii="Georgia" w:hAnsi="Georgia"/>
          <w:b/>
          <w:bCs/>
          <w:sz w:val="24"/>
          <w:szCs w:val="24"/>
          <w:lang w:val="sq-AL"/>
        </w:rPr>
      </w:pPr>
    </w:p>
    <w:p w14:paraId="692BA088" w14:textId="77777777" w:rsidR="002F5F3A" w:rsidRDefault="002F5F3A" w:rsidP="00333CE7">
      <w:pPr>
        <w:widowControl/>
        <w:adjustRightInd w:val="0"/>
        <w:spacing w:before="120" w:after="120"/>
        <w:jc w:val="center"/>
        <w:rPr>
          <w:rStyle w:val="tlid-translation"/>
          <w:rFonts w:ascii="Georgia" w:hAnsi="Georgia"/>
          <w:b/>
          <w:bCs/>
          <w:sz w:val="24"/>
          <w:szCs w:val="24"/>
          <w:lang w:val="sq-AL"/>
        </w:rPr>
      </w:pPr>
    </w:p>
    <w:p w14:paraId="597C35A0" w14:textId="57A4D27B" w:rsidR="00333CE7" w:rsidRPr="003B35EF" w:rsidRDefault="00333CE7" w:rsidP="00333CE7">
      <w:pPr>
        <w:widowControl/>
        <w:adjustRightInd w:val="0"/>
        <w:spacing w:before="120" w:after="120"/>
        <w:jc w:val="center"/>
        <w:rPr>
          <w:rStyle w:val="tlid-translation"/>
          <w:rFonts w:ascii="Georgia" w:hAnsi="Georgia"/>
          <w:b/>
          <w:bCs/>
          <w:sz w:val="24"/>
          <w:szCs w:val="24"/>
          <w:lang w:val="sq-AL"/>
        </w:rPr>
      </w:pPr>
      <w:r w:rsidRPr="003B35EF">
        <w:rPr>
          <w:rStyle w:val="tlid-translation"/>
          <w:rFonts w:ascii="Georgia" w:hAnsi="Georgia"/>
          <w:b/>
          <w:bCs/>
          <w:sz w:val="24"/>
          <w:szCs w:val="24"/>
          <w:lang w:val="sq-AL"/>
        </w:rPr>
        <w:t>Pandershmëria Akademike</w:t>
      </w:r>
    </w:p>
    <w:p w14:paraId="0D221FC2" w14:textId="77777777" w:rsidR="00333CE7" w:rsidRDefault="00333CE7" w:rsidP="00333CE7">
      <w:pPr>
        <w:widowControl/>
        <w:adjustRightInd w:val="0"/>
        <w:spacing w:before="120" w:after="120"/>
        <w:jc w:val="both"/>
        <w:rPr>
          <w:rStyle w:val="tlid-translation"/>
          <w:rFonts w:ascii="Georgia" w:hAnsi="Georgia"/>
          <w:sz w:val="24"/>
          <w:szCs w:val="24"/>
          <w:lang w:val="sq-AL"/>
        </w:rPr>
      </w:pPr>
      <w:r w:rsidRPr="003B35EF">
        <w:rPr>
          <w:rStyle w:val="tlid-translation"/>
          <w:rFonts w:ascii="Georgia" w:hAnsi="Georgia"/>
          <w:sz w:val="24"/>
          <w:szCs w:val="24"/>
          <w:lang w:val="sq-AL"/>
        </w:rPr>
        <w:t>Shkeljet e Integritetit Akademik përfshijnë, por nuk kufizohen</w:t>
      </w:r>
      <w:r>
        <w:rPr>
          <w:rStyle w:val="tlid-translation"/>
          <w:rFonts w:ascii="Georgia" w:hAnsi="Georgia"/>
          <w:sz w:val="24"/>
          <w:szCs w:val="24"/>
          <w:lang w:val="sq-AL"/>
        </w:rPr>
        <w:t>,</w:t>
      </w:r>
      <w:r w:rsidRPr="003B35EF">
        <w:rPr>
          <w:rStyle w:val="tlid-translation"/>
          <w:rFonts w:ascii="Georgia" w:hAnsi="Georgia"/>
          <w:sz w:val="24"/>
          <w:szCs w:val="24"/>
          <w:lang w:val="sq-AL"/>
        </w:rPr>
        <w:t xml:space="preserve"> në veprimet e mëposhtme:</w:t>
      </w:r>
    </w:p>
    <w:p w14:paraId="712906C7" w14:textId="77777777" w:rsidR="00333CE7" w:rsidRPr="003B35EF" w:rsidRDefault="00333CE7" w:rsidP="00607208">
      <w:pPr>
        <w:pStyle w:val="ListParagraph"/>
        <w:numPr>
          <w:ilvl w:val="0"/>
          <w:numId w:val="5"/>
        </w:numPr>
        <w:adjustRightInd w:val="0"/>
        <w:spacing w:before="120" w:after="120"/>
        <w:ind w:left="360"/>
        <w:jc w:val="both"/>
        <w:rPr>
          <w:rStyle w:val="tlid-translation"/>
          <w:rFonts w:ascii="Georgia" w:hAnsi="Georgia"/>
          <w:sz w:val="24"/>
          <w:szCs w:val="24"/>
          <w:lang w:val="sq-AL"/>
        </w:rPr>
      </w:pPr>
      <w:r w:rsidRPr="003B35EF">
        <w:rPr>
          <w:rStyle w:val="tlid-translation"/>
          <w:rFonts w:ascii="Georgia" w:hAnsi="Georgia"/>
          <w:sz w:val="24"/>
          <w:szCs w:val="24"/>
          <w:lang w:val="sq-AL"/>
        </w:rPr>
        <w:t>Mashtrimi në provim</w:t>
      </w:r>
      <w:r>
        <w:rPr>
          <w:rStyle w:val="tlid-translation"/>
          <w:rFonts w:ascii="Georgia" w:hAnsi="Georgia"/>
          <w:sz w:val="24"/>
          <w:szCs w:val="24"/>
          <w:lang w:val="sq-AL"/>
        </w:rPr>
        <w:t>.</w:t>
      </w:r>
    </w:p>
    <w:p w14:paraId="4DF5EE10" w14:textId="77777777" w:rsidR="00333CE7" w:rsidRPr="003B35EF" w:rsidRDefault="00333CE7" w:rsidP="00607208">
      <w:pPr>
        <w:pStyle w:val="ListParagraph"/>
        <w:numPr>
          <w:ilvl w:val="0"/>
          <w:numId w:val="5"/>
        </w:numPr>
        <w:adjustRightInd w:val="0"/>
        <w:spacing w:before="120" w:after="120"/>
        <w:ind w:left="360"/>
        <w:jc w:val="both"/>
        <w:rPr>
          <w:rStyle w:val="tlid-translation"/>
          <w:rFonts w:ascii="Georgia" w:hAnsi="Georgia"/>
          <w:sz w:val="24"/>
          <w:szCs w:val="24"/>
          <w:lang w:val="sq-AL"/>
        </w:rPr>
      </w:pPr>
      <w:r w:rsidRPr="003B35EF">
        <w:rPr>
          <w:rStyle w:val="tlid-translation"/>
          <w:rFonts w:ascii="Georgia" w:hAnsi="Georgia"/>
          <w:sz w:val="24"/>
          <w:szCs w:val="24"/>
          <w:lang w:val="sq-AL"/>
        </w:rPr>
        <w:t>Plagjiatura</w:t>
      </w:r>
      <w:r>
        <w:rPr>
          <w:rStyle w:val="tlid-translation"/>
          <w:rFonts w:ascii="Georgia" w:hAnsi="Georgia"/>
          <w:sz w:val="24"/>
          <w:szCs w:val="24"/>
          <w:lang w:val="sq-AL"/>
        </w:rPr>
        <w:t>.</w:t>
      </w:r>
    </w:p>
    <w:p w14:paraId="6EBAB9B2" w14:textId="77777777" w:rsidR="00333CE7" w:rsidRPr="003B35EF" w:rsidRDefault="00333CE7" w:rsidP="00607208">
      <w:pPr>
        <w:pStyle w:val="ListParagraph"/>
        <w:numPr>
          <w:ilvl w:val="0"/>
          <w:numId w:val="5"/>
        </w:numPr>
        <w:adjustRightInd w:val="0"/>
        <w:spacing w:before="120" w:after="120"/>
        <w:ind w:left="360"/>
        <w:jc w:val="both"/>
        <w:rPr>
          <w:rStyle w:val="tlid-translation"/>
          <w:rFonts w:ascii="Georgia" w:hAnsi="Georgia"/>
          <w:sz w:val="24"/>
          <w:szCs w:val="24"/>
          <w:lang w:val="sq-AL"/>
        </w:rPr>
      </w:pPr>
      <w:r w:rsidRPr="003B35EF">
        <w:rPr>
          <w:rStyle w:val="tlid-translation"/>
          <w:rFonts w:ascii="Georgia" w:hAnsi="Georgia"/>
          <w:sz w:val="24"/>
          <w:szCs w:val="24"/>
          <w:lang w:val="sq-AL"/>
        </w:rPr>
        <w:t xml:space="preserve">Të punoni së bashku në një detyrë individuale, </w:t>
      </w:r>
      <w:r>
        <w:rPr>
          <w:rStyle w:val="tlid-translation"/>
          <w:rFonts w:ascii="Georgia" w:hAnsi="Georgia"/>
          <w:sz w:val="24"/>
          <w:szCs w:val="24"/>
          <w:lang w:val="sq-AL"/>
        </w:rPr>
        <w:t>seminar</w:t>
      </w:r>
      <w:r w:rsidRPr="003B35EF">
        <w:rPr>
          <w:rStyle w:val="tlid-translation"/>
          <w:rFonts w:ascii="Georgia" w:hAnsi="Georgia"/>
          <w:sz w:val="24"/>
          <w:szCs w:val="24"/>
          <w:lang w:val="sq-AL"/>
        </w:rPr>
        <w:t xml:space="preserve"> ose projekt kur mësi</w:t>
      </w:r>
      <w:r>
        <w:rPr>
          <w:rStyle w:val="tlid-translation"/>
          <w:rFonts w:ascii="Georgia" w:hAnsi="Georgia"/>
          <w:sz w:val="24"/>
          <w:szCs w:val="24"/>
          <w:lang w:val="sq-AL"/>
        </w:rPr>
        <w:t>mdhënësi</w:t>
      </w:r>
      <w:r w:rsidRPr="003B35EF">
        <w:rPr>
          <w:rStyle w:val="tlid-translation"/>
          <w:rFonts w:ascii="Georgia" w:hAnsi="Georgia"/>
          <w:sz w:val="24"/>
          <w:szCs w:val="24"/>
          <w:lang w:val="sq-AL"/>
        </w:rPr>
        <w:t xml:space="preserve"> në mënyrë specifike </w:t>
      </w:r>
      <w:r>
        <w:rPr>
          <w:rStyle w:val="tlid-translation"/>
          <w:rFonts w:ascii="Georgia" w:hAnsi="Georgia"/>
          <w:sz w:val="24"/>
          <w:szCs w:val="24"/>
          <w:lang w:val="sq-AL"/>
        </w:rPr>
        <w:t xml:space="preserve">e ka ndaluar </w:t>
      </w:r>
      <w:r w:rsidRPr="003B35EF">
        <w:rPr>
          <w:rStyle w:val="tlid-translation"/>
          <w:rFonts w:ascii="Georgia" w:hAnsi="Georgia"/>
          <w:sz w:val="24"/>
          <w:szCs w:val="24"/>
          <w:lang w:val="sq-AL"/>
        </w:rPr>
        <w:t>këtë</w:t>
      </w:r>
      <w:r>
        <w:rPr>
          <w:rStyle w:val="tlid-translation"/>
          <w:rFonts w:ascii="Georgia" w:hAnsi="Georgia"/>
          <w:sz w:val="24"/>
          <w:szCs w:val="24"/>
          <w:lang w:val="sq-AL"/>
        </w:rPr>
        <w:t>.</w:t>
      </w:r>
    </w:p>
    <w:p w14:paraId="0C72D25C" w14:textId="1CE91821" w:rsidR="00333CE7" w:rsidRPr="003B35EF" w:rsidRDefault="00333CE7" w:rsidP="00607208">
      <w:pPr>
        <w:pStyle w:val="ListParagraph"/>
        <w:numPr>
          <w:ilvl w:val="0"/>
          <w:numId w:val="5"/>
        </w:numPr>
        <w:adjustRightInd w:val="0"/>
        <w:spacing w:before="120" w:after="120"/>
        <w:ind w:left="360"/>
        <w:jc w:val="both"/>
        <w:rPr>
          <w:rFonts w:ascii="Georgia" w:eastAsia="Times New Roman" w:hAnsi="Georgia" w:cs="Times New Roman"/>
          <w:sz w:val="28"/>
          <w:szCs w:val="28"/>
        </w:rPr>
      </w:pPr>
      <w:r w:rsidRPr="003B35EF">
        <w:rPr>
          <w:rStyle w:val="tlid-translation"/>
          <w:rFonts w:ascii="Georgia" w:hAnsi="Georgia"/>
          <w:sz w:val="24"/>
          <w:szCs w:val="24"/>
          <w:lang w:val="sq-AL"/>
        </w:rPr>
        <w:t xml:space="preserve">Dorëzimi i të njëjtit </w:t>
      </w:r>
      <w:r>
        <w:rPr>
          <w:rStyle w:val="tlid-translation"/>
          <w:rFonts w:ascii="Georgia" w:hAnsi="Georgia"/>
          <w:sz w:val="24"/>
          <w:szCs w:val="24"/>
          <w:lang w:val="sq-AL"/>
        </w:rPr>
        <w:t>punim</w:t>
      </w:r>
      <w:r w:rsidR="003B29EF">
        <w:rPr>
          <w:rStyle w:val="tlid-translation"/>
          <w:rFonts w:ascii="Georgia" w:hAnsi="Georgia"/>
          <w:sz w:val="24"/>
          <w:szCs w:val="24"/>
          <w:lang w:val="sq-AL"/>
        </w:rPr>
        <w:t xml:space="preserve"> </w:t>
      </w:r>
      <w:r>
        <w:rPr>
          <w:rStyle w:val="tlid-translation"/>
          <w:rFonts w:ascii="Georgia" w:hAnsi="Georgia"/>
          <w:sz w:val="24"/>
          <w:szCs w:val="24"/>
          <w:lang w:val="sq-AL"/>
        </w:rPr>
        <w:t>tek</w:t>
      </w:r>
      <w:r w:rsidRPr="003B35EF">
        <w:rPr>
          <w:rStyle w:val="tlid-translation"/>
          <w:rFonts w:ascii="Georgia" w:hAnsi="Georgia"/>
          <w:sz w:val="24"/>
          <w:szCs w:val="24"/>
          <w:lang w:val="sq-AL"/>
        </w:rPr>
        <w:t xml:space="preserve"> më shumë se një </w:t>
      </w:r>
      <w:r>
        <w:rPr>
          <w:rStyle w:val="tlid-translation"/>
          <w:rFonts w:ascii="Georgia" w:hAnsi="Georgia"/>
          <w:sz w:val="24"/>
          <w:szCs w:val="24"/>
          <w:lang w:val="sq-AL"/>
        </w:rPr>
        <w:t>mësimdhënës</w:t>
      </w:r>
      <w:r w:rsidRPr="003B35EF">
        <w:rPr>
          <w:rStyle w:val="tlid-translation"/>
          <w:rFonts w:ascii="Georgia" w:hAnsi="Georgia"/>
          <w:sz w:val="24"/>
          <w:szCs w:val="24"/>
          <w:lang w:val="sq-AL"/>
        </w:rPr>
        <w:t xml:space="preserve"> ose lejimi i një individi tjetër të marrë identitetin e tij me qëllim të përmirësimit të </w:t>
      </w:r>
      <w:r>
        <w:rPr>
          <w:rStyle w:val="tlid-translation"/>
          <w:rFonts w:ascii="Georgia" w:hAnsi="Georgia"/>
          <w:sz w:val="24"/>
          <w:szCs w:val="24"/>
          <w:lang w:val="sq-AL"/>
        </w:rPr>
        <w:t>not</w:t>
      </w:r>
      <w:r w:rsidRPr="003B35EF">
        <w:rPr>
          <w:rStyle w:val="tlid-translation"/>
          <w:rFonts w:ascii="Georgia" w:hAnsi="Georgia"/>
          <w:sz w:val="24"/>
          <w:szCs w:val="24"/>
          <w:lang w:val="sq-AL"/>
        </w:rPr>
        <w:t>ës.</w:t>
      </w:r>
    </w:p>
    <w:p w14:paraId="2BFCCE18" w14:textId="77777777" w:rsidR="005713AA" w:rsidRPr="00740E8A" w:rsidRDefault="005713AA" w:rsidP="005713AA">
      <w:pPr>
        <w:spacing w:before="100" w:beforeAutospacing="1" w:after="100" w:afterAutospacing="1"/>
        <w:jc w:val="center"/>
        <w:rPr>
          <w:rStyle w:val="tlid-translation"/>
          <w:rFonts w:ascii="Georgia" w:hAnsi="Georgia"/>
          <w:b/>
          <w:bCs/>
          <w:sz w:val="24"/>
          <w:szCs w:val="24"/>
          <w:lang w:val="sq-AL"/>
        </w:rPr>
      </w:pPr>
      <w:r w:rsidRPr="00740E8A">
        <w:rPr>
          <w:rStyle w:val="tlid-translation"/>
          <w:rFonts w:ascii="Georgia" w:hAnsi="Georgia"/>
          <w:b/>
          <w:bCs/>
          <w:sz w:val="24"/>
          <w:szCs w:val="24"/>
          <w:lang w:val="sq-AL"/>
        </w:rPr>
        <w:t xml:space="preserve">Vlerësimi i sesioneve javore </w:t>
      </w:r>
      <w:r>
        <w:rPr>
          <w:rStyle w:val="tlid-translation"/>
          <w:rFonts w:ascii="Georgia" w:hAnsi="Georgia"/>
          <w:b/>
          <w:bCs/>
          <w:sz w:val="24"/>
          <w:szCs w:val="24"/>
          <w:lang w:val="sq-AL"/>
        </w:rPr>
        <w:t>laboratorike</w:t>
      </w:r>
    </w:p>
    <w:p w14:paraId="1C7B2AD0" w14:textId="5D15602B" w:rsidR="005713AA" w:rsidRPr="007A74CD" w:rsidRDefault="005713AA" w:rsidP="005713AA">
      <w:pPr>
        <w:spacing w:after="160" w:line="259" w:lineRule="auto"/>
        <w:jc w:val="both"/>
        <w:rPr>
          <w:rStyle w:val="tlid-translation"/>
          <w:rFonts w:ascii="Georgia" w:hAnsi="Georgia"/>
          <w:sz w:val="24"/>
          <w:szCs w:val="24"/>
          <w:lang w:val="sq-AL"/>
        </w:rPr>
      </w:pPr>
      <w:r w:rsidRPr="007A74CD">
        <w:rPr>
          <w:rStyle w:val="tlid-translation"/>
          <w:rFonts w:ascii="Georgia" w:hAnsi="Georgia"/>
          <w:sz w:val="24"/>
          <w:szCs w:val="24"/>
          <w:lang w:val="sq-AL"/>
        </w:rPr>
        <w:t>Në fund të çdo sesioni</w:t>
      </w:r>
      <w:r w:rsidR="00372D94">
        <w:rPr>
          <w:rStyle w:val="tlid-translation"/>
          <w:rFonts w:ascii="Georgia" w:hAnsi="Georgia"/>
          <w:sz w:val="24"/>
          <w:szCs w:val="24"/>
          <w:lang w:val="sq-AL"/>
        </w:rPr>
        <w:t>-ushtrimi</w:t>
      </w:r>
      <w:r w:rsidRPr="007A74CD">
        <w:rPr>
          <w:rStyle w:val="tlid-translation"/>
          <w:rFonts w:ascii="Georgia" w:hAnsi="Georgia"/>
          <w:sz w:val="24"/>
          <w:szCs w:val="24"/>
          <w:lang w:val="sq-AL"/>
        </w:rPr>
        <w:t>, personeli akademik do të vlerësojë studentin duke përdorur vlerësimin e sesioneve javore. Ky vlerësim i lejon personelit akademik të vlerësojë studentin në fushat e profesionalizmit dhe performancës në nivelin e pritshëm drejt arritshmërisë së kompetencës.</w:t>
      </w:r>
    </w:p>
    <w:p w14:paraId="3C263AF7" w14:textId="52ECDCC9" w:rsidR="005713AA" w:rsidRPr="007A74CD" w:rsidRDefault="005713AA" w:rsidP="005713AA">
      <w:pPr>
        <w:spacing w:after="160" w:line="259" w:lineRule="auto"/>
        <w:jc w:val="both"/>
        <w:rPr>
          <w:rStyle w:val="tlid-translation"/>
          <w:rFonts w:ascii="Georgia" w:hAnsi="Georgia"/>
          <w:sz w:val="24"/>
          <w:szCs w:val="24"/>
          <w:lang w:val="sq-AL"/>
        </w:rPr>
      </w:pPr>
      <w:r w:rsidRPr="007A74CD">
        <w:rPr>
          <w:rStyle w:val="tlid-translation"/>
          <w:rFonts w:ascii="Georgia" w:hAnsi="Georgia"/>
          <w:sz w:val="24"/>
          <w:szCs w:val="24"/>
          <w:lang w:val="sq-AL"/>
        </w:rPr>
        <w:t xml:space="preserve">Çdo sesion laboratorik vlerësohet si “i kënaqshëm” ose “ka nevojë për përmirësim”. Çdo vlerësim si i kënaqshëm nënkupton performancën e pranueshme në të tre kategoritë. Çdo vlerësim </w:t>
      </w:r>
      <w:r w:rsidR="00F85F36">
        <w:rPr>
          <w:rStyle w:val="tlid-translation"/>
          <w:rFonts w:ascii="Georgia" w:hAnsi="Georgia"/>
          <w:sz w:val="24"/>
          <w:szCs w:val="24"/>
          <w:lang w:val="sq-AL"/>
        </w:rPr>
        <w:t>që</w:t>
      </w:r>
      <w:r w:rsidRPr="007A74CD">
        <w:rPr>
          <w:rStyle w:val="tlid-translation"/>
          <w:rFonts w:ascii="Georgia" w:hAnsi="Georgia"/>
          <w:sz w:val="24"/>
          <w:szCs w:val="24"/>
          <w:lang w:val="sq-AL"/>
        </w:rPr>
        <w:t xml:space="preserve"> ka nevojë për përmirësim nënkupton një performancë të pa pranueshme për atë sesion në cilëndo prej fushave të vlerësuara.</w:t>
      </w:r>
    </w:p>
    <w:p w14:paraId="21B0E18F" w14:textId="356F8F35" w:rsidR="005713AA" w:rsidRPr="007A74CD" w:rsidRDefault="005713AA" w:rsidP="005713AA">
      <w:pPr>
        <w:spacing w:after="160" w:line="259" w:lineRule="auto"/>
        <w:jc w:val="both"/>
        <w:rPr>
          <w:rStyle w:val="tlid-translation"/>
          <w:rFonts w:ascii="Georgia" w:hAnsi="Georgia"/>
          <w:sz w:val="24"/>
          <w:szCs w:val="24"/>
          <w:lang w:val="sq-AL"/>
        </w:rPr>
      </w:pPr>
      <w:r w:rsidRPr="007A74CD">
        <w:rPr>
          <w:rStyle w:val="tlid-translation"/>
          <w:rFonts w:ascii="Georgia" w:hAnsi="Georgia"/>
          <w:sz w:val="24"/>
          <w:szCs w:val="24"/>
          <w:lang w:val="sq-AL"/>
        </w:rPr>
        <w:t>Për të përfunduar me sukses vlerësimin</w:t>
      </w:r>
      <w:r w:rsidR="003175DA">
        <w:rPr>
          <w:rStyle w:val="tlid-translation"/>
          <w:rFonts w:ascii="Georgia" w:hAnsi="Georgia"/>
          <w:sz w:val="24"/>
          <w:szCs w:val="24"/>
          <w:lang w:val="sq-AL"/>
        </w:rPr>
        <w:t>,</w:t>
      </w:r>
      <w:r w:rsidRPr="007A74CD">
        <w:rPr>
          <w:rStyle w:val="tlid-translation"/>
          <w:rFonts w:ascii="Georgia" w:hAnsi="Georgia"/>
          <w:sz w:val="24"/>
          <w:szCs w:val="24"/>
          <w:lang w:val="sq-AL"/>
        </w:rPr>
        <w:t xml:space="preserve"> student</w:t>
      </w:r>
      <w:r w:rsidR="003175DA">
        <w:rPr>
          <w:rStyle w:val="tlid-translation"/>
          <w:rFonts w:ascii="Georgia" w:hAnsi="Georgia"/>
          <w:sz w:val="24"/>
          <w:szCs w:val="24"/>
          <w:lang w:val="sq-AL"/>
        </w:rPr>
        <w:t>i</w:t>
      </w:r>
      <w:r w:rsidRPr="007A74CD">
        <w:rPr>
          <w:rStyle w:val="tlid-translation"/>
          <w:rFonts w:ascii="Georgia" w:hAnsi="Georgia"/>
          <w:sz w:val="24"/>
          <w:szCs w:val="24"/>
          <w:lang w:val="sq-AL"/>
        </w:rPr>
        <w:t xml:space="preserve"> duhet të ketë një mesatare të përgjithshme prej 80% të vlerësimeve të kënaqshme të sesioneve. Për shembull, nëse një lëndë ka 15 sesione vlerësimi në një semestër, së paku 12 duhet të jenë të kënaqshme. Nëse një student vlerësohet nën nivelin 80%, atëherë studenti këshillohet për hapat e nevojshme për të përmirësuar mangësitë e tyre. Nëse vlerësimi i përgjithshëm i studentit bie nën 60%, atëherë studenti konsiderohet si i dështuar dhe duhet përsëritur lëndën.</w:t>
      </w:r>
    </w:p>
    <w:p w14:paraId="19C9FDE6" w14:textId="7880A50B" w:rsidR="005713AA" w:rsidRPr="007A74CD" w:rsidRDefault="005713AA" w:rsidP="005713AA">
      <w:pPr>
        <w:spacing w:after="160" w:line="259" w:lineRule="auto"/>
        <w:jc w:val="both"/>
        <w:rPr>
          <w:rStyle w:val="tlid-translation"/>
          <w:rFonts w:ascii="Georgia" w:hAnsi="Georgia"/>
          <w:sz w:val="24"/>
          <w:szCs w:val="24"/>
          <w:lang w:val="sq-AL"/>
        </w:rPr>
      </w:pPr>
      <w:r w:rsidRPr="007A74CD">
        <w:rPr>
          <w:rStyle w:val="tlid-translation"/>
          <w:rFonts w:ascii="Georgia" w:hAnsi="Georgia"/>
          <w:sz w:val="24"/>
          <w:szCs w:val="24"/>
          <w:lang w:val="sq-AL"/>
        </w:rPr>
        <w:t>Sistemi i vlerësimit mat nivelin e arritshmërisë së studentit për secil</w:t>
      </w:r>
      <w:r w:rsidR="003175DA">
        <w:rPr>
          <w:rStyle w:val="tlid-translation"/>
          <w:rFonts w:ascii="Georgia" w:hAnsi="Georgia"/>
          <w:sz w:val="24"/>
          <w:szCs w:val="24"/>
          <w:lang w:val="sq-AL"/>
        </w:rPr>
        <w:t>i</w:t>
      </w:r>
      <w:r w:rsidRPr="007A74CD">
        <w:rPr>
          <w:rStyle w:val="tlid-translation"/>
          <w:rFonts w:ascii="Georgia" w:hAnsi="Georgia"/>
          <w:sz w:val="24"/>
          <w:szCs w:val="24"/>
          <w:lang w:val="sq-AL"/>
        </w:rPr>
        <w:t>n sesion laboratorik. Të gjitha sesionet laboratorike vlerësohen, dhe të gjitha sesionet laboratorike kanë peshë të njëjtë në vlerësimin e përgjithshëm. Në mënyrë që sesioni të shënohet si "i kënaqshëm", studenti duhet të kryejë në nivelin e kënaqshëm secilën kategori. Për të pasur një kategori të kënaqshme, studenti nuk mund të ketë më shumë se një fushë të shënuar si "ka nevojë për përmirësim".</w:t>
      </w:r>
    </w:p>
    <w:tbl>
      <w:tblPr>
        <w:tblStyle w:val="TableGrid"/>
        <w:tblW w:w="9175" w:type="dxa"/>
        <w:jc w:val="center"/>
        <w:tblLook w:val="04A0" w:firstRow="1" w:lastRow="0" w:firstColumn="1" w:lastColumn="0" w:noHBand="0" w:noVBand="1"/>
      </w:tblPr>
      <w:tblGrid>
        <w:gridCol w:w="5485"/>
        <w:gridCol w:w="1710"/>
        <w:gridCol w:w="1980"/>
      </w:tblGrid>
      <w:tr w:rsidR="00C157F1" w:rsidRPr="00E9493E" w14:paraId="1E636389" w14:textId="77777777" w:rsidTr="00380462">
        <w:trPr>
          <w:trHeight w:val="485"/>
          <w:jc w:val="center"/>
        </w:trPr>
        <w:tc>
          <w:tcPr>
            <w:tcW w:w="9175" w:type="dxa"/>
            <w:gridSpan w:val="3"/>
            <w:vAlign w:val="center"/>
          </w:tcPr>
          <w:p w14:paraId="751E16F3" w14:textId="77777777" w:rsidR="00C157F1" w:rsidRPr="00E9493E" w:rsidRDefault="005713AA" w:rsidP="00C157F1">
            <w:pPr>
              <w:spacing w:before="100" w:beforeAutospacing="1" w:after="100" w:afterAutospacing="1"/>
              <w:jc w:val="center"/>
              <w:rPr>
                <w:rStyle w:val="tlid-translation"/>
                <w:rFonts w:ascii="Georgia" w:hAnsi="Georgia"/>
                <w:sz w:val="24"/>
                <w:szCs w:val="24"/>
              </w:rPr>
            </w:pPr>
            <w:bookmarkStart w:id="0" w:name="_Hlk15309708"/>
            <w:r w:rsidRPr="00E9493E">
              <w:rPr>
                <w:rFonts w:ascii="Georgia" w:hAnsi="Georgia"/>
                <w:b/>
                <w:bCs/>
                <w:sz w:val="28"/>
                <w:szCs w:val="28"/>
              </w:rPr>
              <w:t xml:space="preserve">Vlerësimi </w:t>
            </w:r>
            <w:proofErr w:type="spellStart"/>
            <w:r w:rsidRPr="00E9493E">
              <w:rPr>
                <w:rFonts w:ascii="Georgia" w:hAnsi="Georgia"/>
                <w:b/>
                <w:bCs/>
                <w:sz w:val="28"/>
                <w:szCs w:val="28"/>
              </w:rPr>
              <w:t>i</w:t>
            </w:r>
            <w:proofErr w:type="spellEnd"/>
            <w:r w:rsidRPr="00E9493E">
              <w:rPr>
                <w:rFonts w:ascii="Georgia" w:hAnsi="Georgia"/>
                <w:b/>
                <w:bCs/>
                <w:sz w:val="28"/>
                <w:szCs w:val="28"/>
              </w:rPr>
              <w:t xml:space="preserve"> </w:t>
            </w:r>
            <w:proofErr w:type="spellStart"/>
            <w:r w:rsidRPr="00E9493E">
              <w:rPr>
                <w:rFonts w:ascii="Georgia" w:hAnsi="Georgia"/>
                <w:b/>
                <w:bCs/>
                <w:sz w:val="28"/>
                <w:szCs w:val="28"/>
              </w:rPr>
              <w:t>Sesioneve</w:t>
            </w:r>
            <w:proofErr w:type="spellEnd"/>
            <w:r w:rsidRPr="00E9493E">
              <w:rPr>
                <w:rFonts w:ascii="Georgia" w:hAnsi="Georgia"/>
                <w:b/>
                <w:bCs/>
                <w:sz w:val="28"/>
                <w:szCs w:val="28"/>
              </w:rPr>
              <w:t xml:space="preserve"> </w:t>
            </w:r>
            <w:proofErr w:type="spellStart"/>
            <w:r w:rsidRPr="00E9493E">
              <w:rPr>
                <w:rFonts w:ascii="Georgia" w:hAnsi="Georgia"/>
                <w:b/>
                <w:bCs/>
                <w:sz w:val="28"/>
                <w:szCs w:val="28"/>
              </w:rPr>
              <w:t>Javore</w:t>
            </w:r>
            <w:proofErr w:type="spellEnd"/>
            <w:r w:rsidRPr="00E9493E">
              <w:rPr>
                <w:rFonts w:ascii="Georgia" w:hAnsi="Georgia"/>
                <w:b/>
                <w:bCs/>
                <w:sz w:val="28"/>
                <w:szCs w:val="28"/>
              </w:rPr>
              <w:t xml:space="preserve"> </w:t>
            </w:r>
            <w:proofErr w:type="spellStart"/>
            <w:r w:rsidRPr="00E9493E">
              <w:rPr>
                <w:rFonts w:ascii="Georgia" w:hAnsi="Georgia"/>
                <w:b/>
                <w:bCs/>
                <w:sz w:val="28"/>
                <w:szCs w:val="28"/>
              </w:rPr>
              <w:t>Laboratorike</w:t>
            </w:r>
            <w:proofErr w:type="spellEnd"/>
          </w:p>
        </w:tc>
      </w:tr>
      <w:tr w:rsidR="005713AA" w:rsidRPr="00E9493E" w14:paraId="113AE1F8" w14:textId="77777777" w:rsidTr="00380462">
        <w:trPr>
          <w:jc w:val="center"/>
        </w:trPr>
        <w:tc>
          <w:tcPr>
            <w:tcW w:w="5485" w:type="dxa"/>
            <w:vAlign w:val="center"/>
          </w:tcPr>
          <w:p w14:paraId="65EE50F7" w14:textId="77777777" w:rsidR="005713AA" w:rsidRPr="007A74CD" w:rsidRDefault="005713AA" w:rsidP="005713AA">
            <w:pPr>
              <w:spacing w:before="100" w:beforeAutospacing="1" w:after="100" w:afterAutospacing="1"/>
              <w:jc w:val="center"/>
              <w:rPr>
                <w:rStyle w:val="tlid-translation"/>
                <w:rFonts w:ascii="Georgia" w:hAnsi="Georgia"/>
                <w:b/>
                <w:bCs/>
                <w:sz w:val="24"/>
                <w:szCs w:val="24"/>
              </w:rPr>
            </w:pPr>
            <w:proofErr w:type="spellStart"/>
            <w:r w:rsidRPr="007A74CD">
              <w:rPr>
                <w:rFonts w:ascii="Georgia" w:hAnsi="Georgia"/>
                <w:b/>
                <w:bCs/>
                <w:sz w:val="24"/>
                <w:szCs w:val="24"/>
              </w:rPr>
              <w:t>Profesionalizmi</w:t>
            </w:r>
            <w:proofErr w:type="spellEnd"/>
          </w:p>
        </w:tc>
        <w:tc>
          <w:tcPr>
            <w:tcW w:w="1710" w:type="dxa"/>
            <w:vAlign w:val="center"/>
          </w:tcPr>
          <w:p w14:paraId="02A4F78A" w14:textId="77777777" w:rsidR="005713AA" w:rsidRPr="007A74CD" w:rsidRDefault="005713AA" w:rsidP="005713AA">
            <w:pPr>
              <w:spacing w:before="100" w:beforeAutospacing="1" w:after="100" w:afterAutospacing="1"/>
              <w:jc w:val="center"/>
              <w:rPr>
                <w:rStyle w:val="tlid-translation"/>
                <w:rFonts w:ascii="Georgia" w:hAnsi="Georgia"/>
                <w:b/>
                <w:bCs/>
                <w:sz w:val="24"/>
                <w:szCs w:val="24"/>
              </w:rPr>
            </w:pPr>
            <w:r w:rsidRPr="007A74CD">
              <w:rPr>
                <w:rFonts w:ascii="Georgia" w:hAnsi="Georgia"/>
                <w:b/>
                <w:bCs/>
                <w:sz w:val="24"/>
                <w:szCs w:val="24"/>
              </w:rPr>
              <w:t xml:space="preserve">I </w:t>
            </w:r>
            <w:proofErr w:type="spellStart"/>
            <w:r w:rsidRPr="007A74CD">
              <w:rPr>
                <w:rFonts w:ascii="Georgia" w:hAnsi="Georgia"/>
                <w:b/>
                <w:bCs/>
                <w:sz w:val="24"/>
                <w:szCs w:val="24"/>
              </w:rPr>
              <w:t>kënaqshëm</w:t>
            </w:r>
            <w:proofErr w:type="spellEnd"/>
          </w:p>
        </w:tc>
        <w:tc>
          <w:tcPr>
            <w:tcW w:w="1980" w:type="dxa"/>
            <w:vAlign w:val="center"/>
          </w:tcPr>
          <w:p w14:paraId="0DB91A84" w14:textId="77777777" w:rsidR="005713AA" w:rsidRPr="007A74CD" w:rsidRDefault="005713AA" w:rsidP="005713AA">
            <w:pPr>
              <w:spacing w:before="100" w:beforeAutospacing="1" w:after="100" w:afterAutospacing="1"/>
              <w:jc w:val="center"/>
              <w:rPr>
                <w:rStyle w:val="tlid-translation"/>
                <w:rFonts w:ascii="Georgia" w:hAnsi="Georgia"/>
                <w:b/>
                <w:bCs/>
                <w:sz w:val="24"/>
                <w:szCs w:val="24"/>
              </w:rPr>
            </w:pPr>
            <w:r w:rsidRPr="007A74CD">
              <w:rPr>
                <w:rFonts w:ascii="Georgia" w:hAnsi="Georgia"/>
                <w:b/>
                <w:bCs/>
                <w:sz w:val="24"/>
                <w:szCs w:val="24"/>
              </w:rPr>
              <w:t xml:space="preserve">Ka </w:t>
            </w:r>
            <w:proofErr w:type="spellStart"/>
            <w:r w:rsidRPr="007A74CD">
              <w:rPr>
                <w:rFonts w:ascii="Georgia" w:hAnsi="Georgia"/>
                <w:b/>
                <w:bCs/>
                <w:sz w:val="24"/>
                <w:szCs w:val="24"/>
              </w:rPr>
              <w:t>nevojë</w:t>
            </w:r>
            <w:proofErr w:type="spellEnd"/>
            <w:r w:rsidRPr="007A74CD">
              <w:rPr>
                <w:rFonts w:ascii="Georgia" w:hAnsi="Georgia"/>
                <w:b/>
                <w:bCs/>
                <w:sz w:val="24"/>
                <w:szCs w:val="24"/>
              </w:rPr>
              <w:t xml:space="preserve"> </w:t>
            </w:r>
            <w:proofErr w:type="spellStart"/>
            <w:r w:rsidRPr="007A74CD">
              <w:rPr>
                <w:rFonts w:ascii="Georgia" w:hAnsi="Georgia"/>
                <w:b/>
                <w:bCs/>
                <w:sz w:val="24"/>
                <w:szCs w:val="24"/>
              </w:rPr>
              <w:t>për</w:t>
            </w:r>
            <w:proofErr w:type="spellEnd"/>
            <w:r w:rsidRPr="007A74CD">
              <w:rPr>
                <w:rFonts w:ascii="Georgia" w:hAnsi="Georgia"/>
                <w:b/>
                <w:bCs/>
                <w:sz w:val="24"/>
                <w:szCs w:val="24"/>
              </w:rPr>
              <w:t xml:space="preserve"> </w:t>
            </w:r>
            <w:proofErr w:type="spellStart"/>
            <w:r w:rsidRPr="007A74CD">
              <w:rPr>
                <w:rFonts w:ascii="Georgia" w:hAnsi="Georgia"/>
                <w:b/>
                <w:bCs/>
                <w:sz w:val="24"/>
                <w:szCs w:val="24"/>
              </w:rPr>
              <w:t>përmirësim</w:t>
            </w:r>
            <w:proofErr w:type="spellEnd"/>
          </w:p>
        </w:tc>
      </w:tr>
      <w:tr w:rsidR="005713AA" w:rsidRPr="00E9493E" w14:paraId="1A1ADE4C" w14:textId="77777777" w:rsidTr="00380462">
        <w:trPr>
          <w:jc w:val="center"/>
        </w:trPr>
        <w:tc>
          <w:tcPr>
            <w:tcW w:w="5485" w:type="dxa"/>
          </w:tcPr>
          <w:p w14:paraId="1AFBB16D" w14:textId="77777777" w:rsidR="005713AA" w:rsidRPr="007A74CD" w:rsidRDefault="005713AA" w:rsidP="005713AA">
            <w:pPr>
              <w:spacing w:before="100" w:beforeAutospacing="1" w:after="100" w:afterAutospacing="1"/>
              <w:rPr>
                <w:rStyle w:val="tlid-translation"/>
                <w:rFonts w:ascii="Georgia" w:hAnsi="Georgia"/>
                <w:sz w:val="24"/>
                <w:szCs w:val="24"/>
              </w:rPr>
            </w:pPr>
            <w:proofErr w:type="spellStart"/>
            <w:r w:rsidRPr="007A74CD">
              <w:rPr>
                <w:rFonts w:ascii="Georgia" w:hAnsi="Georgia"/>
                <w:sz w:val="24"/>
                <w:szCs w:val="24"/>
              </w:rPr>
              <w:t>Veshja</w:t>
            </w:r>
            <w:proofErr w:type="spellEnd"/>
            <w:r w:rsidRPr="007A74CD">
              <w:rPr>
                <w:rFonts w:ascii="Georgia" w:hAnsi="Georgia"/>
                <w:sz w:val="24"/>
                <w:szCs w:val="24"/>
              </w:rPr>
              <w:t xml:space="preserve"> </w:t>
            </w:r>
            <w:proofErr w:type="spellStart"/>
            <w:r w:rsidRPr="007A74CD">
              <w:rPr>
                <w:rFonts w:ascii="Georgia" w:hAnsi="Georgia"/>
                <w:sz w:val="24"/>
                <w:szCs w:val="24"/>
              </w:rPr>
              <w:t>profeesionale</w:t>
            </w:r>
            <w:proofErr w:type="spellEnd"/>
          </w:p>
        </w:tc>
        <w:tc>
          <w:tcPr>
            <w:tcW w:w="1710" w:type="dxa"/>
          </w:tcPr>
          <w:p w14:paraId="44D25D44" w14:textId="77777777" w:rsidR="005713AA" w:rsidRPr="007A74CD" w:rsidRDefault="005713AA" w:rsidP="005713AA">
            <w:pPr>
              <w:spacing w:before="100" w:beforeAutospacing="1" w:after="100" w:afterAutospacing="1"/>
              <w:rPr>
                <w:rStyle w:val="tlid-translation"/>
                <w:rFonts w:ascii="Georgia" w:hAnsi="Georgia"/>
                <w:sz w:val="24"/>
                <w:szCs w:val="24"/>
              </w:rPr>
            </w:pPr>
          </w:p>
        </w:tc>
        <w:tc>
          <w:tcPr>
            <w:tcW w:w="1980" w:type="dxa"/>
          </w:tcPr>
          <w:p w14:paraId="5550DC28" w14:textId="77777777" w:rsidR="005713AA" w:rsidRPr="007A74CD" w:rsidRDefault="005713AA" w:rsidP="005713AA">
            <w:pPr>
              <w:spacing w:before="100" w:beforeAutospacing="1" w:after="100" w:afterAutospacing="1"/>
              <w:rPr>
                <w:rStyle w:val="tlid-translation"/>
                <w:rFonts w:ascii="Georgia" w:hAnsi="Georgia"/>
                <w:sz w:val="24"/>
                <w:szCs w:val="24"/>
              </w:rPr>
            </w:pPr>
          </w:p>
        </w:tc>
      </w:tr>
      <w:tr w:rsidR="005713AA" w:rsidRPr="00E9493E" w14:paraId="4DF3EEEE" w14:textId="77777777" w:rsidTr="00380462">
        <w:trPr>
          <w:jc w:val="center"/>
        </w:trPr>
        <w:tc>
          <w:tcPr>
            <w:tcW w:w="5485" w:type="dxa"/>
          </w:tcPr>
          <w:p w14:paraId="13CED571" w14:textId="77777777" w:rsidR="005713AA" w:rsidRPr="007A74CD" w:rsidRDefault="005713AA" w:rsidP="005713AA">
            <w:pPr>
              <w:spacing w:before="100" w:beforeAutospacing="1" w:after="100" w:afterAutospacing="1"/>
              <w:rPr>
                <w:rStyle w:val="tlid-translation"/>
                <w:rFonts w:ascii="Georgia" w:hAnsi="Georgia"/>
                <w:sz w:val="24"/>
                <w:szCs w:val="24"/>
              </w:rPr>
            </w:pPr>
            <w:proofErr w:type="spellStart"/>
            <w:r w:rsidRPr="007A74CD">
              <w:rPr>
                <w:rFonts w:ascii="Georgia" w:hAnsi="Georgia"/>
                <w:sz w:val="24"/>
                <w:szCs w:val="24"/>
              </w:rPr>
              <w:t>Pranon</w:t>
            </w:r>
            <w:proofErr w:type="spellEnd"/>
            <w:r w:rsidRPr="007A74CD">
              <w:rPr>
                <w:rFonts w:ascii="Georgia" w:hAnsi="Georgia"/>
                <w:sz w:val="24"/>
                <w:szCs w:val="24"/>
              </w:rPr>
              <w:t xml:space="preserve"> </w:t>
            </w:r>
            <w:proofErr w:type="spellStart"/>
            <w:r w:rsidRPr="007A74CD">
              <w:rPr>
                <w:rFonts w:ascii="Georgia" w:hAnsi="Georgia"/>
                <w:sz w:val="24"/>
                <w:szCs w:val="24"/>
              </w:rPr>
              <w:t>dhe</w:t>
            </w:r>
            <w:proofErr w:type="spellEnd"/>
            <w:r w:rsidRPr="007A74CD">
              <w:rPr>
                <w:rFonts w:ascii="Georgia" w:hAnsi="Georgia"/>
                <w:sz w:val="24"/>
                <w:szCs w:val="24"/>
              </w:rPr>
              <w:t xml:space="preserve"> </w:t>
            </w:r>
            <w:proofErr w:type="spellStart"/>
            <w:r w:rsidRPr="007A74CD">
              <w:rPr>
                <w:rFonts w:ascii="Georgia" w:hAnsi="Georgia"/>
                <w:sz w:val="24"/>
                <w:szCs w:val="24"/>
              </w:rPr>
              <w:t>vepron</w:t>
            </w:r>
            <w:proofErr w:type="spellEnd"/>
            <w:r w:rsidRPr="007A74CD">
              <w:rPr>
                <w:rFonts w:ascii="Georgia" w:hAnsi="Georgia"/>
                <w:sz w:val="24"/>
                <w:szCs w:val="24"/>
              </w:rPr>
              <w:t xml:space="preserve"> me </w:t>
            </w:r>
            <w:proofErr w:type="spellStart"/>
            <w:r w:rsidRPr="007A74CD">
              <w:rPr>
                <w:rFonts w:ascii="Georgia" w:hAnsi="Georgia"/>
                <w:sz w:val="24"/>
                <w:szCs w:val="24"/>
              </w:rPr>
              <w:t>konstruktivitet</w:t>
            </w:r>
            <w:proofErr w:type="spellEnd"/>
            <w:r w:rsidRPr="007A74CD">
              <w:rPr>
                <w:rFonts w:ascii="Georgia" w:hAnsi="Georgia"/>
                <w:sz w:val="24"/>
                <w:szCs w:val="24"/>
              </w:rPr>
              <w:t xml:space="preserve"> </w:t>
            </w:r>
            <w:proofErr w:type="spellStart"/>
            <w:r w:rsidRPr="007A74CD">
              <w:rPr>
                <w:rFonts w:ascii="Georgia" w:hAnsi="Georgia"/>
                <w:sz w:val="24"/>
                <w:szCs w:val="24"/>
              </w:rPr>
              <w:t>në</w:t>
            </w:r>
            <w:proofErr w:type="spellEnd"/>
            <w:r w:rsidRPr="007A74CD">
              <w:rPr>
                <w:rFonts w:ascii="Georgia" w:hAnsi="Georgia"/>
                <w:sz w:val="24"/>
                <w:szCs w:val="24"/>
              </w:rPr>
              <w:t xml:space="preserve"> </w:t>
            </w:r>
            <w:proofErr w:type="spellStart"/>
            <w:r w:rsidRPr="007A74CD">
              <w:rPr>
                <w:rFonts w:ascii="Georgia" w:hAnsi="Georgia"/>
                <w:sz w:val="24"/>
                <w:szCs w:val="24"/>
              </w:rPr>
              <w:t>këshilla</w:t>
            </w:r>
            <w:proofErr w:type="spellEnd"/>
          </w:p>
        </w:tc>
        <w:tc>
          <w:tcPr>
            <w:tcW w:w="1710" w:type="dxa"/>
          </w:tcPr>
          <w:p w14:paraId="00DEFCA3" w14:textId="77777777" w:rsidR="005713AA" w:rsidRPr="007A74CD" w:rsidRDefault="005713AA" w:rsidP="005713AA">
            <w:pPr>
              <w:spacing w:before="100" w:beforeAutospacing="1" w:after="100" w:afterAutospacing="1"/>
              <w:rPr>
                <w:rStyle w:val="tlid-translation"/>
                <w:rFonts w:ascii="Georgia" w:hAnsi="Georgia"/>
                <w:sz w:val="24"/>
                <w:szCs w:val="24"/>
              </w:rPr>
            </w:pPr>
          </w:p>
        </w:tc>
        <w:tc>
          <w:tcPr>
            <w:tcW w:w="1980" w:type="dxa"/>
          </w:tcPr>
          <w:p w14:paraId="058EAF9E" w14:textId="77777777" w:rsidR="005713AA" w:rsidRPr="007A74CD" w:rsidRDefault="005713AA" w:rsidP="005713AA">
            <w:pPr>
              <w:spacing w:before="100" w:beforeAutospacing="1" w:after="100" w:afterAutospacing="1"/>
              <w:rPr>
                <w:rStyle w:val="tlid-translation"/>
                <w:rFonts w:ascii="Georgia" w:hAnsi="Georgia"/>
                <w:sz w:val="24"/>
                <w:szCs w:val="24"/>
              </w:rPr>
            </w:pPr>
          </w:p>
        </w:tc>
      </w:tr>
      <w:tr w:rsidR="005713AA" w:rsidRPr="00E9493E" w14:paraId="16A9556D" w14:textId="77777777" w:rsidTr="00380462">
        <w:trPr>
          <w:jc w:val="center"/>
        </w:trPr>
        <w:tc>
          <w:tcPr>
            <w:tcW w:w="5485" w:type="dxa"/>
          </w:tcPr>
          <w:p w14:paraId="2221FE15" w14:textId="77777777" w:rsidR="005713AA" w:rsidRPr="007A74CD" w:rsidRDefault="005713AA" w:rsidP="005713AA">
            <w:pPr>
              <w:spacing w:before="100" w:beforeAutospacing="1" w:after="100" w:afterAutospacing="1"/>
              <w:rPr>
                <w:rStyle w:val="tlid-translation"/>
                <w:rFonts w:ascii="Georgia" w:hAnsi="Georgia"/>
                <w:sz w:val="24"/>
                <w:szCs w:val="24"/>
              </w:rPr>
            </w:pPr>
            <w:proofErr w:type="spellStart"/>
            <w:r w:rsidRPr="007A74CD">
              <w:rPr>
                <w:rFonts w:ascii="Georgia" w:hAnsi="Georgia"/>
                <w:sz w:val="24"/>
                <w:szCs w:val="24"/>
              </w:rPr>
              <w:t>Trajton</w:t>
            </w:r>
            <w:proofErr w:type="spellEnd"/>
            <w:r w:rsidRPr="007A74CD">
              <w:rPr>
                <w:rFonts w:ascii="Georgia" w:hAnsi="Georgia"/>
                <w:sz w:val="24"/>
                <w:szCs w:val="24"/>
              </w:rPr>
              <w:t xml:space="preserve"> </w:t>
            </w:r>
            <w:proofErr w:type="spellStart"/>
            <w:r w:rsidRPr="007A74CD">
              <w:rPr>
                <w:rFonts w:ascii="Georgia" w:hAnsi="Georgia"/>
                <w:sz w:val="24"/>
                <w:szCs w:val="24"/>
              </w:rPr>
              <w:t>të</w:t>
            </w:r>
            <w:proofErr w:type="spellEnd"/>
            <w:r w:rsidRPr="007A74CD">
              <w:rPr>
                <w:rFonts w:ascii="Georgia" w:hAnsi="Georgia"/>
                <w:sz w:val="24"/>
                <w:szCs w:val="24"/>
              </w:rPr>
              <w:t xml:space="preserve"> </w:t>
            </w:r>
            <w:proofErr w:type="spellStart"/>
            <w:r w:rsidRPr="007A74CD">
              <w:rPr>
                <w:rFonts w:ascii="Georgia" w:hAnsi="Georgia"/>
                <w:sz w:val="24"/>
                <w:szCs w:val="24"/>
              </w:rPr>
              <w:t>tjerët</w:t>
            </w:r>
            <w:proofErr w:type="spellEnd"/>
            <w:r w:rsidRPr="007A74CD">
              <w:rPr>
                <w:rFonts w:ascii="Georgia" w:hAnsi="Georgia"/>
                <w:sz w:val="24"/>
                <w:szCs w:val="24"/>
              </w:rPr>
              <w:t xml:space="preserve"> me </w:t>
            </w:r>
            <w:proofErr w:type="spellStart"/>
            <w:r w:rsidRPr="007A74CD">
              <w:rPr>
                <w:rFonts w:ascii="Georgia" w:hAnsi="Georgia"/>
                <w:sz w:val="24"/>
                <w:szCs w:val="24"/>
              </w:rPr>
              <w:t>mirësjellje</w:t>
            </w:r>
            <w:proofErr w:type="spellEnd"/>
          </w:p>
        </w:tc>
        <w:tc>
          <w:tcPr>
            <w:tcW w:w="1710" w:type="dxa"/>
          </w:tcPr>
          <w:p w14:paraId="0D1D2926" w14:textId="77777777" w:rsidR="005713AA" w:rsidRPr="007A74CD" w:rsidRDefault="005713AA" w:rsidP="005713AA">
            <w:pPr>
              <w:spacing w:before="100" w:beforeAutospacing="1" w:after="100" w:afterAutospacing="1"/>
              <w:rPr>
                <w:rStyle w:val="tlid-translation"/>
                <w:rFonts w:ascii="Georgia" w:hAnsi="Georgia"/>
                <w:sz w:val="24"/>
                <w:szCs w:val="24"/>
              </w:rPr>
            </w:pPr>
          </w:p>
        </w:tc>
        <w:tc>
          <w:tcPr>
            <w:tcW w:w="1980" w:type="dxa"/>
          </w:tcPr>
          <w:p w14:paraId="32C04F27" w14:textId="77777777" w:rsidR="005713AA" w:rsidRPr="007A74CD" w:rsidRDefault="005713AA" w:rsidP="005713AA">
            <w:pPr>
              <w:spacing w:before="100" w:beforeAutospacing="1" w:after="100" w:afterAutospacing="1"/>
              <w:rPr>
                <w:rStyle w:val="tlid-translation"/>
                <w:rFonts w:ascii="Georgia" w:hAnsi="Georgia"/>
                <w:sz w:val="24"/>
                <w:szCs w:val="24"/>
              </w:rPr>
            </w:pPr>
          </w:p>
        </w:tc>
      </w:tr>
      <w:tr w:rsidR="005713AA" w:rsidRPr="00E9493E" w14:paraId="36D77687" w14:textId="77777777" w:rsidTr="00380462">
        <w:trPr>
          <w:jc w:val="center"/>
        </w:trPr>
        <w:tc>
          <w:tcPr>
            <w:tcW w:w="5485" w:type="dxa"/>
          </w:tcPr>
          <w:p w14:paraId="793EEA4C" w14:textId="77777777" w:rsidR="005713AA" w:rsidRPr="007A74CD" w:rsidRDefault="005713AA" w:rsidP="005713AA">
            <w:pPr>
              <w:spacing w:before="100" w:beforeAutospacing="1" w:after="100" w:afterAutospacing="1"/>
              <w:rPr>
                <w:rFonts w:ascii="Georgia" w:hAnsi="Georgia"/>
                <w:sz w:val="24"/>
                <w:szCs w:val="24"/>
              </w:rPr>
            </w:pPr>
            <w:r w:rsidRPr="007A74CD">
              <w:rPr>
                <w:rFonts w:ascii="Georgia" w:hAnsi="Georgia"/>
                <w:sz w:val="24"/>
                <w:szCs w:val="24"/>
              </w:rPr>
              <w:t xml:space="preserve">Ka </w:t>
            </w:r>
            <w:proofErr w:type="spellStart"/>
            <w:r w:rsidRPr="007A74CD">
              <w:rPr>
                <w:rFonts w:ascii="Georgia" w:hAnsi="Georgia"/>
                <w:sz w:val="24"/>
                <w:szCs w:val="24"/>
              </w:rPr>
              <w:t>sjellje</w:t>
            </w:r>
            <w:proofErr w:type="spellEnd"/>
            <w:r w:rsidRPr="007A74CD">
              <w:rPr>
                <w:rFonts w:ascii="Georgia" w:hAnsi="Georgia"/>
                <w:sz w:val="24"/>
                <w:szCs w:val="24"/>
              </w:rPr>
              <w:t xml:space="preserve"> </w:t>
            </w:r>
            <w:proofErr w:type="spellStart"/>
            <w:r w:rsidRPr="007A74CD">
              <w:rPr>
                <w:rFonts w:ascii="Georgia" w:hAnsi="Georgia"/>
                <w:sz w:val="24"/>
                <w:szCs w:val="24"/>
              </w:rPr>
              <w:t>etike</w:t>
            </w:r>
            <w:proofErr w:type="spellEnd"/>
          </w:p>
        </w:tc>
        <w:tc>
          <w:tcPr>
            <w:tcW w:w="1710" w:type="dxa"/>
          </w:tcPr>
          <w:p w14:paraId="7DAF4C2F" w14:textId="77777777" w:rsidR="005713AA" w:rsidRPr="007A74CD" w:rsidRDefault="005713AA" w:rsidP="005713AA">
            <w:pPr>
              <w:spacing w:before="100" w:beforeAutospacing="1" w:after="100" w:afterAutospacing="1"/>
              <w:rPr>
                <w:rStyle w:val="tlid-translation"/>
                <w:rFonts w:ascii="Georgia" w:hAnsi="Georgia"/>
                <w:sz w:val="24"/>
                <w:szCs w:val="24"/>
              </w:rPr>
            </w:pPr>
          </w:p>
        </w:tc>
        <w:tc>
          <w:tcPr>
            <w:tcW w:w="1980" w:type="dxa"/>
          </w:tcPr>
          <w:p w14:paraId="490A9A8A" w14:textId="77777777" w:rsidR="005713AA" w:rsidRPr="007A74CD" w:rsidRDefault="005713AA" w:rsidP="005713AA">
            <w:pPr>
              <w:spacing w:before="100" w:beforeAutospacing="1" w:after="100" w:afterAutospacing="1"/>
              <w:rPr>
                <w:rStyle w:val="tlid-translation"/>
                <w:rFonts w:ascii="Georgia" w:hAnsi="Georgia"/>
                <w:sz w:val="24"/>
                <w:szCs w:val="24"/>
              </w:rPr>
            </w:pPr>
          </w:p>
        </w:tc>
      </w:tr>
      <w:tr w:rsidR="005713AA" w:rsidRPr="00E9493E" w14:paraId="7B0B7600" w14:textId="77777777" w:rsidTr="00380462">
        <w:trPr>
          <w:trHeight w:val="359"/>
          <w:jc w:val="center"/>
        </w:trPr>
        <w:tc>
          <w:tcPr>
            <w:tcW w:w="5485" w:type="dxa"/>
          </w:tcPr>
          <w:p w14:paraId="02EADD15" w14:textId="77777777" w:rsidR="005713AA" w:rsidRPr="007A74CD" w:rsidRDefault="005713AA" w:rsidP="005713AA">
            <w:pPr>
              <w:spacing w:before="100" w:beforeAutospacing="1" w:after="100" w:afterAutospacing="1"/>
              <w:jc w:val="right"/>
              <w:rPr>
                <w:rFonts w:ascii="Georgia" w:hAnsi="Georgia"/>
                <w:sz w:val="24"/>
                <w:szCs w:val="24"/>
              </w:rPr>
            </w:pPr>
            <w:r w:rsidRPr="007A74CD">
              <w:rPr>
                <w:rFonts w:ascii="Georgia" w:hAnsi="Georgia"/>
                <w:sz w:val="24"/>
                <w:szCs w:val="24"/>
              </w:rPr>
              <w:t xml:space="preserve">Vlerësimi </w:t>
            </w:r>
            <w:proofErr w:type="spellStart"/>
            <w:r w:rsidRPr="007A74CD">
              <w:rPr>
                <w:rFonts w:ascii="Georgia" w:hAnsi="Georgia"/>
                <w:sz w:val="24"/>
                <w:szCs w:val="24"/>
              </w:rPr>
              <w:t>i</w:t>
            </w:r>
            <w:proofErr w:type="spellEnd"/>
            <w:r w:rsidRPr="007A74CD">
              <w:rPr>
                <w:rFonts w:ascii="Georgia" w:hAnsi="Georgia"/>
                <w:sz w:val="24"/>
                <w:szCs w:val="24"/>
              </w:rPr>
              <w:t xml:space="preserve"> </w:t>
            </w:r>
            <w:proofErr w:type="spellStart"/>
            <w:r w:rsidRPr="007A74CD">
              <w:rPr>
                <w:rFonts w:ascii="Georgia" w:hAnsi="Georgia"/>
                <w:sz w:val="24"/>
                <w:szCs w:val="24"/>
              </w:rPr>
              <w:t>Profesionalizmit</w:t>
            </w:r>
            <w:proofErr w:type="spellEnd"/>
          </w:p>
        </w:tc>
        <w:tc>
          <w:tcPr>
            <w:tcW w:w="1710" w:type="dxa"/>
          </w:tcPr>
          <w:p w14:paraId="07301F69" w14:textId="77777777" w:rsidR="005713AA" w:rsidRPr="007A74CD" w:rsidRDefault="005713AA" w:rsidP="005713AA">
            <w:pPr>
              <w:spacing w:before="100" w:beforeAutospacing="1" w:after="100" w:afterAutospacing="1"/>
              <w:rPr>
                <w:rStyle w:val="tlid-translation"/>
                <w:rFonts w:ascii="Georgia" w:hAnsi="Georgia"/>
                <w:sz w:val="24"/>
                <w:szCs w:val="24"/>
              </w:rPr>
            </w:pPr>
          </w:p>
        </w:tc>
        <w:tc>
          <w:tcPr>
            <w:tcW w:w="1980" w:type="dxa"/>
          </w:tcPr>
          <w:p w14:paraId="5C31BC23" w14:textId="77777777" w:rsidR="005713AA" w:rsidRPr="007A74CD" w:rsidRDefault="005713AA" w:rsidP="005713AA">
            <w:pPr>
              <w:spacing w:before="100" w:beforeAutospacing="1" w:after="100" w:afterAutospacing="1"/>
              <w:rPr>
                <w:rStyle w:val="tlid-translation"/>
                <w:rFonts w:ascii="Georgia" w:hAnsi="Georgia"/>
                <w:sz w:val="24"/>
                <w:szCs w:val="24"/>
              </w:rPr>
            </w:pPr>
          </w:p>
        </w:tc>
      </w:tr>
      <w:tr w:rsidR="005713AA" w:rsidRPr="00E9493E" w14:paraId="77705592" w14:textId="77777777" w:rsidTr="00380462">
        <w:trPr>
          <w:jc w:val="center"/>
        </w:trPr>
        <w:tc>
          <w:tcPr>
            <w:tcW w:w="5485" w:type="dxa"/>
            <w:vAlign w:val="center"/>
          </w:tcPr>
          <w:p w14:paraId="01BAD31E" w14:textId="77777777" w:rsidR="005713AA" w:rsidRPr="007A74CD" w:rsidRDefault="005713AA" w:rsidP="005713AA">
            <w:pPr>
              <w:spacing w:before="100" w:beforeAutospacing="1" w:after="100" w:afterAutospacing="1"/>
              <w:jc w:val="center"/>
              <w:rPr>
                <w:rFonts w:ascii="Georgia" w:hAnsi="Georgia"/>
                <w:b/>
                <w:bCs/>
                <w:sz w:val="24"/>
                <w:szCs w:val="24"/>
              </w:rPr>
            </w:pPr>
            <w:proofErr w:type="spellStart"/>
            <w:r w:rsidRPr="007A74CD">
              <w:rPr>
                <w:rFonts w:ascii="Georgia" w:hAnsi="Georgia"/>
                <w:b/>
                <w:bCs/>
                <w:sz w:val="24"/>
                <w:szCs w:val="24"/>
              </w:rPr>
              <w:t>Performansa</w:t>
            </w:r>
            <w:proofErr w:type="spellEnd"/>
          </w:p>
        </w:tc>
        <w:tc>
          <w:tcPr>
            <w:tcW w:w="1710" w:type="dxa"/>
            <w:vAlign w:val="center"/>
          </w:tcPr>
          <w:p w14:paraId="7741D5C6" w14:textId="77777777" w:rsidR="005713AA" w:rsidRPr="007A74CD" w:rsidRDefault="005713AA" w:rsidP="005713AA">
            <w:pPr>
              <w:spacing w:before="100" w:beforeAutospacing="1" w:after="100" w:afterAutospacing="1"/>
              <w:jc w:val="center"/>
              <w:rPr>
                <w:rStyle w:val="tlid-translation"/>
                <w:rFonts w:ascii="Georgia" w:hAnsi="Georgia"/>
                <w:b/>
                <w:bCs/>
                <w:sz w:val="24"/>
                <w:szCs w:val="24"/>
              </w:rPr>
            </w:pPr>
            <w:r w:rsidRPr="007A74CD">
              <w:rPr>
                <w:rFonts w:ascii="Georgia" w:hAnsi="Georgia"/>
                <w:b/>
                <w:bCs/>
                <w:sz w:val="24"/>
                <w:szCs w:val="24"/>
              </w:rPr>
              <w:t xml:space="preserve">I </w:t>
            </w:r>
            <w:proofErr w:type="spellStart"/>
            <w:r w:rsidRPr="007A74CD">
              <w:rPr>
                <w:rFonts w:ascii="Georgia" w:hAnsi="Georgia"/>
                <w:b/>
                <w:bCs/>
                <w:sz w:val="24"/>
                <w:szCs w:val="24"/>
              </w:rPr>
              <w:t>kënaqshëm</w:t>
            </w:r>
            <w:proofErr w:type="spellEnd"/>
          </w:p>
        </w:tc>
        <w:tc>
          <w:tcPr>
            <w:tcW w:w="1980" w:type="dxa"/>
            <w:vAlign w:val="center"/>
          </w:tcPr>
          <w:p w14:paraId="33B30FC2" w14:textId="77777777" w:rsidR="005713AA" w:rsidRPr="007A74CD" w:rsidRDefault="005713AA" w:rsidP="005713AA">
            <w:pPr>
              <w:spacing w:before="100" w:beforeAutospacing="1" w:after="100" w:afterAutospacing="1"/>
              <w:jc w:val="center"/>
              <w:rPr>
                <w:rStyle w:val="tlid-translation"/>
                <w:rFonts w:ascii="Georgia" w:hAnsi="Georgia"/>
                <w:b/>
                <w:bCs/>
                <w:sz w:val="24"/>
                <w:szCs w:val="24"/>
              </w:rPr>
            </w:pPr>
            <w:r w:rsidRPr="007A74CD">
              <w:rPr>
                <w:rFonts w:ascii="Georgia" w:hAnsi="Georgia"/>
                <w:b/>
                <w:bCs/>
                <w:sz w:val="24"/>
                <w:szCs w:val="24"/>
              </w:rPr>
              <w:t xml:space="preserve">Ka </w:t>
            </w:r>
            <w:proofErr w:type="spellStart"/>
            <w:r w:rsidRPr="007A74CD">
              <w:rPr>
                <w:rFonts w:ascii="Georgia" w:hAnsi="Georgia"/>
                <w:b/>
                <w:bCs/>
                <w:sz w:val="24"/>
                <w:szCs w:val="24"/>
              </w:rPr>
              <w:t>nevojë</w:t>
            </w:r>
            <w:proofErr w:type="spellEnd"/>
            <w:r w:rsidRPr="007A74CD">
              <w:rPr>
                <w:rFonts w:ascii="Georgia" w:hAnsi="Georgia"/>
                <w:b/>
                <w:bCs/>
                <w:sz w:val="24"/>
                <w:szCs w:val="24"/>
              </w:rPr>
              <w:t xml:space="preserve"> </w:t>
            </w:r>
            <w:proofErr w:type="spellStart"/>
            <w:r w:rsidRPr="007A74CD">
              <w:rPr>
                <w:rFonts w:ascii="Georgia" w:hAnsi="Georgia"/>
                <w:b/>
                <w:bCs/>
                <w:sz w:val="24"/>
                <w:szCs w:val="24"/>
              </w:rPr>
              <w:t>për</w:t>
            </w:r>
            <w:proofErr w:type="spellEnd"/>
            <w:r w:rsidRPr="007A74CD">
              <w:rPr>
                <w:rFonts w:ascii="Georgia" w:hAnsi="Georgia"/>
                <w:b/>
                <w:bCs/>
                <w:sz w:val="24"/>
                <w:szCs w:val="24"/>
              </w:rPr>
              <w:t xml:space="preserve"> </w:t>
            </w:r>
            <w:proofErr w:type="spellStart"/>
            <w:r w:rsidRPr="007A74CD">
              <w:rPr>
                <w:rFonts w:ascii="Georgia" w:hAnsi="Georgia"/>
                <w:b/>
                <w:bCs/>
                <w:sz w:val="24"/>
                <w:szCs w:val="24"/>
              </w:rPr>
              <w:t>përmirësim</w:t>
            </w:r>
            <w:proofErr w:type="spellEnd"/>
          </w:p>
        </w:tc>
      </w:tr>
      <w:tr w:rsidR="005713AA" w:rsidRPr="00E9493E" w14:paraId="265E58DC" w14:textId="77777777" w:rsidTr="00380462">
        <w:trPr>
          <w:jc w:val="center"/>
        </w:trPr>
        <w:tc>
          <w:tcPr>
            <w:tcW w:w="5485" w:type="dxa"/>
          </w:tcPr>
          <w:p w14:paraId="2B8FC8E9" w14:textId="77777777" w:rsidR="005713AA" w:rsidRPr="007A74CD" w:rsidRDefault="005713AA" w:rsidP="005713AA">
            <w:pPr>
              <w:spacing w:before="100" w:beforeAutospacing="1" w:after="100" w:afterAutospacing="1"/>
              <w:rPr>
                <w:rFonts w:ascii="Georgia" w:hAnsi="Georgia"/>
                <w:sz w:val="24"/>
                <w:szCs w:val="24"/>
              </w:rPr>
            </w:pPr>
            <w:proofErr w:type="spellStart"/>
            <w:r w:rsidRPr="007A74CD">
              <w:rPr>
                <w:rFonts w:ascii="Georgia" w:hAnsi="Georgia"/>
                <w:sz w:val="24"/>
                <w:szCs w:val="24"/>
              </w:rPr>
              <w:t>Menaxhimi</w:t>
            </w:r>
            <w:proofErr w:type="spellEnd"/>
            <w:r w:rsidRPr="007A74CD">
              <w:rPr>
                <w:rFonts w:ascii="Georgia" w:hAnsi="Georgia"/>
                <w:sz w:val="24"/>
                <w:szCs w:val="24"/>
              </w:rPr>
              <w:t xml:space="preserve"> </w:t>
            </w:r>
            <w:proofErr w:type="spellStart"/>
            <w:r w:rsidRPr="007A74CD">
              <w:rPr>
                <w:rFonts w:ascii="Georgia" w:hAnsi="Georgia"/>
                <w:sz w:val="24"/>
                <w:szCs w:val="24"/>
              </w:rPr>
              <w:t>i</w:t>
            </w:r>
            <w:proofErr w:type="spellEnd"/>
            <w:r w:rsidRPr="007A74CD">
              <w:rPr>
                <w:rFonts w:ascii="Georgia" w:hAnsi="Georgia"/>
                <w:sz w:val="24"/>
                <w:szCs w:val="24"/>
              </w:rPr>
              <w:t xml:space="preserve"> </w:t>
            </w:r>
            <w:proofErr w:type="spellStart"/>
            <w:r w:rsidRPr="007A74CD">
              <w:rPr>
                <w:rFonts w:ascii="Georgia" w:hAnsi="Georgia"/>
                <w:sz w:val="24"/>
                <w:szCs w:val="24"/>
              </w:rPr>
              <w:t>kohës</w:t>
            </w:r>
            <w:proofErr w:type="spellEnd"/>
          </w:p>
        </w:tc>
        <w:tc>
          <w:tcPr>
            <w:tcW w:w="1710" w:type="dxa"/>
          </w:tcPr>
          <w:p w14:paraId="461B6AAF" w14:textId="77777777" w:rsidR="005713AA" w:rsidRPr="007A74CD" w:rsidRDefault="005713AA" w:rsidP="005713AA">
            <w:pPr>
              <w:spacing w:before="100" w:beforeAutospacing="1" w:after="100" w:afterAutospacing="1"/>
              <w:rPr>
                <w:rStyle w:val="tlid-translation"/>
                <w:rFonts w:ascii="Georgia" w:hAnsi="Georgia"/>
                <w:sz w:val="24"/>
                <w:szCs w:val="24"/>
              </w:rPr>
            </w:pPr>
          </w:p>
        </w:tc>
        <w:tc>
          <w:tcPr>
            <w:tcW w:w="1980" w:type="dxa"/>
          </w:tcPr>
          <w:p w14:paraId="24D8A5D3" w14:textId="77777777" w:rsidR="005713AA" w:rsidRPr="007A74CD" w:rsidRDefault="005713AA" w:rsidP="005713AA">
            <w:pPr>
              <w:spacing w:before="100" w:beforeAutospacing="1" w:after="100" w:afterAutospacing="1"/>
              <w:rPr>
                <w:rStyle w:val="tlid-translation"/>
                <w:rFonts w:ascii="Georgia" w:hAnsi="Georgia"/>
                <w:sz w:val="24"/>
                <w:szCs w:val="24"/>
              </w:rPr>
            </w:pPr>
          </w:p>
        </w:tc>
      </w:tr>
      <w:tr w:rsidR="005713AA" w:rsidRPr="00E9493E" w14:paraId="6F1F5CA5" w14:textId="77777777" w:rsidTr="00380462">
        <w:trPr>
          <w:jc w:val="center"/>
        </w:trPr>
        <w:tc>
          <w:tcPr>
            <w:tcW w:w="5485" w:type="dxa"/>
          </w:tcPr>
          <w:p w14:paraId="0C83B529" w14:textId="77777777" w:rsidR="005713AA" w:rsidRPr="007A74CD" w:rsidRDefault="005713AA" w:rsidP="005713AA">
            <w:pPr>
              <w:spacing w:before="100" w:beforeAutospacing="1" w:after="100" w:afterAutospacing="1"/>
              <w:rPr>
                <w:rFonts w:ascii="Georgia" w:hAnsi="Georgia"/>
                <w:sz w:val="24"/>
                <w:szCs w:val="24"/>
              </w:rPr>
            </w:pPr>
            <w:r w:rsidRPr="007A74CD">
              <w:rPr>
                <w:rFonts w:ascii="Georgia" w:hAnsi="Georgia"/>
                <w:sz w:val="24"/>
                <w:szCs w:val="24"/>
              </w:rPr>
              <w:t>Vet-</w:t>
            </w:r>
            <w:proofErr w:type="spellStart"/>
            <w:r w:rsidRPr="007A74CD">
              <w:rPr>
                <w:rFonts w:ascii="Georgia" w:hAnsi="Georgia"/>
                <w:sz w:val="24"/>
                <w:szCs w:val="24"/>
              </w:rPr>
              <w:t>vlerësimi</w:t>
            </w:r>
            <w:proofErr w:type="spellEnd"/>
          </w:p>
        </w:tc>
        <w:tc>
          <w:tcPr>
            <w:tcW w:w="1710" w:type="dxa"/>
          </w:tcPr>
          <w:p w14:paraId="33C99314" w14:textId="77777777" w:rsidR="005713AA" w:rsidRPr="007A74CD" w:rsidRDefault="005713AA" w:rsidP="005713AA">
            <w:pPr>
              <w:spacing w:before="100" w:beforeAutospacing="1" w:after="100" w:afterAutospacing="1"/>
              <w:rPr>
                <w:rStyle w:val="tlid-translation"/>
                <w:rFonts w:ascii="Georgia" w:hAnsi="Georgia"/>
                <w:sz w:val="24"/>
                <w:szCs w:val="24"/>
              </w:rPr>
            </w:pPr>
          </w:p>
        </w:tc>
        <w:tc>
          <w:tcPr>
            <w:tcW w:w="1980" w:type="dxa"/>
          </w:tcPr>
          <w:p w14:paraId="571C2E0C" w14:textId="77777777" w:rsidR="005713AA" w:rsidRPr="007A74CD" w:rsidRDefault="005713AA" w:rsidP="005713AA">
            <w:pPr>
              <w:spacing w:before="100" w:beforeAutospacing="1" w:after="100" w:afterAutospacing="1"/>
              <w:rPr>
                <w:rStyle w:val="tlid-translation"/>
                <w:rFonts w:ascii="Georgia" w:hAnsi="Georgia"/>
                <w:sz w:val="24"/>
                <w:szCs w:val="24"/>
              </w:rPr>
            </w:pPr>
          </w:p>
        </w:tc>
      </w:tr>
      <w:tr w:rsidR="005713AA" w:rsidRPr="00E9493E" w14:paraId="06AC258D" w14:textId="77777777" w:rsidTr="00380462">
        <w:trPr>
          <w:jc w:val="center"/>
        </w:trPr>
        <w:tc>
          <w:tcPr>
            <w:tcW w:w="5485" w:type="dxa"/>
          </w:tcPr>
          <w:p w14:paraId="2132216D" w14:textId="77777777" w:rsidR="005713AA" w:rsidRPr="007A74CD" w:rsidRDefault="005713AA" w:rsidP="005713AA">
            <w:pPr>
              <w:spacing w:before="100" w:beforeAutospacing="1" w:after="100" w:afterAutospacing="1"/>
              <w:rPr>
                <w:rFonts w:ascii="Georgia" w:hAnsi="Georgia"/>
                <w:sz w:val="24"/>
                <w:szCs w:val="24"/>
              </w:rPr>
            </w:pPr>
            <w:proofErr w:type="spellStart"/>
            <w:r w:rsidRPr="007A74CD">
              <w:rPr>
                <w:rFonts w:ascii="Georgia" w:hAnsi="Georgia"/>
                <w:sz w:val="24"/>
                <w:szCs w:val="24"/>
              </w:rPr>
              <w:t>Të</w:t>
            </w:r>
            <w:proofErr w:type="spellEnd"/>
            <w:r w:rsidRPr="007A74CD">
              <w:rPr>
                <w:rFonts w:ascii="Georgia" w:hAnsi="Georgia"/>
                <w:sz w:val="24"/>
                <w:szCs w:val="24"/>
              </w:rPr>
              <w:t xml:space="preserve"> </w:t>
            </w:r>
            <w:proofErr w:type="spellStart"/>
            <w:r w:rsidRPr="007A74CD">
              <w:rPr>
                <w:rFonts w:ascii="Georgia" w:hAnsi="Georgia"/>
                <w:sz w:val="24"/>
                <w:szCs w:val="24"/>
              </w:rPr>
              <w:t>menduarit</w:t>
            </w:r>
            <w:proofErr w:type="spellEnd"/>
            <w:r w:rsidRPr="007A74CD">
              <w:rPr>
                <w:rFonts w:ascii="Georgia" w:hAnsi="Georgia"/>
                <w:sz w:val="24"/>
                <w:szCs w:val="24"/>
              </w:rPr>
              <w:t xml:space="preserve"> </w:t>
            </w:r>
            <w:proofErr w:type="spellStart"/>
            <w:r w:rsidRPr="007A74CD">
              <w:rPr>
                <w:rFonts w:ascii="Georgia" w:hAnsi="Georgia"/>
                <w:sz w:val="24"/>
                <w:szCs w:val="24"/>
              </w:rPr>
              <w:t>kritik</w:t>
            </w:r>
            <w:proofErr w:type="spellEnd"/>
          </w:p>
        </w:tc>
        <w:tc>
          <w:tcPr>
            <w:tcW w:w="1710" w:type="dxa"/>
          </w:tcPr>
          <w:p w14:paraId="1B391343" w14:textId="77777777" w:rsidR="005713AA" w:rsidRPr="007A74CD" w:rsidRDefault="005713AA" w:rsidP="005713AA">
            <w:pPr>
              <w:spacing w:before="100" w:beforeAutospacing="1" w:after="100" w:afterAutospacing="1"/>
              <w:rPr>
                <w:rStyle w:val="tlid-translation"/>
                <w:rFonts w:ascii="Georgia" w:hAnsi="Georgia"/>
                <w:sz w:val="24"/>
                <w:szCs w:val="24"/>
              </w:rPr>
            </w:pPr>
          </w:p>
        </w:tc>
        <w:tc>
          <w:tcPr>
            <w:tcW w:w="1980" w:type="dxa"/>
          </w:tcPr>
          <w:p w14:paraId="77A4C1CF" w14:textId="77777777" w:rsidR="005713AA" w:rsidRPr="007A74CD" w:rsidRDefault="005713AA" w:rsidP="005713AA">
            <w:pPr>
              <w:spacing w:before="100" w:beforeAutospacing="1" w:after="100" w:afterAutospacing="1"/>
              <w:rPr>
                <w:rStyle w:val="tlid-translation"/>
                <w:rFonts w:ascii="Georgia" w:hAnsi="Georgia"/>
                <w:sz w:val="24"/>
                <w:szCs w:val="24"/>
              </w:rPr>
            </w:pPr>
          </w:p>
        </w:tc>
      </w:tr>
      <w:tr w:rsidR="005713AA" w:rsidRPr="00E9493E" w14:paraId="16C37B91" w14:textId="77777777" w:rsidTr="00380462">
        <w:trPr>
          <w:jc w:val="center"/>
        </w:trPr>
        <w:tc>
          <w:tcPr>
            <w:tcW w:w="5485" w:type="dxa"/>
          </w:tcPr>
          <w:p w14:paraId="152955BC" w14:textId="77777777" w:rsidR="005713AA" w:rsidRPr="007A74CD" w:rsidRDefault="005713AA" w:rsidP="005713AA">
            <w:pPr>
              <w:spacing w:before="100" w:beforeAutospacing="1" w:after="100" w:afterAutospacing="1"/>
              <w:rPr>
                <w:rFonts w:ascii="Georgia" w:hAnsi="Georgia"/>
                <w:sz w:val="24"/>
                <w:szCs w:val="24"/>
              </w:rPr>
            </w:pPr>
            <w:proofErr w:type="spellStart"/>
            <w:r w:rsidRPr="007A74CD">
              <w:rPr>
                <w:rFonts w:ascii="Georgia" w:hAnsi="Georgia"/>
                <w:sz w:val="24"/>
                <w:szCs w:val="24"/>
              </w:rPr>
              <w:t>Demonstron</w:t>
            </w:r>
            <w:proofErr w:type="spellEnd"/>
            <w:r w:rsidRPr="007A74CD">
              <w:rPr>
                <w:rFonts w:ascii="Georgia" w:hAnsi="Georgia"/>
                <w:sz w:val="24"/>
                <w:szCs w:val="24"/>
              </w:rPr>
              <w:t xml:space="preserve"> </w:t>
            </w:r>
            <w:proofErr w:type="spellStart"/>
            <w:r w:rsidRPr="007A74CD">
              <w:rPr>
                <w:rFonts w:ascii="Georgia" w:hAnsi="Georgia"/>
                <w:sz w:val="24"/>
                <w:szCs w:val="24"/>
              </w:rPr>
              <w:t>pavarësi</w:t>
            </w:r>
            <w:proofErr w:type="spellEnd"/>
          </w:p>
        </w:tc>
        <w:tc>
          <w:tcPr>
            <w:tcW w:w="1710" w:type="dxa"/>
          </w:tcPr>
          <w:p w14:paraId="6DCADA05" w14:textId="77777777" w:rsidR="005713AA" w:rsidRPr="007A74CD" w:rsidRDefault="005713AA" w:rsidP="005713AA">
            <w:pPr>
              <w:spacing w:before="100" w:beforeAutospacing="1" w:after="100" w:afterAutospacing="1"/>
              <w:rPr>
                <w:rStyle w:val="tlid-translation"/>
                <w:rFonts w:ascii="Georgia" w:hAnsi="Georgia"/>
                <w:sz w:val="24"/>
                <w:szCs w:val="24"/>
              </w:rPr>
            </w:pPr>
          </w:p>
        </w:tc>
        <w:tc>
          <w:tcPr>
            <w:tcW w:w="1980" w:type="dxa"/>
          </w:tcPr>
          <w:p w14:paraId="1A1AF205" w14:textId="77777777" w:rsidR="005713AA" w:rsidRPr="007A74CD" w:rsidRDefault="005713AA" w:rsidP="005713AA">
            <w:pPr>
              <w:spacing w:before="100" w:beforeAutospacing="1" w:after="100" w:afterAutospacing="1"/>
              <w:rPr>
                <w:rStyle w:val="tlid-translation"/>
                <w:rFonts w:ascii="Georgia" w:hAnsi="Georgia"/>
                <w:sz w:val="24"/>
                <w:szCs w:val="24"/>
              </w:rPr>
            </w:pPr>
          </w:p>
        </w:tc>
      </w:tr>
      <w:tr w:rsidR="005713AA" w:rsidRPr="00E9493E" w14:paraId="1D108701" w14:textId="77777777" w:rsidTr="00380462">
        <w:trPr>
          <w:jc w:val="center"/>
        </w:trPr>
        <w:tc>
          <w:tcPr>
            <w:tcW w:w="5485" w:type="dxa"/>
          </w:tcPr>
          <w:p w14:paraId="646823AB" w14:textId="77777777" w:rsidR="005713AA" w:rsidRPr="007A74CD" w:rsidRDefault="005713AA" w:rsidP="005713AA">
            <w:pPr>
              <w:spacing w:before="100" w:beforeAutospacing="1" w:after="100" w:afterAutospacing="1"/>
              <w:rPr>
                <w:rFonts w:ascii="Georgia" w:hAnsi="Georgia"/>
                <w:sz w:val="24"/>
                <w:szCs w:val="24"/>
              </w:rPr>
            </w:pPr>
            <w:proofErr w:type="spellStart"/>
            <w:r w:rsidRPr="007A74CD">
              <w:rPr>
                <w:rFonts w:ascii="Georgia" w:hAnsi="Georgia"/>
                <w:sz w:val="24"/>
                <w:szCs w:val="24"/>
              </w:rPr>
              <w:t>Shkathtësitë</w:t>
            </w:r>
            <w:proofErr w:type="spellEnd"/>
            <w:r w:rsidRPr="007A74CD">
              <w:rPr>
                <w:rFonts w:ascii="Georgia" w:hAnsi="Georgia"/>
                <w:sz w:val="24"/>
                <w:szCs w:val="24"/>
              </w:rPr>
              <w:t xml:space="preserve"> </w:t>
            </w:r>
            <w:proofErr w:type="spellStart"/>
            <w:r w:rsidRPr="007A74CD">
              <w:rPr>
                <w:rFonts w:ascii="Georgia" w:hAnsi="Georgia"/>
                <w:sz w:val="24"/>
                <w:szCs w:val="24"/>
              </w:rPr>
              <w:t>në</w:t>
            </w:r>
            <w:proofErr w:type="spellEnd"/>
            <w:r w:rsidRPr="007A74CD">
              <w:rPr>
                <w:rFonts w:ascii="Georgia" w:hAnsi="Georgia"/>
                <w:sz w:val="24"/>
                <w:szCs w:val="24"/>
              </w:rPr>
              <w:t xml:space="preserve"> </w:t>
            </w:r>
            <w:proofErr w:type="spellStart"/>
            <w:r w:rsidRPr="007A74CD">
              <w:rPr>
                <w:rFonts w:ascii="Georgia" w:hAnsi="Georgia"/>
                <w:sz w:val="24"/>
                <w:szCs w:val="24"/>
              </w:rPr>
              <w:t>nivel</w:t>
            </w:r>
            <w:proofErr w:type="spellEnd"/>
            <w:r w:rsidRPr="007A74CD">
              <w:rPr>
                <w:rFonts w:ascii="Georgia" w:hAnsi="Georgia"/>
                <w:sz w:val="24"/>
                <w:szCs w:val="24"/>
              </w:rPr>
              <w:t xml:space="preserve"> me </w:t>
            </w:r>
            <w:proofErr w:type="spellStart"/>
            <w:r w:rsidRPr="007A74CD">
              <w:rPr>
                <w:rFonts w:ascii="Georgia" w:hAnsi="Georgia"/>
                <w:sz w:val="24"/>
                <w:szCs w:val="24"/>
              </w:rPr>
              <w:t>fazën</w:t>
            </w:r>
            <w:proofErr w:type="spellEnd"/>
            <w:r w:rsidRPr="007A74CD">
              <w:rPr>
                <w:rFonts w:ascii="Georgia" w:hAnsi="Georgia"/>
                <w:sz w:val="24"/>
                <w:szCs w:val="24"/>
              </w:rPr>
              <w:t xml:space="preserve"> e </w:t>
            </w:r>
            <w:proofErr w:type="spellStart"/>
            <w:r w:rsidRPr="007A74CD">
              <w:rPr>
                <w:rFonts w:ascii="Georgia" w:hAnsi="Georgia"/>
                <w:sz w:val="24"/>
                <w:szCs w:val="24"/>
              </w:rPr>
              <w:t>zhvillimit</w:t>
            </w:r>
            <w:proofErr w:type="spellEnd"/>
          </w:p>
        </w:tc>
        <w:tc>
          <w:tcPr>
            <w:tcW w:w="1710" w:type="dxa"/>
          </w:tcPr>
          <w:p w14:paraId="0A2D4798" w14:textId="77777777" w:rsidR="005713AA" w:rsidRPr="007A74CD" w:rsidRDefault="005713AA" w:rsidP="005713AA">
            <w:pPr>
              <w:spacing w:before="100" w:beforeAutospacing="1" w:after="100" w:afterAutospacing="1"/>
              <w:rPr>
                <w:rStyle w:val="tlid-translation"/>
                <w:rFonts w:ascii="Georgia" w:hAnsi="Georgia"/>
                <w:sz w:val="24"/>
                <w:szCs w:val="24"/>
              </w:rPr>
            </w:pPr>
          </w:p>
        </w:tc>
        <w:tc>
          <w:tcPr>
            <w:tcW w:w="1980" w:type="dxa"/>
          </w:tcPr>
          <w:p w14:paraId="062037FD" w14:textId="77777777" w:rsidR="005713AA" w:rsidRPr="007A74CD" w:rsidRDefault="005713AA" w:rsidP="005713AA">
            <w:pPr>
              <w:spacing w:before="100" w:beforeAutospacing="1" w:after="100" w:afterAutospacing="1"/>
              <w:rPr>
                <w:rStyle w:val="tlid-translation"/>
                <w:rFonts w:ascii="Georgia" w:hAnsi="Georgia"/>
                <w:sz w:val="24"/>
                <w:szCs w:val="24"/>
              </w:rPr>
            </w:pPr>
          </w:p>
        </w:tc>
      </w:tr>
      <w:tr w:rsidR="005713AA" w:rsidRPr="00E9493E" w14:paraId="0C4D5EEB" w14:textId="77777777" w:rsidTr="00380462">
        <w:trPr>
          <w:trHeight w:val="404"/>
          <w:jc w:val="center"/>
        </w:trPr>
        <w:tc>
          <w:tcPr>
            <w:tcW w:w="5485" w:type="dxa"/>
          </w:tcPr>
          <w:p w14:paraId="1E17FDA5" w14:textId="77777777" w:rsidR="005713AA" w:rsidRPr="007A74CD" w:rsidRDefault="005713AA" w:rsidP="005713AA">
            <w:pPr>
              <w:spacing w:before="100" w:beforeAutospacing="1" w:after="100" w:afterAutospacing="1"/>
              <w:jc w:val="right"/>
              <w:rPr>
                <w:rFonts w:ascii="Georgia" w:hAnsi="Georgia"/>
                <w:sz w:val="24"/>
                <w:szCs w:val="24"/>
              </w:rPr>
            </w:pPr>
            <w:r w:rsidRPr="007A74CD">
              <w:rPr>
                <w:rFonts w:ascii="Georgia" w:hAnsi="Georgia"/>
                <w:sz w:val="24"/>
                <w:szCs w:val="24"/>
              </w:rPr>
              <w:t xml:space="preserve">Vlerësimi </w:t>
            </w:r>
            <w:proofErr w:type="spellStart"/>
            <w:r w:rsidRPr="007A74CD">
              <w:rPr>
                <w:rFonts w:ascii="Georgia" w:hAnsi="Georgia"/>
                <w:sz w:val="24"/>
                <w:szCs w:val="24"/>
              </w:rPr>
              <w:t>i</w:t>
            </w:r>
            <w:proofErr w:type="spellEnd"/>
            <w:r w:rsidRPr="007A74CD">
              <w:rPr>
                <w:rFonts w:ascii="Georgia" w:hAnsi="Georgia"/>
                <w:sz w:val="24"/>
                <w:szCs w:val="24"/>
              </w:rPr>
              <w:t xml:space="preserve"> </w:t>
            </w:r>
            <w:proofErr w:type="spellStart"/>
            <w:r w:rsidRPr="007A74CD">
              <w:rPr>
                <w:rFonts w:ascii="Georgia" w:hAnsi="Georgia"/>
                <w:sz w:val="24"/>
                <w:szCs w:val="24"/>
              </w:rPr>
              <w:t>Performancës</w:t>
            </w:r>
            <w:proofErr w:type="spellEnd"/>
          </w:p>
        </w:tc>
        <w:tc>
          <w:tcPr>
            <w:tcW w:w="1710" w:type="dxa"/>
          </w:tcPr>
          <w:p w14:paraId="196A52F9" w14:textId="77777777" w:rsidR="005713AA" w:rsidRPr="007A74CD" w:rsidRDefault="005713AA" w:rsidP="005713AA">
            <w:pPr>
              <w:spacing w:before="100" w:beforeAutospacing="1" w:after="100" w:afterAutospacing="1"/>
              <w:rPr>
                <w:rStyle w:val="tlid-translation"/>
                <w:rFonts w:ascii="Georgia" w:hAnsi="Georgia"/>
                <w:sz w:val="24"/>
                <w:szCs w:val="24"/>
              </w:rPr>
            </w:pPr>
          </w:p>
        </w:tc>
        <w:tc>
          <w:tcPr>
            <w:tcW w:w="1980" w:type="dxa"/>
          </w:tcPr>
          <w:p w14:paraId="1EFDDE7F" w14:textId="77777777" w:rsidR="005713AA" w:rsidRPr="007A74CD" w:rsidRDefault="005713AA" w:rsidP="005713AA">
            <w:pPr>
              <w:spacing w:before="100" w:beforeAutospacing="1" w:after="100" w:afterAutospacing="1"/>
              <w:rPr>
                <w:rStyle w:val="tlid-translation"/>
                <w:rFonts w:ascii="Georgia" w:hAnsi="Georgia"/>
                <w:sz w:val="24"/>
                <w:szCs w:val="24"/>
              </w:rPr>
            </w:pPr>
          </w:p>
        </w:tc>
      </w:tr>
      <w:tr w:rsidR="005713AA" w:rsidRPr="00E9493E" w14:paraId="1948E198" w14:textId="77777777" w:rsidTr="00380462">
        <w:trPr>
          <w:trHeight w:val="422"/>
          <w:jc w:val="center"/>
        </w:trPr>
        <w:tc>
          <w:tcPr>
            <w:tcW w:w="5485" w:type="dxa"/>
          </w:tcPr>
          <w:p w14:paraId="0F3F1A5E" w14:textId="77777777" w:rsidR="005713AA" w:rsidRPr="007A74CD" w:rsidRDefault="005713AA" w:rsidP="005713AA">
            <w:pPr>
              <w:spacing w:before="100" w:beforeAutospacing="1" w:after="100" w:afterAutospacing="1"/>
              <w:jc w:val="right"/>
              <w:rPr>
                <w:rFonts w:ascii="Georgia" w:hAnsi="Georgia"/>
                <w:b/>
                <w:bCs/>
                <w:sz w:val="24"/>
                <w:szCs w:val="24"/>
              </w:rPr>
            </w:pPr>
            <w:r w:rsidRPr="007A74CD">
              <w:rPr>
                <w:rFonts w:ascii="Georgia" w:hAnsi="Georgia"/>
                <w:b/>
                <w:bCs/>
                <w:sz w:val="24"/>
                <w:szCs w:val="24"/>
              </w:rPr>
              <w:t xml:space="preserve">Vlerësimi </w:t>
            </w:r>
            <w:proofErr w:type="spellStart"/>
            <w:r w:rsidRPr="007A74CD">
              <w:rPr>
                <w:rFonts w:ascii="Georgia" w:hAnsi="Georgia"/>
                <w:b/>
                <w:bCs/>
                <w:sz w:val="24"/>
                <w:szCs w:val="24"/>
              </w:rPr>
              <w:t>i</w:t>
            </w:r>
            <w:proofErr w:type="spellEnd"/>
            <w:r w:rsidRPr="007A74CD">
              <w:rPr>
                <w:rFonts w:ascii="Georgia" w:hAnsi="Georgia"/>
                <w:b/>
                <w:bCs/>
                <w:sz w:val="24"/>
                <w:szCs w:val="24"/>
              </w:rPr>
              <w:t xml:space="preserve"> </w:t>
            </w:r>
            <w:proofErr w:type="spellStart"/>
            <w:r w:rsidRPr="007A74CD">
              <w:rPr>
                <w:rFonts w:ascii="Georgia" w:hAnsi="Georgia"/>
                <w:b/>
                <w:bCs/>
                <w:sz w:val="24"/>
                <w:szCs w:val="24"/>
              </w:rPr>
              <w:t>Sesioneve</w:t>
            </w:r>
            <w:proofErr w:type="spellEnd"/>
            <w:r w:rsidRPr="007A74CD">
              <w:rPr>
                <w:rFonts w:ascii="Georgia" w:hAnsi="Georgia"/>
                <w:b/>
                <w:bCs/>
                <w:sz w:val="24"/>
                <w:szCs w:val="24"/>
              </w:rPr>
              <w:t xml:space="preserve"> </w:t>
            </w:r>
            <w:proofErr w:type="spellStart"/>
            <w:r w:rsidRPr="007A74CD">
              <w:rPr>
                <w:rFonts w:ascii="Georgia" w:hAnsi="Georgia"/>
                <w:b/>
                <w:bCs/>
                <w:sz w:val="24"/>
                <w:szCs w:val="24"/>
              </w:rPr>
              <w:t>Javore</w:t>
            </w:r>
            <w:proofErr w:type="spellEnd"/>
            <w:r w:rsidRPr="007A74CD">
              <w:rPr>
                <w:rFonts w:ascii="Georgia" w:hAnsi="Georgia"/>
                <w:b/>
                <w:bCs/>
                <w:sz w:val="24"/>
                <w:szCs w:val="24"/>
              </w:rPr>
              <w:t xml:space="preserve"> </w:t>
            </w:r>
            <w:proofErr w:type="spellStart"/>
            <w:r w:rsidR="00E9493E" w:rsidRPr="007A74CD">
              <w:rPr>
                <w:rFonts w:ascii="Georgia" w:hAnsi="Georgia"/>
                <w:b/>
                <w:bCs/>
                <w:sz w:val="24"/>
                <w:szCs w:val="24"/>
              </w:rPr>
              <w:t>Laboratorike</w:t>
            </w:r>
            <w:proofErr w:type="spellEnd"/>
          </w:p>
        </w:tc>
        <w:tc>
          <w:tcPr>
            <w:tcW w:w="1710" w:type="dxa"/>
            <w:vAlign w:val="center"/>
          </w:tcPr>
          <w:p w14:paraId="02E33615" w14:textId="77777777" w:rsidR="005713AA" w:rsidRPr="007A74CD" w:rsidRDefault="005713AA" w:rsidP="005713AA">
            <w:pPr>
              <w:spacing w:before="100" w:beforeAutospacing="1" w:after="100" w:afterAutospacing="1"/>
              <w:rPr>
                <w:rStyle w:val="tlid-translation"/>
                <w:rFonts w:ascii="Georgia" w:hAnsi="Georgia"/>
                <w:sz w:val="24"/>
                <w:szCs w:val="24"/>
              </w:rPr>
            </w:pPr>
          </w:p>
        </w:tc>
        <w:tc>
          <w:tcPr>
            <w:tcW w:w="1980" w:type="dxa"/>
            <w:vAlign w:val="center"/>
          </w:tcPr>
          <w:p w14:paraId="619E845D" w14:textId="77777777" w:rsidR="005713AA" w:rsidRPr="007A74CD" w:rsidRDefault="005713AA" w:rsidP="005713AA">
            <w:pPr>
              <w:spacing w:before="100" w:beforeAutospacing="1" w:after="100" w:afterAutospacing="1"/>
              <w:rPr>
                <w:rStyle w:val="tlid-translation"/>
                <w:rFonts w:ascii="Georgia" w:hAnsi="Georgia"/>
                <w:sz w:val="24"/>
                <w:szCs w:val="24"/>
              </w:rPr>
            </w:pPr>
          </w:p>
        </w:tc>
      </w:tr>
      <w:bookmarkEnd w:id="0"/>
    </w:tbl>
    <w:p w14:paraId="1C034DBA" w14:textId="77777777" w:rsidR="006A4E29" w:rsidRPr="00380462" w:rsidRDefault="006A4E29" w:rsidP="00380462">
      <w:pPr>
        <w:rPr>
          <w:sz w:val="12"/>
          <w:szCs w:val="12"/>
        </w:rPr>
      </w:pPr>
    </w:p>
    <w:sectPr w:rsidR="006A4E29" w:rsidRPr="00380462" w:rsidSect="0014695C">
      <w:headerReference w:type="default" r:id="rId9"/>
      <w:footerReference w:type="default" r:id="rId10"/>
      <w:pgSz w:w="11906" w:h="16838" w:code="9"/>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EB086" w14:textId="77777777" w:rsidR="0014695C" w:rsidRDefault="0014695C" w:rsidP="00CE2F6B">
      <w:r>
        <w:separator/>
      </w:r>
    </w:p>
  </w:endnote>
  <w:endnote w:type="continuationSeparator" w:id="0">
    <w:p w14:paraId="2F2BD3F1" w14:textId="77777777" w:rsidR="0014695C" w:rsidRDefault="0014695C" w:rsidP="00CE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wis721 Cn BT">
    <w:altName w:val="Arial Narrow"/>
    <w:charset w:val="00"/>
    <w:family w:val="swiss"/>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F1C9" w14:textId="72F2AA43" w:rsidR="00FD5988" w:rsidRPr="00A1542F" w:rsidRDefault="00FD5988" w:rsidP="00A1542F">
    <w:pPr>
      <w:pStyle w:val="Footer"/>
      <w:pBdr>
        <w:top w:val="single" w:sz="4" w:space="1" w:color="auto"/>
      </w:pBdr>
      <w:tabs>
        <w:tab w:val="clear" w:pos="4680"/>
        <w:tab w:val="clear" w:pos="9360"/>
      </w:tabs>
      <w:jc w:val="both"/>
      <w:rPr>
        <w:caps/>
        <w:noProof/>
        <w:color w:val="4472C4" w:themeColor="accen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B3118" w14:textId="77777777" w:rsidR="0014695C" w:rsidRDefault="0014695C" w:rsidP="00CE2F6B">
      <w:r>
        <w:separator/>
      </w:r>
    </w:p>
  </w:footnote>
  <w:footnote w:type="continuationSeparator" w:id="0">
    <w:p w14:paraId="04E961CB" w14:textId="77777777" w:rsidR="0014695C" w:rsidRDefault="0014695C" w:rsidP="00CE2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E1BB" w14:textId="77777777" w:rsidR="00FD5988" w:rsidRDefault="00FD5988" w:rsidP="00CE2F6B">
    <w:pPr>
      <w:pStyle w:val="Header"/>
      <w:pBdr>
        <w:bottom w:val="single" w:sz="4" w:space="1" w:color="auto"/>
      </w:pBdr>
      <w:jc w:val="center"/>
    </w:pPr>
    <w:r w:rsidRPr="00511D1E">
      <w:rPr>
        <w:rFonts w:ascii="Swis721 Cn BT" w:hAnsi="Swis721 Cn BT" w:cs="Helvetica"/>
        <w:noProof/>
        <w:lang w:bidi="ar-SA"/>
      </w:rPr>
      <w:drawing>
        <wp:inline distT="0" distB="0" distL="0" distR="0" wp14:anchorId="1CCD5AD2" wp14:editId="0D21E496">
          <wp:extent cx="800273" cy="681486"/>
          <wp:effectExtent l="0" t="0" r="0" b="4445"/>
          <wp:docPr id="1"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1"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04E1938F" w14:textId="77777777" w:rsidR="00FD5988" w:rsidRDefault="00FD5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892"/>
    <w:multiLevelType w:val="hybridMultilevel"/>
    <w:tmpl w:val="F7EE1B7E"/>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115820A1"/>
    <w:multiLevelType w:val="hybridMultilevel"/>
    <w:tmpl w:val="4D00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37F53"/>
    <w:multiLevelType w:val="hybridMultilevel"/>
    <w:tmpl w:val="BEF43A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4C04091"/>
    <w:multiLevelType w:val="hybridMultilevel"/>
    <w:tmpl w:val="855A3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9E55DD"/>
    <w:multiLevelType w:val="hybridMultilevel"/>
    <w:tmpl w:val="3EB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F6D22"/>
    <w:multiLevelType w:val="hybridMultilevel"/>
    <w:tmpl w:val="F44454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F6012"/>
    <w:multiLevelType w:val="hybridMultilevel"/>
    <w:tmpl w:val="CEBCB0C2"/>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15:restartNumberingAfterBreak="0">
    <w:nsid w:val="319A15D0"/>
    <w:multiLevelType w:val="hybridMultilevel"/>
    <w:tmpl w:val="E7B220F4"/>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15:restartNumberingAfterBreak="0">
    <w:nsid w:val="354F6693"/>
    <w:multiLevelType w:val="multilevel"/>
    <w:tmpl w:val="A6B0581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5A82498"/>
    <w:multiLevelType w:val="hybridMultilevel"/>
    <w:tmpl w:val="15D8523C"/>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15:restartNumberingAfterBreak="0">
    <w:nsid w:val="399847BA"/>
    <w:multiLevelType w:val="hybridMultilevel"/>
    <w:tmpl w:val="56DA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945F9"/>
    <w:multiLevelType w:val="hybridMultilevel"/>
    <w:tmpl w:val="89DE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B6CB9"/>
    <w:multiLevelType w:val="multilevel"/>
    <w:tmpl w:val="88721EA2"/>
    <w:lvl w:ilvl="0">
      <w:start w:val="1"/>
      <w:numFmt w:val="decimal"/>
      <w:lvlText w:val="%1"/>
      <w:lvlJc w:val="left"/>
      <w:pPr>
        <w:ind w:left="360" w:hanging="36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3" w15:restartNumberingAfterBreak="0">
    <w:nsid w:val="3F765174"/>
    <w:multiLevelType w:val="hybridMultilevel"/>
    <w:tmpl w:val="43C8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86F12"/>
    <w:multiLevelType w:val="hybridMultilevel"/>
    <w:tmpl w:val="BE0438EA"/>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15:restartNumberingAfterBreak="0">
    <w:nsid w:val="458D6FF7"/>
    <w:multiLevelType w:val="hybridMultilevel"/>
    <w:tmpl w:val="F7C29908"/>
    <w:lvl w:ilvl="0" w:tplc="565A157E">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49135A"/>
    <w:multiLevelType w:val="hybridMultilevel"/>
    <w:tmpl w:val="542C9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E172EB"/>
    <w:multiLevelType w:val="hybridMultilevel"/>
    <w:tmpl w:val="C33090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8670158"/>
    <w:multiLevelType w:val="hybridMultilevel"/>
    <w:tmpl w:val="5D6E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BA2E22"/>
    <w:multiLevelType w:val="hybridMultilevel"/>
    <w:tmpl w:val="BB46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9D052A"/>
    <w:multiLevelType w:val="hybridMultilevel"/>
    <w:tmpl w:val="ACAC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2D1E64"/>
    <w:multiLevelType w:val="hybridMultilevel"/>
    <w:tmpl w:val="4566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5514E0"/>
    <w:multiLevelType w:val="hybridMultilevel"/>
    <w:tmpl w:val="F3DC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2634C7"/>
    <w:multiLevelType w:val="multilevel"/>
    <w:tmpl w:val="FE5A4C6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314405969">
    <w:abstractNumId w:val="0"/>
  </w:num>
  <w:num w:numId="2" w16cid:durableId="122776656">
    <w:abstractNumId w:val="13"/>
  </w:num>
  <w:num w:numId="3" w16cid:durableId="1799493704">
    <w:abstractNumId w:val="15"/>
  </w:num>
  <w:num w:numId="4" w16cid:durableId="858196825">
    <w:abstractNumId w:val="23"/>
  </w:num>
  <w:num w:numId="5" w16cid:durableId="543561530">
    <w:abstractNumId w:val="4"/>
  </w:num>
  <w:num w:numId="6" w16cid:durableId="1589802267">
    <w:abstractNumId w:val="14"/>
  </w:num>
  <w:num w:numId="7" w16cid:durableId="314992148">
    <w:abstractNumId w:val="1"/>
  </w:num>
  <w:num w:numId="8" w16cid:durableId="120851150">
    <w:abstractNumId w:val="6"/>
  </w:num>
  <w:num w:numId="9" w16cid:durableId="2043288176">
    <w:abstractNumId w:val="7"/>
  </w:num>
  <w:num w:numId="10" w16cid:durableId="1613711479">
    <w:abstractNumId w:val="9"/>
  </w:num>
  <w:num w:numId="11" w16cid:durableId="1166431932">
    <w:abstractNumId w:val="5"/>
  </w:num>
  <w:num w:numId="12" w16cid:durableId="1574050417">
    <w:abstractNumId w:val="3"/>
  </w:num>
  <w:num w:numId="13" w16cid:durableId="93674674">
    <w:abstractNumId w:val="11"/>
  </w:num>
  <w:num w:numId="14" w16cid:durableId="1733195842">
    <w:abstractNumId w:val="16"/>
  </w:num>
  <w:num w:numId="15" w16cid:durableId="1800222198">
    <w:abstractNumId w:val="10"/>
  </w:num>
  <w:num w:numId="16" w16cid:durableId="288172329">
    <w:abstractNumId w:val="17"/>
  </w:num>
  <w:num w:numId="17" w16cid:durableId="1591700425">
    <w:abstractNumId w:val="19"/>
  </w:num>
  <w:num w:numId="18" w16cid:durableId="1928734518">
    <w:abstractNumId w:val="2"/>
  </w:num>
  <w:num w:numId="19" w16cid:durableId="1642035289">
    <w:abstractNumId w:val="18"/>
  </w:num>
  <w:num w:numId="20" w16cid:durableId="369690470">
    <w:abstractNumId w:val="21"/>
  </w:num>
  <w:num w:numId="21" w16cid:durableId="405030066">
    <w:abstractNumId w:val="8"/>
  </w:num>
  <w:num w:numId="22" w16cid:durableId="2019231876">
    <w:abstractNumId w:val="22"/>
  </w:num>
  <w:num w:numId="23" w16cid:durableId="141503665">
    <w:abstractNumId w:val="20"/>
  </w:num>
  <w:num w:numId="24" w16cid:durableId="129946049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001"/>
    <w:rsid w:val="000100D5"/>
    <w:rsid w:val="00010E7B"/>
    <w:rsid w:val="00014F8E"/>
    <w:rsid w:val="000201F5"/>
    <w:rsid w:val="00023610"/>
    <w:rsid w:val="00026647"/>
    <w:rsid w:val="00032A3F"/>
    <w:rsid w:val="0003413C"/>
    <w:rsid w:val="000355B7"/>
    <w:rsid w:val="00041E98"/>
    <w:rsid w:val="00053335"/>
    <w:rsid w:val="00057056"/>
    <w:rsid w:val="000A08CC"/>
    <w:rsid w:val="000C0D2C"/>
    <w:rsid w:val="000C398F"/>
    <w:rsid w:val="000D58DA"/>
    <w:rsid w:val="000E2103"/>
    <w:rsid w:val="00102474"/>
    <w:rsid w:val="001252F9"/>
    <w:rsid w:val="0014695C"/>
    <w:rsid w:val="00151D47"/>
    <w:rsid w:val="0015334F"/>
    <w:rsid w:val="00155AE6"/>
    <w:rsid w:val="00163C94"/>
    <w:rsid w:val="00170A07"/>
    <w:rsid w:val="001743C8"/>
    <w:rsid w:val="00176F04"/>
    <w:rsid w:val="001C1DD9"/>
    <w:rsid w:val="001C51FF"/>
    <w:rsid w:val="001D65F3"/>
    <w:rsid w:val="001E3428"/>
    <w:rsid w:val="001F3E2A"/>
    <w:rsid w:val="002122E3"/>
    <w:rsid w:val="00216E23"/>
    <w:rsid w:val="002217B6"/>
    <w:rsid w:val="002345D9"/>
    <w:rsid w:val="00247E49"/>
    <w:rsid w:val="0026010E"/>
    <w:rsid w:val="0026141A"/>
    <w:rsid w:val="002678E9"/>
    <w:rsid w:val="00276E7D"/>
    <w:rsid w:val="002909C1"/>
    <w:rsid w:val="00294FA6"/>
    <w:rsid w:val="00295F85"/>
    <w:rsid w:val="002C22F3"/>
    <w:rsid w:val="002C3FE1"/>
    <w:rsid w:val="002D4C05"/>
    <w:rsid w:val="002D6BCF"/>
    <w:rsid w:val="002E5578"/>
    <w:rsid w:val="002E610E"/>
    <w:rsid w:val="002F20DF"/>
    <w:rsid w:val="002F5F3A"/>
    <w:rsid w:val="003175DA"/>
    <w:rsid w:val="00320008"/>
    <w:rsid w:val="00332FFB"/>
    <w:rsid w:val="00333CE7"/>
    <w:rsid w:val="00351F4D"/>
    <w:rsid w:val="003635B7"/>
    <w:rsid w:val="003719B1"/>
    <w:rsid w:val="00372D94"/>
    <w:rsid w:val="003736BE"/>
    <w:rsid w:val="00373751"/>
    <w:rsid w:val="00376664"/>
    <w:rsid w:val="00380462"/>
    <w:rsid w:val="00382375"/>
    <w:rsid w:val="003826F5"/>
    <w:rsid w:val="00384E1D"/>
    <w:rsid w:val="003A2502"/>
    <w:rsid w:val="003B29EF"/>
    <w:rsid w:val="003D3408"/>
    <w:rsid w:val="003E45A9"/>
    <w:rsid w:val="003F5165"/>
    <w:rsid w:val="003F7EBD"/>
    <w:rsid w:val="00424553"/>
    <w:rsid w:val="00424C0C"/>
    <w:rsid w:val="004256AC"/>
    <w:rsid w:val="00430B2F"/>
    <w:rsid w:val="00451E46"/>
    <w:rsid w:val="00453C48"/>
    <w:rsid w:val="00455D1E"/>
    <w:rsid w:val="00491B4F"/>
    <w:rsid w:val="004A5317"/>
    <w:rsid w:val="004C565A"/>
    <w:rsid w:val="0051015F"/>
    <w:rsid w:val="00526382"/>
    <w:rsid w:val="005305EF"/>
    <w:rsid w:val="00532709"/>
    <w:rsid w:val="00533B1F"/>
    <w:rsid w:val="00547C16"/>
    <w:rsid w:val="0055112D"/>
    <w:rsid w:val="00567466"/>
    <w:rsid w:val="005713AA"/>
    <w:rsid w:val="005725F1"/>
    <w:rsid w:val="00572BC9"/>
    <w:rsid w:val="00594675"/>
    <w:rsid w:val="005962AF"/>
    <w:rsid w:val="00597F00"/>
    <w:rsid w:val="005A0167"/>
    <w:rsid w:val="005B5B06"/>
    <w:rsid w:val="005C02EF"/>
    <w:rsid w:val="005C2FD1"/>
    <w:rsid w:val="005C30AA"/>
    <w:rsid w:val="005C3FE5"/>
    <w:rsid w:val="005D2DF7"/>
    <w:rsid w:val="005D6C8F"/>
    <w:rsid w:val="005E0210"/>
    <w:rsid w:val="005E18E8"/>
    <w:rsid w:val="006070B0"/>
    <w:rsid w:val="00607208"/>
    <w:rsid w:val="0061415D"/>
    <w:rsid w:val="00620FF6"/>
    <w:rsid w:val="00624C8D"/>
    <w:rsid w:val="006312CF"/>
    <w:rsid w:val="00632E85"/>
    <w:rsid w:val="0064060C"/>
    <w:rsid w:val="0064677D"/>
    <w:rsid w:val="00647491"/>
    <w:rsid w:val="00656CCC"/>
    <w:rsid w:val="00657E31"/>
    <w:rsid w:val="00675B8D"/>
    <w:rsid w:val="00685044"/>
    <w:rsid w:val="006923FF"/>
    <w:rsid w:val="006A4A59"/>
    <w:rsid w:val="006A4E29"/>
    <w:rsid w:val="006A56B0"/>
    <w:rsid w:val="006C18A0"/>
    <w:rsid w:val="006D3A2E"/>
    <w:rsid w:val="006E2C82"/>
    <w:rsid w:val="006E3BDC"/>
    <w:rsid w:val="006E4AE6"/>
    <w:rsid w:val="00703822"/>
    <w:rsid w:val="007169F0"/>
    <w:rsid w:val="00724FFD"/>
    <w:rsid w:val="00743F6A"/>
    <w:rsid w:val="00747819"/>
    <w:rsid w:val="00753B97"/>
    <w:rsid w:val="00791BA7"/>
    <w:rsid w:val="00796282"/>
    <w:rsid w:val="007A13BD"/>
    <w:rsid w:val="007A74CD"/>
    <w:rsid w:val="007D712F"/>
    <w:rsid w:val="007F07D3"/>
    <w:rsid w:val="007F2775"/>
    <w:rsid w:val="00816A18"/>
    <w:rsid w:val="008535E9"/>
    <w:rsid w:val="00854E05"/>
    <w:rsid w:val="008572BE"/>
    <w:rsid w:val="0086482D"/>
    <w:rsid w:val="00881B29"/>
    <w:rsid w:val="008925A4"/>
    <w:rsid w:val="00897E14"/>
    <w:rsid w:val="008B2AFB"/>
    <w:rsid w:val="008B6B90"/>
    <w:rsid w:val="008D38F0"/>
    <w:rsid w:val="008D3B8F"/>
    <w:rsid w:val="008E0E1B"/>
    <w:rsid w:val="008E1E42"/>
    <w:rsid w:val="008E25DF"/>
    <w:rsid w:val="008E54C6"/>
    <w:rsid w:val="008F2B3A"/>
    <w:rsid w:val="00917C20"/>
    <w:rsid w:val="00924041"/>
    <w:rsid w:val="00936579"/>
    <w:rsid w:val="00957A7A"/>
    <w:rsid w:val="0096019B"/>
    <w:rsid w:val="00964EAD"/>
    <w:rsid w:val="009731CA"/>
    <w:rsid w:val="0097412B"/>
    <w:rsid w:val="009C7496"/>
    <w:rsid w:val="009F5DD4"/>
    <w:rsid w:val="00A14EF7"/>
    <w:rsid w:val="00A1542F"/>
    <w:rsid w:val="00A177E9"/>
    <w:rsid w:val="00A27916"/>
    <w:rsid w:val="00A302C8"/>
    <w:rsid w:val="00A3718A"/>
    <w:rsid w:val="00A437B9"/>
    <w:rsid w:val="00A45F56"/>
    <w:rsid w:val="00A64034"/>
    <w:rsid w:val="00AA2855"/>
    <w:rsid w:val="00AD6BDD"/>
    <w:rsid w:val="00B02E4D"/>
    <w:rsid w:val="00B30F23"/>
    <w:rsid w:val="00B42714"/>
    <w:rsid w:val="00B60246"/>
    <w:rsid w:val="00B61AC6"/>
    <w:rsid w:val="00B756A9"/>
    <w:rsid w:val="00B806A7"/>
    <w:rsid w:val="00B854C5"/>
    <w:rsid w:val="00B85B73"/>
    <w:rsid w:val="00B94095"/>
    <w:rsid w:val="00B94BE9"/>
    <w:rsid w:val="00BA21A8"/>
    <w:rsid w:val="00BA3CD6"/>
    <w:rsid w:val="00BD1731"/>
    <w:rsid w:val="00BD438F"/>
    <w:rsid w:val="00BE1DDC"/>
    <w:rsid w:val="00BE4234"/>
    <w:rsid w:val="00BE7597"/>
    <w:rsid w:val="00C10EFC"/>
    <w:rsid w:val="00C11FBD"/>
    <w:rsid w:val="00C1292F"/>
    <w:rsid w:val="00C157F1"/>
    <w:rsid w:val="00C21CCB"/>
    <w:rsid w:val="00C2494E"/>
    <w:rsid w:val="00C33BB2"/>
    <w:rsid w:val="00C56573"/>
    <w:rsid w:val="00C61D99"/>
    <w:rsid w:val="00C661B0"/>
    <w:rsid w:val="00C701D6"/>
    <w:rsid w:val="00C71C70"/>
    <w:rsid w:val="00C74B80"/>
    <w:rsid w:val="00C76C8A"/>
    <w:rsid w:val="00C77DEF"/>
    <w:rsid w:val="00C921F0"/>
    <w:rsid w:val="00C951B0"/>
    <w:rsid w:val="00C9522F"/>
    <w:rsid w:val="00CA7903"/>
    <w:rsid w:val="00CC579F"/>
    <w:rsid w:val="00CE1CBB"/>
    <w:rsid w:val="00CE2F6B"/>
    <w:rsid w:val="00CF4CC3"/>
    <w:rsid w:val="00D05A19"/>
    <w:rsid w:val="00D05CCE"/>
    <w:rsid w:val="00D23A5D"/>
    <w:rsid w:val="00D53CC2"/>
    <w:rsid w:val="00D6499E"/>
    <w:rsid w:val="00D84431"/>
    <w:rsid w:val="00D87958"/>
    <w:rsid w:val="00D93484"/>
    <w:rsid w:val="00D961E5"/>
    <w:rsid w:val="00DA3867"/>
    <w:rsid w:val="00DB18A2"/>
    <w:rsid w:val="00DD1E39"/>
    <w:rsid w:val="00DF3508"/>
    <w:rsid w:val="00DF64F2"/>
    <w:rsid w:val="00E0398E"/>
    <w:rsid w:val="00E206A1"/>
    <w:rsid w:val="00E20F53"/>
    <w:rsid w:val="00E23D29"/>
    <w:rsid w:val="00E348F9"/>
    <w:rsid w:val="00E53BA4"/>
    <w:rsid w:val="00E6666B"/>
    <w:rsid w:val="00E827C8"/>
    <w:rsid w:val="00E9493E"/>
    <w:rsid w:val="00EA1275"/>
    <w:rsid w:val="00EB2933"/>
    <w:rsid w:val="00EC1CC7"/>
    <w:rsid w:val="00EC40E9"/>
    <w:rsid w:val="00ED51B7"/>
    <w:rsid w:val="00EE02AA"/>
    <w:rsid w:val="00EE442D"/>
    <w:rsid w:val="00F04908"/>
    <w:rsid w:val="00F11A4E"/>
    <w:rsid w:val="00F300FE"/>
    <w:rsid w:val="00F33B1B"/>
    <w:rsid w:val="00F45B46"/>
    <w:rsid w:val="00F46B4B"/>
    <w:rsid w:val="00F47FE2"/>
    <w:rsid w:val="00F52ECE"/>
    <w:rsid w:val="00F5364B"/>
    <w:rsid w:val="00F61525"/>
    <w:rsid w:val="00F66BEB"/>
    <w:rsid w:val="00F75465"/>
    <w:rsid w:val="00F85749"/>
    <w:rsid w:val="00F85F36"/>
    <w:rsid w:val="00FC096D"/>
    <w:rsid w:val="00FC2CFD"/>
    <w:rsid w:val="00FC7BF1"/>
    <w:rsid w:val="00FD12F7"/>
    <w:rsid w:val="00FD5988"/>
    <w:rsid w:val="00FD678D"/>
    <w:rsid w:val="00FD757F"/>
    <w:rsid w:val="00FE4001"/>
    <w:rsid w:val="00FF20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903D1"/>
  <w15:docId w15:val="{7BC93480-28C8-43C8-90B3-AA125B3A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E4001"/>
    <w:pPr>
      <w:widowControl w:val="0"/>
      <w:autoSpaceDE w:val="0"/>
      <w:autoSpaceDN w:val="0"/>
      <w:spacing w:after="0" w:line="240" w:lineRule="auto"/>
    </w:pPr>
    <w:rPr>
      <w:rFonts w:ascii="Arial" w:eastAsia="Arial" w:hAnsi="Arial" w:cs="Arial"/>
      <w:lang w:bidi="en-US"/>
    </w:rPr>
  </w:style>
  <w:style w:type="paragraph" w:styleId="Heading3">
    <w:name w:val="heading 3"/>
    <w:basedOn w:val="Normal"/>
    <w:link w:val="Heading3Char"/>
    <w:uiPriority w:val="9"/>
    <w:qFormat/>
    <w:rsid w:val="008535E9"/>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E4001"/>
  </w:style>
  <w:style w:type="character" w:customStyle="1" w:styleId="tlid-translation">
    <w:name w:val="tlid-translation"/>
    <w:basedOn w:val="DefaultParagraphFont"/>
    <w:rsid w:val="00FE4001"/>
  </w:style>
  <w:style w:type="table" w:styleId="TableGrid">
    <w:name w:val="Table Grid"/>
    <w:basedOn w:val="TableNormal"/>
    <w:uiPriority w:val="39"/>
    <w:rsid w:val="00FE4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E4001"/>
    <w:pPr>
      <w:widowControl/>
      <w:autoSpaceDE/>
      <w:autoSpaceDN/>
      <w:spacing w:after="160" w:line="259" w:lineRule="auto"/>
      <w:ind w:left="720"/>
      <w:contextualSpacing/>
    </w:pPr>
    <w:rPr>
      <w:rFonts w:asciiTheme="minorHAnsi" w:eastAsiaTheme="minorHAnsi" w:hAnsiTheme="minorHAnsi" w:cstheme="minorBidi"/>
      <w:lang w:val="en-GB" w:bidi="ar-SA"/>
    </w:rPr>
  </w:style>
  <w:style w:type="character" w:styleId="Hyperlink">
    <w:name w:val="Hyperlink"/>
    <w:basedOn w:val="DefaultParagraphFont"/>
    <w:uiPriority w:val="99"/>
    <w:unhideWhenUsed/>
    <w:rsid w:val="00FE4001"/>
    <w:rPr>
      <w:color w:val="0563C1" w:themeColor="hyperlink"/>
      <w:u w:val="single"/>
    </w:rPr>
  </w:style>
  <w:style w:type="character" w:customStyle="1" w:styleId="apple-converted-space">
    <w:name w:val="apple-converted-space"/>
    <w:rsid w:val="00FE4001"/>
  </w:style>
  <w:style w:type="character" w:styleId="Emphasis">
    <w:name w:val="Emphasis"/>
    <w:basedOn w:val="DefaultParagraphFont"/>
    <w:uiPriority w:val="20"/>
    <w:qFormat/>
    <w:rsid w:val="00FE4001"/>
    <w:rPr>
      <w:i/>
      <w:iCs/>
    </w:rPr>
  </w:style>
  <w:style w:type="paragraph" w:styleId="Header">
    <w:name w:val="header"/>
    <w:basedOn w:val="Normal"/>
    <w:link w:val="HeaderChar"/>
    <w:uiPriority w:val="99"/>
    <w:unhideWhenUsed/>
    <w:rsid w:val="00CE2F6B"/>
    <w:pPr>
      <w:tabs>
        <w:tab w:val="center" w:pos="4680"/>
        <w:tab w:val="right" w:pos="9360"/>
      </w:tabs>
    </w:pPr>
  </w:style>
  <w:style w:type="character" w:customStyle="1" w:styleId="HeaderChar">
    <w:name w:val="Header Char"/>
    <w:basedOn w:val="DefaultParagraphFont"/>
    <w:link w:val="Header"/>
    <w:uiPriority w:val="99"/>
    <w:rsid w:val="00CE2F6B"/>
    <w:rPr>
      <w:rFonts w:ascii="Arial" w:eastAsia="Arial" w:hAnsi="Arial" w:cs="Arial"/>
      <w:lang w:bidi="en-US"/>
    </w:rPr>
  </w:style>
  <w:style w:type="paragraph" w:styleId="Footer">
    <w:name w:val="footer"/>
    <w:basedOn w:val="Normal"/>
    <w:link w:val="FooterChar"/>
    <w:uiPriority w:val="99"/>
    <w:unhideWhenUsed/>
    <w:rsid w:val="00CE2F6B"/>
    <w:pPr>
      <w:tabs>
        <w:tab w:val="center" w:pos="4680"/>
        <w:tab w:val="right" w:pos="9360"/>
      </w:tabs>
    </w:pPr>
  </w:style>
  <w:style w:type="character" w:customStyle="1" w:styleId="FooterChar">
    <w:name w:val="Footer Char"/>
    <w:basedOn w:val="DefaultParagraphFont"/>
    <w:link w:val="Footer"/>
    <w:uiPriority w:val="99"/>
    <w:rsid w:val="00CE2F6B"/>
    <w:rPr>
      <w:rFonts w:ascii="Arial" w:eastAsia="Arial" w:hAnsi="Arial" w:cs="Arial"/>
      <w:lang w:bidi="en-US"/>
    </w:rPr>
  </w:style>
  <w:style w:type="paragraph" w:customStyle="1" w:styleId="Default">
    <w:name w:val="Default"/>
    <w:rsid w:val="0064749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20FF6"/>
    <w:pPr>
      <w:widowControl/>
      <w:autoSpaceDE/>
      <w:autoSpaceDN/>
    </w:pPr>
    <w:rPr>
      <w:rFonts w:ascii="Segoe UI" w:eastAsia="MS Mincho" w:hAnsi="Segoe UI" w:cs="Segoe UI"/>
      <w:sz w:val="18"/>
      <w:szCs w:val="18"/>
      <w:lang w:val="en-GB" w:bidi="ar-SA"/>
    </w:rPr>
  </w:style>
  <w:style w:type="character" w:customStyle="1" w:styleId="BalloonTextChar">
    <w:name w:val="Balloon Text Char"/>
    <w:basedOn w:val="DefaultParagraphFont"/>
    <w:link w:val="BalloonText"/>
    <w:uiPriority w:val="99"/>
    <w:semiHidden/>
    <w:rsid w:val="00620FF6"/>
    <w:rPr>
      <w:rFonts w:ascii="Segoe UI" w:eastAsia="MS Mincho" w:hAnsi="Segoe UI" w:cs="Segoe UI"/>
      <w:sz w:val="18"/>
      <w:szCs w:val="18"/>
      <w:lang w:val="en-GB"/>
    </w:rPr>
  </w:style>
  <w:style w:type="character" w:customStyle="1" w:styleId="Heading3Char">
    <w:name w:val="Heading 3 Char"/>
    <w:basedOn w:val="DefaultParagraphFont"/>
    <w:link w:val="Heading3"/>
    <w:uiPriority w:val="9"/>
    <w:rsid w:val="008535E9"/>
    <w:rPr>
      <w:rFonts w:ascii="Times New Roman" w:eastAsia="Times New Roman" w:hAnsi="Times New Roman" w:cs="Times New Roman"/>
      <w:b/>
      <w:bCs/>
      <w:sz w:val="27"/>
      <w:szCs w:val="27"/>
    </w:rPr>
  </w:style>
  <w:style w:type="character" w:styleId="Strong">
    <w:name w:val="Strong"/>
    <w:basedOn w:val="DefaultParagraphFont"/>
    <w:uiPriority w:val="22"/>
    <w:qFormat/>
    <w:rsid w:val="008E25DF"/>
    <w:rPr>
      <w:b/>
      <w:bCs/>
    </w:rPr>
  </w:style>
  <w:style w:type="character" w:customStyle="1" w:styleId="UnresolvedMention1">
    <w:name w:val="Unresolved Mention1"/>
    <w:basedOn w:val="DefaultParagraphFont"/>
    <w:uiPriority w:val="99"/>
    <w:semiHidden/>
    <w:unhideWhenUsed/>
    <w:rsid w:val="00F300FE"/>
    <w:rPr>
      <w:color w:val="605E5C"/>
      <w:shd w:val="clear" w:color="auto" w:fill="E1DFDD"/>
    </w:rPr>
  </w:style>
  <w:style w:type="character" w:styleId="UnresolvedMention">
    <w:name w:val="Unresolved Mention"/>
    <w:basedOn w:val="DefaultParagraphFont"/>
    <w:uiPriority w:val="99"/>
    <w:semiHidden/>
    <w:unhideWhenUsed/>
    <w:rsid w:val="00EC1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710408">
      <w:bodyDiv w:val="1"/>
      <w:marLeft w:val="0"/>
      <w:marRight w:val="0"/>
      <w:marTop w:val="0"/>
      <w:marBottom w:val="0"/>
      <w:divBdr>
        <w:top w:val="none" w:sz="0" w:space="0" w:color="auto"/>
        <w:left w:val="none" w:sz="0" w:space="0" w:color="auto"/>
        <w:bottom w:val="none" w:sz="0" w:space="0" w:color="auto"/>
        <w:right w:val="none" w:sz="0" w:space="0" w:color="auto"/>
      </w:divBdr>
      <w:divsChild>
        <w:div w:id="2064672205">
          <w:marLeft w:val="0"/>
          <w:marRight w:val="0"/>
          <w:marTop w:val="0"/>
          <w:marBottom w:val="0"/>
          <w:divBdr>
            <w:top w:val="none" w:sz="0" w:space="0" w:color="auto"/>
            <w:left w:val="none" w:sz="0" w:space="0" w:color="auto"/>
            <w:bottom w:val="none" w:sz="0" w:space="0" w:color="auto"/>
            <w:right w:val="none" w:sz="0" w:space="0" w:color="auto"/>
          </w:divBdr>
          <w:divsChild>
            <w:div w:id="13205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52748">
      <w:bodyDiv w:val="1"/>
      <w:marLeft w:val="0"/>
      <w:marRight w:val="0"/>
      <w:marTop w:val="0"/>
      <w:marBottom w:val="0"/>
      <w:divBdr>
        <w:top w:val="none" w:sz="0" w:space="0" w:color="auto"/>
        <w:left w:val="none" w:sz="0" w:space="0" w:color="auto"/>
        <w:bottom w:val="none" w:sz="0" w:space="0" w:color="auto"/>
        <w:right w:val="none" w:sz="0" w:space="0" w:color="auto"/>
      </w:divBdr>
      <w:divsChild>
        <w:div w:id="1188983307">
          <w:marLeft w:val="0"/>
          <w:marRight w:val="0"/>
          <w:marTop w:val="0"/>
          <w:marBottom w:val="0"/>
          <w:divBdr>
            <w:top w:val="none" w:sz="0" w:space="0" w:color="auto"/>
            <w:left w:val="none" w:sz="0" w:space="0" w:color="auto"/>
            <w:bottom w:val="none" w:sz="0" w:space="0" w:color="auto"/>
            <w:right w:val="none" w:sz="0" w:space="0" w:color="auto"/>
          </w:divBdr>
          <w:divsChild>
            <w:div w:id="21083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4271">
      <w:bodyDiv w:val="1"/>
      <w:marLeft w:val="0"/>
      <w:marRight w:val="0"/>
      <w:marTop w:val="0"/>
      <w:marBottom w:val="0"/>
      <w:divBdr>
        <w:top w:val="none" w:sz="0" w:space="0" w:color="auto"/>
        <w:left w:val="none" w:sz="0" w:space="0" w:color="auto"/>
        <w:bottom w:val="none" w:sz="0" w:space="0" w:color="auto"/>
        <w:right w:val="none" w:sz="0" w:space="0" w:color="auto"/>
      </w:divBdr>
    </w:div>
    <w:div w:id="1508904635">
      <w:bodyDiv w:val="1"/>
      <w:marLeft w:val="0"/>
      <w:marRight w:val="0"/>
      <w:marTop w:val="0"/>
      <w:marBottom w:val="0"/>
      <w:divBdr>
        <w:top w:val="none" w:sz="0" w:space="0" w:color="auto"/>
        <w:left w:val="none" w:sz="0" w:space="0" w:color="auto"/>
        <w:bottom w:val="none" w:sz="0" w:space="0" w:color="auto"/>
        <w:right w:val="none" w:sz="0" w:space="0" w:color="auto"/>
      </w:divBdr>
      <w:divsChild>
        <w:div w:id="1182474812">
          <w:marLeft w:val="0"/>
          <w:marRight w:val="0"/>
          <w:marTop w:val="0"/>
          <w:marBottom w:val="0"/>
          <w:divBdr>
            <w:top w:val="none" w:sz="0" w:space="0" w:color="auto"/>
            <w:left w:val="none" w:sz="0" w:space="0" w:color="auto"/>
            <w:bottom w:val="none" w:sz="0" w:space="0" w:color="auto"/>
            <w:right w:val="none" w:sz="0" w:space="0" w:color="auto"/>
          </w:divBdr>
          <w:divsChild>
            <w:div w:id="18773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68357">
      <w:bodyDiv w:val="1"/>
      <w:marLeft w:val="0"/>
      <w:marRight w:val="0"/>
      <w:marTop w:val="0"/>
      <w:marBottom w:val="0"/>
      <w:divBdr>
        <w:top w:val="none" w:sz="0" w:space="0" w:color="auto"/>
        <w:left w:val="none" w:sz="0" w:space="0" w:color="auto"/>
        <w:bottom w:val="none" w:sz="0" w:space="0" w:color="auto"/>
        <w:right w:val="none" w:sz="0" w:space="0" w:color="auto"/>
      </w:divBdr>
      <w:divsChild>
        <w:div w:id="1216312068">
          <w:marLeft w:val="0"/>
          <w:marRight w:val="0"/>
          <w:marTop w:val="0"/>
          <w:marBottom w:val="0"/>
          <w:divBdr>
            <w:top w:val="none" w:sz="0" w:space="0" w:color="auto"/>
            <w:left w:val="none" w:sz="0" w:space="0" w:color="auto"/>
            <w:bottom w:val="none" w:sz="0" w:space="0" w:color="auto"/>
            <w:right w:val="none" w:sz="0" w:space="0" w:color="auto"/>
          </w:divBdr>
          <w:divsChild>
            <w:div w:id="6214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mturije.asllani@ubt-uni.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F8D8D-77B3-4F82-9AE3-2152BFAC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Dugagjin Sokoli</dc:creator>
  <cp:keywords/>
  <dc:description/>
  <cp:lastModifiedBy>Elsa Hashani</cp:lastModifiedBy>
  <cp:revision>3</cp:revision>
  <dcterms:created xsi:type="dcterms:W3CDTF">2022-04-01T16:57:00Z</dcterms:created>
  <dcterms:modified xsi:type="dcterms:W3CDTF">2024-02-06T21:27:00Z</dcterms:modified>
</cp:coreProperties>
</file>