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DF2F" w14:textId="70CF333B" w:rsidR="0004317D" w:rsidRPr="0004317D" w:rsidRDefault="0004317D" w:rsidP="004B2DDA">
      <w:pPr>
        <w:spacing w:before="120" w:after="120" w:line="240" w:lineRule="auto"/>
        <w:jc w:val="center"/>
        <w:rPr>
          <w:rFonts w:ascii="Georgia" w:hAnsi="Georgia" w:cs="Tahoma"/>
          <w:b/>
          <w:sz w:val="24"/>
          <w:szCs w:val="24"/>
        </w:rPr>
      </w:pPr>
      <w:bookmarkStart w:id="0" w:name="_Hlk12948575"/>
      <w:proofErr w:type="spellStart"/>
      <w:r>
        <w:rPr>
          <w:rFonts w:ascii="Georgia" w:hAnsi="Georgia" w:cs="Tahoma"/>
          <w:b/>
          <w:sz w:val="24"/>
          <w:szCs w:val="24"/>
        </w:rPr>
        <w:t>B</w:t>
      </w:r>
      <w:r w:rsidRPr="0004317D">
        <w:rPr>
          <w:rFonts w:ascii="Georgia" w:hAnsi="Georgia" w:cs="Tahoma"/>
          <w:b/>
          <w:sz w:val="24"/>
          <w:szCs w:val="24"/>
        </w:rPr>
        <w:t>azat</w:t>
      </w:r>
      <w:proofErr w:type="spellEnd"/>
      <w:r w:rsidRPr="0004317D">
        <w:rPr>
          <w:rFonts w:ascii="Georgia" w:hAnsi="Georgia" w:cs="Tahoma"/>
          <w:b/>
          <w:sz w:val="24"/>
          <w:szCs w:val="24"/>
        </w:rPr>
        <w:t xml:space="preserve"> e </w:t>
      </w:r>
      <w:proofErr w:type="spellStart"/>
      <w:r w:rsidRPr="0004317D">
        <w:rPr>
          <w:rFonts w:ascii="Georgia" w:hAnsi="Georgia" w:cs="Tahoma"/>
          <w:b/>
          <w:sz w:val="24"/>
          <w:szCs w:val="24"/>
        </w:rPr>
        <w:t>shëndetit</w:t>
      </w:r>
      <w:proofErr w:type="spellEnd"/>
      <w:r w:rsidRPr="0004317D">
        <w:rPr>
          <w:rFonts w:ascii="Georgia" w:hAnsi="Georgia" w:cs="Tahoma"/>
          <w:b/>
          <w:sz w:val="24"/>
          <w:szCs w:val="24"/>
        </w:rPr>
        <w:t xml:space="preserve"> </w:t>
      </w:r>
      <w:proofErr w:type="spellStart"/>
      <w:r w:rsidRPr="0004317D">
        <w:rPr>
          <w:rFonts w:ascii="Georgia" w:hAnsi="Georgia" w:cs="Tahoma"/>
          <w:b/>
          <w:sz w:val="24"/>
          <w:szCs w:val="24"/>
        </w:rPr>
        <w:t>publik</w:t>
      </w:r>
      <w:proofErr w:type="spellEnd"/>
      <w:r w:rsidRPr="0004317D">
        <w:rPr>
          <w:rFonts w:ascii="Georgia" w:hAnsi="Georgia" w:cs="Tahoma"/>
          <w:b/>
          <w:sz w:val="24"/>
          <w:szCs w:val="24"/>
        </w:rPr>
        <w:t xml:space="preserve"> </w:t>
      </w:r>
      <w:proofErr w:type="spellStart"/>
      <w:r w:rsidRPr="0004317D">
        <w:rPr>
          <w:rFonts w:ascii="Georgia" w:hAnsi="Georgia" w:cs="Tahoma"/>
          <w:b/>
          <w:sz w:val="24"/>
          <w:szCs w:val="24"/>
        </w:rPr>
        <w:t>dhe</w:t>
      </w:r>
      <w:proofErr w:type="spellEnd"/>
      <w:r w:rsidRPr="0004317D">
        <w:rPr>
          <w:rFonts w:ascii="Georgia" w:hAnsi="Georgia" w:cs="Tahoma"/>
          <w:b/>
          <w:sz w:val="24"/>
          <w:szCs w:val="24"/>
        </w:rPr>
        <w:t xml:space="preserve"> </w:t>
      </w:r>
      <w:proofErr w:type="spellStart"/>
      <w:r w:rsidR="00492805">
        <w:rPr>
          <w:rFonts w:ascii="Georgia" w:hAnsi="Georgia" w:cs="Tahoma"/>
          <w:b/>
          <w:sz w:val="24"/>
          <w:szCs w:val="24"/>
        </w:rPr>
        <w:t>S</w:t>
      </w:r>
      <w:r w:rsidRPr="0004317D">
        <w:rPr>
          <w:rFonts w:ascii="Georgia" w:hAnsi="Georgia" w:cs="Tahoma"/>
          <w:b/>
          <w:sz w:val="24"/>
          <w:szCs w:val="24"/>
        </w:rPr>
        <w:t>ociologjia</w:t>
      </w:r>
      <w:proofErr w:type="spellEnd"/>
      <w:r w:rsidR="00A23891">
        <w:rPr>
          <w:rFonts w:ascii="Georgia" w:hAnsi="Georgia" w:cs="Tahoma"/>
          <w:b/>
          <w:sz w:val="24"/>
          <w:szCs w:val="24"/>
        </w:rPr>
        <w:t xml:space="preserve"> </w:t>
      </w:r>
    </w:p>
    <w:p w14:paraId="2D95234E" w14:textId="6B5E816B" w:rsidR="00D771AB" w:rsidRPr="00D71601" w:rsidRDefault="00D771AB" w:rsidP="004B2DDA">
      <w:pPr>
        <w:spacing w:before="120" w:after="120" w:line="240" w:lineRule="auto"/>
        <w:jc w:val="center"/>
        <w:rPr>
          <w:rFonts w:ascii="Georgia" w:hAnsi="Georgia" w:cs="Tahoma"/>
          <w:b/>
          <w:sz w:val="24"/>
          <w:szCs w:val="24"/>
        </w:rPr>
      </w:pPr>
      <w:proofErr w:type="spellStart"/>
      <w:r w:rsidRPr="00D71601">
        <w:rPr>
          <w:rFonts w:ascii="Georgia" w:hAnsi="Georgia" w:cs="Tahoma"/>
          <w:b/>
          <w:sz w:val="24"/>
          <w:szCs w:val="24"/>
        </w:rPr>
        <w:t>Programi</w:t>
      </w:r>
      <w:proofErr w:type="spellEnd"/>
      <w:r w:rsidRPr="00D71601">
        <w:rPr>
          <w:rFonts w:ascii="Georgia" w:hAnsi="Georgia" w:cs="Tahoma"/>
          <w:b/>
          <w:sz w:val="24"/>
          <w:szCs w:val="24"/>
        </w:rPr>
        <w:t xml:space="preserve"> </w:t>
      </w:r>
      <w:proofErr w:type="spellStart"/>
      <w:r w:rsidRPr="00D71601">
        <w:rPr>
          <w:rFonts w:ascii="Georgia" w:hAnsi="Georgia" w:cs="Tahoma"/>
          <w:b/>
          <w:sz w:val="24"/>
          <w:szCs w:val="24"/>
        </w:rPr>
        <w:t>Mësimor</w:t>
      </w:r>
      <w:proofErr w:type="spellEnd"/>
      <w:r w:rsidRPr="00D71601">
        <w:rPr>
          <w:rFonts w:ascii="Georgia" w:hAnsi="Georgia" w:cs="Tahoma"/>
          <w:b/>
          <w:sz w:val="24"/>
          <w:szCs w:val="24"/>
        </w:rPr>
        <w:t xml:space="preserve"> </w:t>
      </w:r>
      <w:proofErr w:type="spellStart"/>
      <w:r w:rsidRPr="00D71601">
        <w:rPr>
          <w:rFonts w:ascii="Georgia" w:hAnsi="Georgia" w:cs="Tahoma"/>
          <w:b/>
          <w:sz w:val="24"/>
          <w:szCs w:val="24"/>
        </w:rPr>
        <w:t>i</w:t>
      </w:r>
      <w:proofErr w:type="spellEnd"/>
      <w:r w:rsidRPr="00D71601">
        <w:rPr>
          <w:rFonts w:ascii="Georgia" w:hAnsi="Georgia" w:cs="Tahoma"/>
          <w:b/>
          <w:sz w:val="24"/>
          <w:szCs w:val="24"/>
        </w:rPr>
        <w:t xml:space="preserve"> </w:t>
      </w:r>
      <w:proofErr w:type="spellStart"/>
      <w:r w:rsidRPr="00D71601">
        <w:rPr>
          <w:rFonts w:ascii="Georgia" w:hAnsi="Georgia" w:cs="Tahoma"/>
          <w:b/>
          <w:sz w:val="24"/>
          <w:szCs w:val="24"/>
        </w:rPr>
        <w:t>Lëndës</w:t>
      </w:r>
      <w:proofErr w:type="spellEnd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6"/>
        <w:gridCol w:w="2528"/>
        <w:gridCol w:w="1983"/>
        <w:gridCol w:w="1510"/>
        <w:gridCol w:w="1933"/>
      </w:tblGrid>
      <w:tr w:rsidR="002B0C64" w:rsidRPr="00125F90" w14:paraId="2D671465" w14:textId="77777777" w:rsidTr="00273A21">
        <w:trPr>
          <w:trHeight w:val="503"/>
        </w:trPr>
        <w:tc>
          <w:tcPr>
            <w:tcW w:w="844" w:type="pct"/>
            <w:vMerge w:val="restart"/>
            <w:shd w:val="clear" w:color="auto" w:fill="D9E2F3" w:themeFill="accent5" w:themeFillTint="33"/>
            <w:vAlign w:val="center"/>
          </w:tcPr>
          <w:p w14:paraId="22ACDE78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  <w:proofErr w:type="spellStart"/>
            <w:r w:rsidRPr="00E27BF2">
              <w:rPr>
                <w:rFonts w:ascii="Georgia" w:hAnsi="Georgia" w:cs="Arial"/>
                <w:b/>
              </w:rPr>
              <w:t>Lënda</w:t>
            </w:r>
            <w:proofErr w:type="spellEnd"/>
          </w:p>
          <w:p w14:paraId="5CDF6960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4156" w:type="pct"/>
            <w:gridSpan w:val="4"/>
            <w:vAlign w:val="center"/>
          </w:tcPr>
          <w:p w14:paraId="2CEED3B7" w14:textId="77777777" w:rsidR="002B0C64" w:rsidRPr="008841DA" w:rsidRDefault="002B0C64" w:rsidP="002B0C64">
            <w:pPr>
              <w:jc w:val="center"/>
              <w:rPr>
                <w:rFonts w:ascii="Arial" w:hAnsi="Arial" w:cs="Arial"/>
                <w:lang w:val="sq-AL"/>
              </w:rPr>
            </w:pPr>
          </w:p>
          <w:p w14:paraId="613CE586" w14:textId="77777777" w:rsidR="002B0C64" w:rsidRPr="008841DA" w:rsidRDefault="002B0C64" w:rsidP="002B0C64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8841DA">
              <w:rPr>
                <w:rFonts w:ascii="Times New Roman" w:hAnsi="Times New Roman" w:cs="Times New Roman"/>
                <w:b/>
                <w:lang w:val="sq-AL"/>
              </w:rPr>
              <w:t>BAZAT E SHËNDETIT PUBLIK DHE SOCIOLOGJIA</w:t>
            </w:r>
          </w:p>
          <w:p w14:paraId="149EDBE8" w14:textId="1FAC380B" w:rsidR="002B0C64" w:rsidRPr="00125F90" w:rsidRDefault="002B0C64" w:rsidP="002B0C6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273A21" w:rsidRPr="00125F90" w14:paraId="2E9E8953" w14:textId="77777777" w:rsidTr="00273A21">
        <w:trPr>
          <w:trHeight w:hRule="exact" w:val="460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66863A9C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89EF24B" w14:textId="35F493E8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Llojj</w:t>
            </w:r>
            <w:proofErr w:type="spellEnd"/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14:paraId="44C1FE3D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Semestri</w:t>
            </w:r>
            <w:proofErr w:type="spellEnd"/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61433F94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ECTS</w:t>
            </w:r>
          </w:p>
        </w:tc>
        <w:tc>
          <w:tcPr>
            <w:tcW w:w="1010" w:type="pct"/>
            <w:shd w:val="clear" w:color="auto" w:fill="F2F2F2" w:themeFill="background1" w:themeFillShade="F2"/>
            <w:vAlign w:val="center"/>
          </w:tcPr>
          <w:p w14:paraId="6BEAED4D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Kodi</w:t>
            </w:r>
          </w:p>
        </w:tc>
      </w:tr>
      <w:tr w:rsidR="00273A21" w:rsidRPr="00125F90" w14:paraId="3AD7E8F0" w14:textId="77777777" w:rsidTr="00273A21">
        <w:trPr>
          <w:trHeight w:hRule="exact" w:val="442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130713CA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1321" w:type="pct"/>
            <w:vAlign w:val="center"/>
          </w:tcPr>
          <w:p w14:paraId="3BD9B4F4" w14:textId="77777777" w:rsidR="002B0C64" w:rsidRPr="00627AF3" w:rsidRDefault="002B0C64" w:rsidP="002B0C6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sq-AL"/>
              </w:rPr>
            </w:pPr>
            <w:r w:rsidRPr="00627AF3">
              <w:rPr>
                <w:rFonts w:ascii="Times New Roman" w:eastAsiaTheme="minorHAnsi" w:hAnsi="Times New Roman" w:cs="Times New Roman"/>
                <w:sz w:val="20"/>
                <w:szCs w:val="20"/>
                <w:lang w:val="sq-AL"/>
              </w:rPr>
              <w:t>ZGJEDHORE(O)</w:t>
            </w:r>
          </w:p>
          <w:p w14:paraId="338D514F" w14:textId="6E1F24F5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4F75038A" w14:textId="2FF7C0BA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1</w:t>
            </w:r>
          </w:p>
        </w:tc>
        <w:tc>
          <w:tcPr>
            <w:tcW w:w="789" w:type="pct"/>
            <w:vAlign w:val="center"/>
          </w:tcPr>
          <w:p w14:paraId="571595AE" w14:textId="6D044BC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3</w:t>
            </w:r>
          </w:p>
        </w:tc>
        <w:tc>
          <w:tcPr>
            <w:tcW w:w="1010" w:type="pct"/>
            <w:vAlign w:val="center"/>
          </w:tcPr>
          <w:p w14:paraId="721C182A" w14:textId="031BFFF2" w:rsidR="002B0C64" w:rsidRPr="00125F90" w:rsidRDefault="002B0C64" w:rsidP="002B0C64">
            <w:pPr>
              <w:jc w:val="center"/>
              <w:rPr>
                <w:rFonts w:ascii="Georgia" w:hAnsi="Georgia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Georgia" w:hAnsi="Georgia" w:cs="Arial"/>
                <w:color w:val="404040" w:themeColor="text1" w:themeTint="BF"/>
                <w:sz w:val="24"/>
                <w:szCs w:val="24"/>
              </w:rPr>
              <w:t>37</w:t>
            </w:r>
          </w:p>
        </w:tc>
      </w:tr>
      <w:tr w:rsidR="002B0C64" w:rsidRPr="00125F90" w14:paraId="001AFF05" w14:textId="77777777" w:rsidTr="00273A21">
        <w:trPr>
          <w:trHeight w:hRule="exact" w:val="460"/>
        </w:trPr>
        <w:tc>
          <w:tcPr>
            <w:tcW w:w="844" w:type="pct"/>
            <w:shd w:val="clear" w:color="auto" w:fill="D9E2F3" w:themeFill="accent5" w:themeFillTint="33"/>
            <w:vAlign w:val="center"/>
          </w:tcPr>
          <w:p w14:paraId="08100566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  <w:proofErr w:type="spellStart"/>
            <w:r w:rsidRPr="00E27BF2">
              <w:rPr>
                <w:rFonts w:ascii="Georgia" w:hAnsi="Georgia" w:cs="Arial"/>
                <w:b/>
              </w:rPr>
              <w:t>Ligjeruesi</w:t>
            </w:r>
            <w:proofErr w:type="spellEnd"/>
            <w:r w:rsidRPr="00E27BF2">
              <w:rPr>
                <w:rFonts w:ascii="Georgia" w:hAnsi="Georgia" w:cs="Arial"/>
                <w:b/>
              </w:rPr>
              <w:t xml:space="preserve"> </w:t>
            </w:r>
            <w:proofErr w:type="spellStart"/>
            <w:r w:rsidRPr="00E27BF2">
              <w:rPr>
                <w:rFonts w:ascii="Georgia" w:hAnsi="Georgia" w:cs="Arial"/>
                <w:b/>
              </w:rPr>
              <w:t>i</w:t>
            </w:r>
            <w:proofErr w:type="spellEnd"/>
            <w:r w:rsidRPr="00E27BF2">
              <w:rPr>
                <w:rFonts w:ascii="Georgia" w:hAnsi="Georgia" w:cs="Arial"/>
                <w:b/>
              </w:rPr>
              <w:t xml:space="preserve"> </w:t>
            </w:r>
            <w:proofErr w:type="spellStart"/>
            <w:r w:rsidRPr="00E27BF2">
              <w:rPr>
                <w:rFonts w:ascii="Georgia" w:hAnsi="Georgia" w:cs="Arial"/>
                <w:b/>
              </w:rPr>
              <w:t>lëndës</w:t>
            </w:r>
            <w:proofErr w:type="spellEnd"/>
          </w:p>
        </w:tc>
        <w:tc>
          <w:tcPr>
            <w:tcW w:w="4156" w:type="pct"/>
            <w:gridSpan w:val="4"/>
            <w:vAlign w:val="center"/>
          </w:tcPr>
          <w:p w14:paraId="69ABD519" w14:textId="6044E1E6" w:rsidR="002B0C64" w:rsidRPr="00125F90" w:rsidRDefault="002B0C64" w:rsidP="002B0C64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Dr. sc. Diana Sejdiu Shala</w:t>
            </w:r>
          </w:p>
        </w:tc>
      </w:tr>
      <w:tr w:rsidR="002B0C64" w:rsidRPr="00125F90" w14:paraId="57BDD962" w14:textId="77777777" w:rsidTr="00273A21">
        <w:trPr>
          <w:trHeight w:hRule="exact" w:val="757"/>
        </w:trPr>
        <w:tc>
          <w:tcPr>
            <w:tcW w:w="844" w:type="pct"/>
            <w:shd w:val="clear" w:color="auto" w:fill="D9E2F3" w:themeFill="accent5" w:themeFillTint="33"/>
            <w:vAlign w:val="center"/>
          </w:tcPr>
          <w:p w14:paraId="26B61B9D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  <w:proofErr w:type="spellStart"/>
            <w:r w:rsidRPr="00E27BF2">
              <w:rPr>
                <w:rFonts w:ascii="Georgia" w:hAnsi="Georgia" w:cs="Arial"/>
                <w:b/>
              </w:rPr>
              <w:t>Asistenti</w:t>
            </w:r>
            <w:proofErr w:type="spellEnd"/>
            <w:r w:rsidRPr="00E27BF2">
              <w:rPr>
                <w:rFonts w:ascii="Georgia" w:hAnsi="Georgia" w:cs="Arial"/>
                <w:b/>
              </w:rPr>
              <w:t xml:space="preserve"> </w:t>
            </w:r>
            <w:proofErr w:type="spellStart"/>
            <w:r w:rsidRPr="00E27BF2">
              <w:rPr>
                <w:rFonts w:ascii="Georgia" w:hAnsi="Georgia" w:cs="Arial"/>
                <w:b/>
              </w:rPr>
              <w:t>i</w:t>
            </w:r>
            <w:proofErr w:type="spellEnd"/>
            <w:r w:rsidRPr="00E27BF2">
              <w:rPr>
                <w:rFonts w:ascii="Georgia" w:hAnsi="Georgia" w:cs="Arial"/>
                <w:b/>
              </w:rPr>
              <w:t xml:space="preserve"> </w:t>
            </w:r>
            <w:proofErr w:type="spellStart"/>
            <w:r w:rsidRPr="00E27BF2">
              <w:rPr>
                <w:rFonts w:ascii="Georgia" w:hAnsi="Georgia" w:cs="Arial"/>
                <w:b/>
              </w:rPr>
              <w:t>lëndës</w:t>
            </w:r>
            <w:proofErr w:type="spellEnd"/>
          </w:p>
        </w:tc>
        <w:tc>
          <w:tcPr>
            <w:tcW w:w="4156" w:type="pct"/>
            <w:gridSpan w:val="4"/>
            <w:vAlign w:val="center"/>
          </w:tcPr>
          <w:p w14:paraId="334E23BD" w14:textId="4E156CDF" w:rsidR="002B0C64" w:rsidRPr="00125F90" w:rsidRDefault="002B0C64" w:rsidP="002B0C64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B0C64" w:rsidRPr="00125F90" w14:paraId="0C2F8FE5" w14:textId="77777777" w:rsidTr="00273A21">
        <w:trPr>
          <w:trHeight w:val="4202"/>
        </w:trPr>
        <w:tc>
          <w:tcPr>
            <w:tcW w:w="844" w:type="pct"/>
            <w:shd w:val="clear" w:color="auto" w:fill="D9E2F3" w:themeFill="accent5" w:themeFillTint="33"/>
            <w:vAlign w:val="center"/>
          </w:tcPr>
          <w:p w14:paraId="5A11F762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  <w:proofErr w:type="spellStart"/>
            <w:r w:rsidRPr="00F92367">
              <w:rPr>
                <w:rFonts w:ascii="Georgia" w:hAnsi="Georgia" w:cs="Arial"/>
                <w:b/>
                <w:sz w:val="20"/>
                <w:szCs w:val="20"/>
              </w:rPr>
              <w:t>Qëllimet</w:t>
            </w:r>
            <w:proofErr w:type="spellEnd"/>
            <w:r w:rsidRPr="00F92367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F92367">
              <w:rPr>
                <w:rFonts w:ascii="Georgia" w:hAnsi="Georgia" w:cs="Arial"/>
                <w:b/>
                <w:sz w:val="20"/>
                <w:szCs w:val="20"/>
              </w:rPr>
              <w:t>dhe</w:t>
            </w:r>
            <w:proofErr w:type="spellEnd"/>
            <w:r w:rsidRPr="00F92367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F92367">
              <w:rPr>
                <w:rFonts w:ascii="Georgia" w:hAnsi="Georgia" w:cs="Arial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4156" w:type="pct"/>
            <w:gridSpan w:val="4"/>
          </w:tcPr>
          <w:p w14:paraId="7FF9635D" w14:textId="36A783EA" w:rsidR="00CC3FD9" w:rsidRDefault="00CC3FD9" w:rsidP="00CC3F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Objektiva e kësaj lënde </w:t>
            </w: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është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t’iu </w:t>
            </w: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prezant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ojë studentëve</w:t>
            </w: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konceptet e bazave të shëndetit publik dhe sociologjisë në lidhje me komunitetin dhe institucionet sociale në Kosovë dhe marrëdhëniet e saj me shëndetin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</w:t>
            </w: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sëmundjet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Fokusi i lëndës është të ngritë vetë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dijen sociale për të parandaluar shfaqjen e sëmundjeve, p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promovuar sh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ndetin dhe p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ngritur mir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qenien. Q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llimi i k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saj l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nde 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q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studenti</w:t>
            </w:r>
            <w:r w:rsidR="009B15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A2389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B15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14:paraId="08B549C6" w14:textId="7FDA9BF7" w:rsidR="00EF0A9A" w:rsidRDefault="009B152F" w:rsidP="00531353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="00EF0A9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dentifikoj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rreziqet p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sh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ndetin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shoqërinë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55126450" w14:textId="3018791B" w:rsidR="00D70235" w:rsidRDefault="009B152F" w:rsidP="00531353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rahasoj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fenomenet shoq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rore me komponent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 e sh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ndetit publik;</w:t>
            </w:r>
          </w:p>
          <w:p w14:paraId="6BED2464" w14:textId="2F315C6A" w:rsidR="00D70235" w:rsidRDefault="009B152F" w:rsidP="00531353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buloj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zgjidhje efikase t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problemeve shoq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rore dhe sh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sore;</w:t>
            </w:r>
          </w:p>
          <w:p w14:paraId="10138BF4" w14:textId="1E37BB9E" w:rsidR="00D70235" w:rsidRDefault="009B152F" w:rsidP="00531353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rlidh r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sin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shoq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ris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ngritjen e nivelit t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ndetit publik;</w:t>
            </w:r>
          </w:p>
          <w:p w14:paraId="2A215F4E" w14:textId="7E93B946" w:rsidR="00D70235" w:rsidRDefault="009B152F" w:rsidP="0053135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lanifikoj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planin e p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rmir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simit t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qasjes ndaj sh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ndetit publik;</w:t>
            </w:r>
          </w:p>
          <w:p w14:paraId="05439173" w14:textId="5F3036E5" w:rsidR="002B0C64" w:rsidRPr="00D645F7" w:rsidRDefault="009B152F" w:rsidP="00531353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izajnoj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nyr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e bashk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veprimit mes shoq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ris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sh</w:t>
            </w:r>
            <w:r w:rsidR="00D645F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702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ndetit publik</w:t>
            </w:r>
          </w:p>
        </w:tc>
      </w:tr>
      <w:tr w:rsidR="002B0C64" w:rsidRPr="00125F90" w14:paraId="77BE02B4" w14:textId="77777777" w:rsidTr="00273A21">
        <w:trPr>
          <w:trHeight w:val="863"/>
        </w:trPr>
        <w:tc>
          <w:tcPr>
            <w:tcW w:w="844" w:type="pct"/>
            <w:shd w:val="clear" w:color="auto" w:fill="D9E2F3" w:themeFill="accent5" w:themeFillTint="33"/>
            <w:vAlign w:val="center"/>
          </w:tcPr>
          <w:p w14:paraId="17AFF0A0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  <w:proofErr w:type="spellStart"/>
            <w:r w:rsidRPr="00F92367">
              <w:rPr>
                <w:rFonts w:ascii="Georgia" w:hAnsi="Georgia" w:cs="Arial"/>
                <w:b/>
                <w:sz w:val="20"/>
                <w:szCs w:val="20"/>
              </w:rPr>
              <w:t>Rezultatet</w:t>
            </w:r>
            <w:proofErr w:type="spellEnd"/>
            <w:r w:rsidRPr="00F92367">
              <w:rPr>
                <w:rFonts w:ascii="Georgia" w:hAnsi="Georgia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F92367">
              <w:rPr>
                <w:rFonts w:ascii="Georgia" w:hAnsi="Georgia" w:cs="Arial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4156" w:type="pct"/>
            <w:gridSpan w:val="4"/>
          </w:tcPr>
          <w:p w14:paraId="5F6886DD" w14:textId="77777777" w:rsidR="009B152F" w:rsidRPr="001902E4" w:rsidRDefault="00B70406" w:rsidP="006A4C5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/>
                <w:bCs/>
                <w:color w:val="FF0000"/>
                <w:lang w:val="sq-AL"/>
              </w:rPr>
            </w:pPr>
            <w:r w:rsidRPr="001902E4">
              <w:rPr>
                <w:rFonts w:eastAsiaTheme="minorHAnsi"/>
                <w:b/>
                <w:bCs/>
                <w:lang w:val="sq-AL"/>
              </w:rPr>
              <w:t>Pas përfundimit të suksesshëm të kësaj lëndë student</w:t>
            </w:r>
            <w:r w:rsidR="000B351A" w:rsidRPr="001902E4">
              <w:rPr>
                <w:rFonts w:eastAsiaTheme="minorHAnsi"/>
                <w:b/>
                <w:bCs/>
                <w:lang w:val="sq-AL"/>
              </w:rPr>
              <w:t>i</w:t>
            </w:r>
            <w:r w:rsidRPr="001902E4">
              <w:rPr>
                <w:rFonts w:eastAsiaTheme="minorHAnsi"/>
                <w:b/>
                <w:bCs/>
                <w:lang w:val="sq-AL"/>
              </w:rPr>
              <w:t xml:space="preserve"> duhet të je</w:t>
            </w:r>
            <w:r w:rsidR="000B351A" w:rsidRPr="001902E4">
              <w:rPr>
                <w:rFonts w:eastAsiaTheme="minorHAnsi"/>
                <w:b/>
                <w:bCs/>
                <w:lang w:val="sq-AL"/>
              </w:rPr>
              <w:t>t</w:t>
            </w:r>
            <w:r w:rsidRPr="001902E4">
              <w:rPr>
                <w:rFonts w:eastAsiaTheme="minorHAnsi"/>
                <w:b/>
                <w:bCs/>
                <w:lang w:val="sq-AL"/>
              </w:rPr>
              <w:t>ë në gjendje të:</w:t>
            </w:r>
            <w:r w:rsidR="00902CF3" w:rsidRPr="001902E4">
              <w:rPr>
                <w:rFonts w:eastAsiaTheme="minorHAnsi"/>
                <w:b/>
                <w:bCs/>
                <w:color w:val="FF0000"/>
                <w:lang w:val="sq-AL"/>
              </w:rPr>
              <w:t xml:space="preserve">  </w:t>
            </w:r>
          </w:p>
          <w:p w14:paraId="476EA18E" w14:textId="5320D98A" w:rsidR="000B351A" w:rsidRPr="009B152F" w:rsidRDefault="009B152F" w:rsidP="0053135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S Mincho"/>
              </w:rPr>
            </w:pPr>
            <w:proofErr w:type="spellStart"/>
            <w:r w:rsidRPr="009B152F">
              <w:rPr>
                <w:rStyle w:val="normaltextrun"/>
                <w:shd w:val="clear" w:color="auto" w:fill="FFFFFF"/>
              </w:rPr>
              <w:t>Kultivojë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aftësi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efektive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komunikimi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verbal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dhe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jo verbal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për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të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ndërvepruar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në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mënyrë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profesionale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me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të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tjerët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(</w:t>
            </w:r>
            <w:proofErr w:type="spellStart"/>
            <w:r w:rsidRPr="009B152F">
              <w:rPr>
                <w:rStyle w:val="normaltextrun"/>
                <w:shd w:val="clear" w:color="auto" w:fill="FFFFFF"/>
              </w:rPr>
              <w:t>Rezultati</w:t>
            </w:r>
            <w:proofErr w:type="spellEnd"/>
            <w:r w:rsidRPr="009B152F">
              <w:rPr>
                <w:rStyle w:val="normaltextrun"/>
                <w:shd w:val="clear" w:color="auto" w:fill="FFFFFF"/>
              </w:rPr>
              <w:t xml:space="preserve"> 5)</w:t>
            </w:r>
          </w:p>
          <w:p w14:paraId="4AE9A4D9" w14:textId="471850AE" w:rsidR="009B152F" w:rsidRPr="009B152F" w:rsidRDefault="009B152F" w:rsidP="0053135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eastAsia="MS Mincho"/>
              </w:rPr>
            </w:pPr>
            <w:proofErr w:type="spellStart"/>
            <w:r w:rsidRPr="009B152F">
              <w:rPr>
                <w:rFonts w:eastAsia="MS Mincho"/>
              </w:rPr>
              <w:t>Demonstrojë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aftësitë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komunikuese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në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kontekst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ndërkulturor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dhe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ndërkombëtarë</w:t>
            </w:r>
            <w:proofErr w:type="spellEnd"/>
            <w:r w:rsidRPr="009B152F">
              <w:rPr>
                <w:rFonts w:eastAsia="MS Mincho"/>
              </w:rPr>
              <w:t xml:space="preserve"> (</w:t>
            </w:r>
            <w:proofErr w:type="spellStart"/>
            <w:r w:rsidRPr="009B152F">
              <w:rPr>
                <w:rFonts w:eastAsia="MS Mincho"/>
              </w:rPr>
              <w:t>Rezultati</w:t>
            </w:r>
            <w:proofErr w:type="spellEnd"/>
            <w:r w:rsidRPr="009B152F">
              <w:rPr>
                <w:rFonts w:eastAsia="MS Mincho"/>
              </w:rPr>
              <w:t xml:space="preserve"> 5)</w:t>
            </w:r>
          </w:p>
          <w:p w14:paraId="581293C8" w14:textId="624B6899" w:rsidR="009B152F" w:rsidRPr="009B152F" w:rsidRDefault="009B152F" w:rsidP="0053135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eastAsia="MS Mincho"/>
              </w:rPr>
            </w:pPr>
            <w:proofErr w:type="spellStart"/>
            <w:r w:rsidRPr="009B152F">
              <w:rPr>
                <w:rFonts w:eastAsia="MS Mincho"/>
              </w:rPr>
              <w:t>Kupton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rolin</w:t>
            </w:r>
            <w:proofErr w:type="spellEnd"/>
            <w:r w:rsidRPr="009B152F">
              <w:rPr>
                <w:rFonts w:eastAsia="MS Mincho"/>
              </w:rPr>
              <w:t xml:space="preserve"> e </w:t>
            </w:r>
            <w:proofErr w:type="spellStart"/>
            <w:r w:rsidRPr="009B152F">
              <w:rPr>
                <w:rFonts w:eastAsia="MS Mincho"/>
              </w:rPr>
              <w:t>profesionit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në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sistemin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shëndetsorë</w:t>
            </w:r>
            <w:proofErr w:type="spellEnd"/>
            <w:r w:rsidRPr="009B152F">
              <w:rPr>
                <w:rFonts w:eastAsia="MS Mincho"/>
              </w:rPr>
              <w:t xml:space="preserve"> (</w:t>
            </w:r>
            <w:proofErr w:type="spellStart"/>
            <w:r w:rsidRPr="009B152F">
              <w:rPr>
                <w:rFonts w:eastAsia="MS Mincho"/>
              </w:rPr>
              <w:t>Rezultati</w:t>
            </w:r>
            <w:proofErr w:type="spellEnd"/>
            <w:r w:rsidRPr="009B152F">
              <w:rPr>
                <w:rFonts w:eastAsia="MS Mincho"/>
              </w:rPr>
              <w:t xml:space="preserve"> 15)</w:t>
            </w:r>
          </w:p>
          <w:p w14:paraId="17C83C4D" w14:textId="3B408A44" w:rsidR="009B152F" w:rsidRPr="000B351A" w:rsidRDefault="009B152F" w:rsidP="0053135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eastAsia="MS Mincho"/>
              </w:rPr>
            </w:pPr>
            <w:proofErr w:type="spellStart"/>
            <w:r w:rsidRPr="009B152F">
              <w:rPr>
                <w:rFonts w:eastAsia="MS Mincho"/>
              </w:rPr>
              <w:t>Kontribuon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në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zhvillimin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dhe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implementimin</w:t>
            </w:r>
            <w:proofErr w:type="spellEnd"/>
            <w:r w:rsidRPr="009B152F">
              <w:rPr>
                <w:rFonts w:eastAsia="MS Mincho"/>
              </w:rPr>
              <w:t xml:space="preserve"> e </w:t>
            </w:r>
            <w:proofErr w:type="spellStart"/>
            <w:r w:rsidRPr="009B152F">
              <w:rPr>
                <w:rFonts w:eastAsia="MS Mincho"/>
              </w:rPr>
              <w:t>praktikave</w:t>
            </w:r>
            <w:proofErr w:type="spellEnd"/>
            <w:r w:rsidRPr="009B152F">
              <w:rPr>
                <w:rFonts w:eastAsia="MS Mincho"/>
              </w:rPr>
              <w:t xml:space="preserve"> </w:t>
            </w:r>
            <w:proofErr w:type="spellStart"/>
            <w:r w:rsidRPr="009B152F">
              <w:rPr>
                <w:rFonts w:eastAsia="MS Mincho"/>
              </w:rPr>
              <w:t>profesionale</w:t>
            </w:r>
            <w:proofErr w:type="spellEnd"/>
            <w:r w:rsidRPr="009B152F">
              <w:rPr>
                <w:rFonts w:eastAsia="MS Mincho"/>
              </w:rPr>
              <w:t xml:space="preserve"> (</w:t>
            </w:r>
            <w:proofErr w:type="spellStart"/>
            <w:r w:rsidRPr="009B152F">
              <w:rPr>
                <w:rFonts w:eastAsia="MS Mincho"/>
              </w:rPr>
              <w:t>Rezultati</w:t>
            </w:r>
            <w:proofErr w:type="spellEnd"/>
            <w:r w:rsidRPr="009B152F">
              <w:rPr>
                <w:rFonts w:eastAsia="MS Mincho"/>
              </w:rPr>
              <w:t xml:space="preserve"> 15)</w:t>
            </w:r>
          </w:p>
        </w:tc>
      </w:tr>
      <w:tr w:rsidR="002B0C64" w:rsidRPr="00125F90" w14:paraId="361AD118" w14:textId="77777777" w:rsidTr="00273A21">
        <w:trPr>
          <w:trHeight w:val="70"/>
        </w:trPr>
        <w:tc>
          <w:tcPr>
            <w:tcW w:w="844" w:type="pct"/>
            <w:shd w:val="clear" w:color="auto" w:fill="D9E2F3" w:themeFill="accent5" w:themeFillTint="33"/>
            <w:vAlign w:val="center"/>
          </w:tcPr>
          <w:p w14:paraId="63498581" w14:textId="79223E7A" w:rsidR="002B0C64" w:rsidRPr="004B1B51" w:rsidRDefault="002B0C64" w:rsidP="002B0C64">
            <w:pPr>
              <w:rPr>
                <w:rFonts w:ascii="Times New Roman" w:hAnsi="Times New Roman" w:cs="Times New Roman"/>
                <w:b/>
                <w:bCs/>
              </w:rPr>
            </w:pPr>
            <w:r w:rsidRPr="004B1B51">
              <w:rPr>
                <w:rStyle w:val="rynqvb"/>
                <w:rFonts w:ascii="Times New Roman" w:hAnsi="Times New Roman" w:cs="Times New Roman"/>
                <w:b/>
                <w:bCs/>
                <w:lang w:val="sq-AL"/>
              </w:rPr>
              <w:t>Përafrimi i rezultateve të të nxënit të lëndës me rezultatet e të nxënit të programit.</w:t>
            </w:r>
          </w:p>
        </w:tc>
        <w:tc>
          <w:tcPr>
            <w:tcW w:w="4156" w:type="pct"/>
            <w:gridSpan w:val="4"/>
          </w:tcPr>
          <w:p w14:paraId="5573A89E" w14:textId="2188C7BE" w:rsidR="002B0C64" w:rsidRPr="002C5D1A" w:rsidRDefault="002C5D1A" w:rsidP="002C5D1A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Zhvilloni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aftësi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përshtatshme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komunikimi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verbal</w:t>
            </w:r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joverbal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aplikueshme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gjithashtu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mjedisin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ndërkombëtar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Rezultati</w:t>
            </w:r>
            <w:proofErr w:type="spellEnd"/>
            <w:r w:rsidRPr="00CB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5):</w:t>
            </w:r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Aftësitë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komunikimit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përputhje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nivelet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Komunikimi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Krijimi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Bloom,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pasi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kuptojnë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transmetojnë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efektivisht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informacionin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1693907D" w14:textId="3DEF79E8" w:rsidR="002C5D1A" w:rsidRPr="002C5D1A" w:rsidRDefault="002C5D1A" w:rsidP="009B152F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Zhvilloni</w:t>
            </w:r>
            <w:proofErr w:type="spellEnd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zbatoni</w:t>
            </w:r>
            <w:proofErr w:type="spellEnd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praktikën</w:t>
            </w:r>
            <w:proofErr w:type="spellEnd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teknikut</w:t>
            </w:r>
            <w:proofErr w:type="spellEnd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dentar</w:t>
            </w:r>
            <w:proofErr w:type="spellEnd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sistemin</w:t>
            </w:r>
            <w:proofErr w:type="spellEnd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shëndetësor</w:t>
            </w:r>
            <w:proofErr w:type="spellEnd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Rezultati</w:t>
            </w:r>
            <w:proofErr w:type="spellEnd"/>
            <w:r w:rsidR="009B152F"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Pr="009B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Zhvillimi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zbatimi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praktikës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brenda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sistemi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shëndetësor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kërkon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mendim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strategjik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planifikim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përputhje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nivelin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Krijimi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C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Bloom.</w:t>
            </w:r>
          </w:p>
        </w:tc>
      </w:tr>
      <w:tr w:rsidR="002B0C64" w:rsidRPr="00125F90" w14:paraId="339B9360" w14:textId="77777777" w:rsidTr="00273A21">
        <w:trPr>
          <w:trHeight w:hRule="exact" w:val="388"/>
        </w:trPr>
        <w:tc>
          <w:tcPr>
            <w:tcW w:w="844" w:type="pct"/>
            <w:vMerge w:val="restart"/>
            <w:shd w:val="clear" w:color="auto" w:fill="D9E2F3" w:themeFill="accent5" w:themeFillTint="33"/>
            <w:vAlign w:val="center"/>
          </w:tcPr>
          <w:p w14:paraId="4F7A9E17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  <w:proofErr w:type="spellStart"/>
            <w:r w:rsidRPr="00A56EB5">
              <w:rPr>
                <w:rFonts w:ascii="Georgia" w:hAnsi="Georgia" w:cs="Arial"/>
                <w:b/>
              </w:rPr>
              <w:lastRenderedPageBreak/>
              <w:t>Përmbajtja</w:t>
            </w:r>
            <w:proofErr w:type="spellEnd"/>
          </w:p>
        </w:tc>
        <w:tc>
          <w:tcPr>
            <w:tcW w:w="3146" w:type="pct"/>
            <w:gridSpan w:val="3"/>
            <w:shd w:val="clear" w:color="auto" w:fill="F2F2F2" w:themeFill="background1" w:themeFillShade="F2"/>
          </w:tcPr>
          <w:p w14:paraId="2E0FA502" w14:textId="3CEF2E09" w:rsidR="002B0C64" w:rsidRPr="00125F90" w:rsidRDefault="002B0C64" w:rsidP="002B0C64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125F90">
              <w:rPr>
                <w:rFonts w:ascii="Georgia" w:hAnsi="Georgia" w:cs="Arial"/>
                <w:b/>
                <w:sz w:val="24"/>
                <w:szCs w:val="24"/>
              </w:rPr>
              <w:t>Plani</w:t>
            </w:r>
            <w:proofErr w:type="spellEnd"/>
            <w:r w:rsidRPr="00125F90">
              <w:rPr>
                <w:rFonts w:ascii="Georgia" w:hAnsi="Georgia" w:cs="Arial"/>
                <w:b/>
                <w:sz w:val="24"/>
                <w:szCs w:val="24"/>
              </w:rPr>
              <w:t xml:space="preserve"> Javor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14:paraId="293A1099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25F90">
              <w:rPr>
                <w:rFonts w:ascii="Georgia" w:hAnsi="Georgia" w:cs="Arial"/>
                <w:b/>
                <w:sz w:val="24"/>
                <w:szCs w:val="24"/>
              </w:rPr>
              <w:t>Java</w:t>
            </w:r>
          </w:p>
        </w:tc>
      </w:tr>
      <w:tr w:rsidR="002B0C64" w:rsidRPr="00125F90" w14:paraId="0801E92C" w14:textId="77777777" w:rsidTr="00273A21">
        <w:trPr>
          <w:trHeight w:hRule="exact" w:val="1135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67B6C0EE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49388319" w14:textId="29234073" w:rsidR="002B0C64" w:rsidRDefault="002B0C64" w:rsidP="002B0C6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52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Sociologjia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  <w:r w:rsidRPr="000C52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Probleme dhe  perspektiva</w:t>
            </w:r>
          </w:p>
          <w:p w14:paraId="727D23A6" w14:textId="5B864D66" w:rsidR="002B0C64" w:rsidRPr="00F3278A" w:rsidRDefault="002B0C64" w:rsidP="005313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>Sociologjia</w:t>
            </w:r>
            <w:proofErr w:type="spellEnd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proofErr w:type="spellEnd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>empirik</w:t>
            </w:r>
            <w:proofErr w:type="spellEnd"/>
          </w:p>
          <w:p w14:paraId="441A589A" w14:textId="256EFBAF" w:rsidR="002B0C64" w:rsidRPr="00F3278A" w:rsidRDefault="002B0C64" w:rsidP="005313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>Struktura</w:t>
            </w:r>
            <w:proofErr w:type="spellEnd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>veprimet</w:t>
            </w:r>
            <w:proofErr w:type="spellEnd"/>
          </w:p>
          <w:p w14:paraId="2DBA32AE" w14:textId="461341B3" w:rsidR="002B0C64" w:rsidRPr="00F3278A" w:rsidRDefault="002B0C64" w:rsidP="005313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8A">
              <w:rPr>
                <w:rFonts w:ascii="Times New Roman" w:hAnsi="Times New Roman" w:cs="Times New Roman"/>
                <w:sz w:val="24"/>
                <w:szCs w:val="24"/>
              </w:rPr>
              <w:t>Objektiviteti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-Rëndësia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Sociologjisë</w:t>
            </w:r>
            <w:proofErr w:type="spellEnd"/>
          </w:p>
          <w:p w14:paraId="7A0D2EB3" w14:textId="77777777" w:rsidR="002B0C64" w:rsidRDefault="002B0C64" w:rsidP="002B0C64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526DBE33" w14:textId="77777777" w:rsidR="002B0C64" w:rsidRDefault="002B0C64" w:rsidP="002B0C64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691459A7" w14:textId="3596BA7D" w:rsidR="002B0C64" w:rsidRPr="00125F90" w:rsidRDefault="002B0C64" w:rsidP="002B0C64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4CC04AC9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1</w:t>
            </w:r>
          </w:p>
        </w:tc>
      </w:tr>
      <w:tr w:rsidR="002B0C64" w:rsidRPr="00125F90" w14:paraId="44672FC9" w14:textId="77777777" w:rsidTr="00273A21">
        <w:trPr>
          <w:trHeight w:hRule="exact" w:val="1162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4C5B02E4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043B578B" w14:textId="486C5205" w:rsidR="002B0C64" w:rsidRDefault="002B0C64" w:rsidP="002B0C6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Puna me sociologjinë:metodat e studimit </w:t>
            </w:r>
          </w:p>
          <w:p w14:paraId="344C532E" w14:textId="6C51CD73" w:rsidR="002B0C64" w:rsidRPr="006C412B" w:rsidRDefault="002B0C64" w:rsidP="0053135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C41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Strategjia e studimit- Metodologjia e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6C41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rgjith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6C41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shme</w:t>
            </w:r>
          </w:p>
          <w:p w14:paraId="41B8FE4D" w14:textId="77777777" w:rsidR="002B0C64" w:rsidRPr="006C412B" w:rsidRDefault="002B0C64" w:rsidP="0053135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C41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Metodat e studimit</w:t>
            </w:r>
          </w:p>
          <w:p w14:paraId="5A8AD0B9" w14:textId="5166C243" w:rsidR="002B0C64" w:rsidRPr="006C412B" w:rsidRDefault="002B0C64" w:rsidP="00531353">
            <w:pPr>
              <w:pStyle w:val="ListParagraph"/>
              <w:numPr>
                <w:ilvl w:val="0"/>
                <w:numId w:val="6"/>
              </w:numPr>
              <w:rPr>
                <w:rFonts w:ascii="Georgia" w:hAnsi="Georgia" w:cs="Arial"/>
                <w:sz w:val="24"/>
                <w:szCs w:val="24"/>
                <w:lang w:val="it-IT"/>
              </w:rPr>
            </w:pPr>
            <w:r w:rsidRPr="006C41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Problemet etike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6C412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studimit </w:t>
            </w:r>
          </w:p>
        </w:tc>
        <w:tc>
          <w:tcPr>
            <w:tcW w:w="1010" w:type="pct"/>
          </w:tcPr>
          <w:p w14:paraId="1A7638A1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2</w:t>
            </w:r>
          </w:p>
        </w:tc>
      </w:tr>
      <w:tr w:rsidR="002B0C64" w:rsidRPr="00125F90" w14:paraId="6FAA7C2B" w14:textId="77777777" w:rsidTr="00273A21">
        <w:trPr>
          <w:trHeight w:hRule="exact" w:val="1477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45A10DCF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50618658" w14:textId="7E936646" w:rsidR="002B0C64" w:rsidRPr="00520F3A" w:rsidRDefault="002B0C64" w:rsidP="002B0C6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0F3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Kultura dhe shoqëria</w:t>
            </w:r>
          </w:p>
          <w:p w14:paraId="35797F87" w14:textId="5FF09C2E" w:rsidR="002B0C64" w:rsidRDefault="002B0C64" w:rsidP="005313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20F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Koncepti i kultur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520F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</w:p>
          <w:p w14:paraId="53849126" w14:textId="3BFCE4DC" w:rsidR="002B0C64" w:rsidRPr="00520F3A" w:rsidRDefault="002B0C64" w:rsidP="005313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Raca njërzore;</w:t>
            </w:r>
          </w:p>
          <w:p w14:paraId="348C8D17" w14:textId="3A308DF0" w:rsidR="002B0C64" w:rsidRDefault="002B0C64" w:rsidP="005313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20F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Shum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520F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llojshm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520F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ria kulturore </w:t>
            </w:r>
          </w:p>
          <w:p w14:paraId="50AE7B20" w14:textId="5D4DED21" w:rsidR="002B0C64" w:rsidRDefault="002B0C64" w:rsidP="005313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Identiteti kulturor dhe et</w:t>
            </w:r>
            <w:r w:rsidR="007673A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ocentrizmi</w:t>
            </w:r>
          </w:p>
          <w:p w14:paraId="2BAB9B8C" w14:textId="77777777" w:rsidR="002B0C64" w:rsidRPr="00520F3A" w:rsidRDefault="002B0C64" w:rsidP="005313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E9B853B" w14:textId="5DC39DE0" w:rsidR="002B0C64" w:rsidRPr="00125F90" w:rsidRDefault="002B0C64" w:rsidP="002B0C64">
            <w:pPr>
              <w:rPr>
                <w:rFonts w:ascii="Georgia" w:hAnsi="Georgia" w:cs="Arial"/>
                <w:sz w:val="24"/>
                <w:szCs w:val="24"/>
                <w:lang w:val="it-IT"/>
              </w:rPr>
            </w:pPr>
          </w:p>
        </w:tc>
        <w:tc>
          <w:tcPr>
            <w:tcW w:w="1010" w:type="pct"/>
          </w:tcPr>
          <w:p w14:paraId="3F5309C4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3</w:t>
            </w:r>
          </w:p>
        </w:tc>
      </w:tr>
      <w:tr w:rsidR="002B0C64" w:rsidRPr="00125F90" w14:paraId="7AAFE436" w14:textId="77777777" w:rsidTr="00273A21">
        <w:trPr>
          <w:trHeight w:hRule="exact" w:val="2080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7A6A60E6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22175188" w14:textId="77C7912C" w:rsidR="002B0C64" w:rsidRDefault="002B0C64" w:rsidP="002B0C6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Ndërveprimi social dhe jeta e përditshme</w:t>
            </w:r>
          </w:p>
          <w:p w14:paraId="62A91495" w14:textId="64765B13" w:rsidR="002B0C64" w:rsidRPr="00C414E1" w:rsidRDefault="002B0C64" w:rsidP="0053135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Studimi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rditshme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  <w:p w14:paraId="1DA862EF" w14:textId="288C68F8" w:rsidR="002B0C64" w:rsidRPr="00C414E1" w:rsidRDefault="002B0C64" w:rsidP="0053135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Komunikimi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fjal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  <w:p w14:paraId="4E28D49F" w14:textId="77777777" w:rsidR="007673A7" w:rsidRDefault="002B0C64" w:rsidP="0053135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Rregullat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bisedat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folurit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; format e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folurit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5D334F1" w14:textId="17A8D344" w:rsidR="002B0C64" w:rsidRPr="00C414E1" w:rsidRDefault="002B0C64" w:rsidP="0053135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Gabimet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trupit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gjuh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5E144B51" w14:textId="3891D84D" w:rsidR="002B0C64" w:rsidRPr="00C414E1" w:rsidRDefault="002B0C64" w:rsidP="0053135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Takimet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Rrethanat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E1">
              <w:rPr>
                <w:rFonts w:ascii="Times New Roman" w:hAnsi="Times New Roman" w:cs="Times New Roman"/>
                <w:sz w:val="24"/>
                <w:szCs w:val="24"/>
              </w:rPr>
              <w:t>vendndodhjet</w:t>
            </w:r>
            <w:proofErr w:type="spellEnd"/>
          </w:p>
        </w:tc>
        <w:tc>
          <w:tcPr>
            <w:tcW w:w="1010" w:type="pct"/>
          </w:tcPr>
          <w:p w14:paraId="4B9A54B1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4</w:t>
            </w:r>
          </w:p>
        </w:tc>
      </w:tr>
      <w:tr w:rsidR="002B0C64" w:rsidRPr="00125F90" w14:paraId="7A1F4D58" w14:textId="77777777" w:rsidTr="00273A21">
        <w:trPr>
          <w:trHeight w:hRule="exact" w:val="1351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48D2EA9F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2E40BEDA" w14:textId="3E194E07" w:rsidR="002B0C64" w:rsidRPr="00135117" w:rsidRDefault="002B0C64" w:rsidP="002B0C6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</w:pPr>
            <w:r w:rsidRPr="00135117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Farefisnia, martesa dhe familja</w:t>
            </w:r>
          </w:p>
          <w:p w14:paraId="12E246D3" w14:textId="1E9B4259" w:rsidR="002B0C64" w:rsidRPr="00C414E1" w:rsidRDefault="002B0C64" w:rsidP="00531353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</w:pPr>
            <w:r w:rsidRPr="00C414E1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Farefisnia- Marredh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ë</w:t>
            </w:r>
            <w:r w:rsidRPr="00C414E1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niet familjare</w:t>
            </w:r>
          </w:p>
          <w:p w14:paraId="4D4F66C7" w14:textId="77777777" w:rsidR="002B0C64" w:rsidRPr="00C414E1" w:rsidRDefault="002B0C64" w:rsidP="00531353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</w:pPr>
            <w:r w:rsidRPr="00C414E1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Familja dhe martesa</w:t>
            </w:r>
          </w:p>
          <w:p w14:paraId="7CCF3EE4" w14:textId="77777777" w:rsidR="002B0C64" w:rsidRPr="00C414E1" w:rsidRDefault="002B0C64" w:rsidP="00531353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</w:pPr>
            <w:r w:rsidRPr="00C414E1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Divorci </w:t>
            </w:r>
          </w:p>
          <w:p w14:paraId="5E7FAB1A" w14:textId="68194487" w:rsidR="002B0C64" w:rsidRPr="00C414E1" w:rsidRDefault="002B0C64" w:rsidP="00531353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sz w:val="24"/>
                <w:szCs w:val="24"/>
              </w:rPr>
            </w:pPr>
            <w:r w:rsidRPr="00C414E1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Shuarja e familjes</w:t>
            </w:r>
          </w:p>
        </w:tc>
        <w:tc>
          <w:tcPr>
            <w:tcW w:w="1010" w:type="pct"/>
          </w:tcPr>
          <w:p w14:paraId="62D40060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5</w:t>
            </w:r>
          </w:p>
        </w:tc>
      </w:tr>
      <w:tr w:rsidR="002B0C64" w:rsidRPr="00125F90" w14:paraId="3F1D4505" w14:textId="77777777" w:rsidTr="00273A21">
        <w:trPr>
          <w:trHeight w:hRule="exact" w:val="1702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1DE72D72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62988149" w14:textId="6BD344EC" w:rsidR="002B0C64" w:rsidRDefault="002B0C64" w:rsidP="002B0C6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Komunikimi dhe media</w:t>
            </w:r>
          </w:p>
          <w:p w14:paraId="3A394576" w14:textId="77777777" w:rsidR="002B0C64" w:rsidRPr="00FD452E" w:rsidRDefault="002B0C64" w:rsidP="00531353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</w:pPr>
            <w:bookmarkStart w:id="1" w:name="_Toc71392055"/>
            <w:r w:rsidRPr="00FD452E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Llojet e komunikimit</w:t>
            </w:r>
            <w:bookmarkEnd w:id="1"/>
          </w:p>
          <w:p w14:paraId="44C9C576" w14:textId="77777777" w:rsidR="002B0C64" w:rsidRPr="00FD452E" w:rsidRDefault="002B0C64" w:rsidP="00531353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</w:pPr>
            <w:r w:rsidRPr="00FD452E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Komunikimi verbal</w:t>
            </w:r>
          </w:p>
          <w:p w14:paraId="5A9A2002" w14:textId="365E01A3" w:rsidR="002B0C64" w:rsidRPr="00FD452E" w:rsidRDefault="002B0C64" w:rsidP="00531353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</w:pPr>
            <w:r w:rsidRPr="00FD452E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Komunikimet massive</w:t>
            </w:r>
          </w:p>
          <w:p w14:paraId="08024A66" w14:textId="75A7EBFE" w:rsidR="002B0C64" w:rsidRPr="00FD452E" w:rsidRDefault="002B0C64" w:rsidP="00531353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</w:pPr>
            <w:r w:rsidRPr="00FD452E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Ndikimi i mediave massive</w:t>
            </w:r>
          </w:p>
          <w:p w14:paraId="464F46F3" w14:textId="3A81DB49" w:rsidR="002B0C64" w:rsidRPr="00FD452E" w:rsidRDefault="002B0C64" w:rsidP="0053135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FD452E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 Mediat sociale</w:t>
            </w:r>
          </w:p>
          <w:p w14:paraId="4615606A" w14:textId="77777777" w:rsidR="002B0C64" w:rsidRDefault="002B0C64" w:rsidP="002B0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9E961" w14:textId="77777777" w:rsidR="002B0C64" w:rsidRDefault="002B0C64" w:rsidP="002B0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7192F8" w14:textId="77777777" w:rsidR="002B0C64" w:rsidRDefault="002B0C64" w:rsidP="002B0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35375" w14:textId="77777777" w:rsidR="002B0C64" w:rsidRDefault="002B0C64" w:rsidP="002B0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C72749" w14:textId="6993B520" w:rsidR="002B0C64" w:rsidRPr="00C414E1" w:rsidRDefault="002B0C64" w:rsidP="002B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1B3AF031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6</w:t>
            </w:r>
          </w:p>
        </w:tc>
      </w:tr>
      <w:tr w:rsidR="002B0C64" w:rsidRPr="00125F90" w14:paraId="7C18A2A1" w14:textId="77777777" w:rsidTr="00273A21">
        <w:trPr>
          <w:trHeight w:hRule="exact" w:val="442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60ED93A7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15464869" w14:textId="2307FE88" w:rsidR="002B0C64" w:rsidRPr="00125F90" w:rsidRDefault="002B0C64" w:rsidP="002B0C64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Prezantimi</w:t>
            </w:r>
            <w:proofErr w:type="spellEnd"/>
            <w:r w:rsidRPr="00125F9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i</w:t>
            </w:r>
            <w:proofErr w:type="spellEnd"/>
            <w:r w:rsidRPr="00125F9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Seminarëve</w:t>
            </w:r>
            <w:proofErr w:type="spellEnd"/>
          </w:p>
        </w:tc>
        <w:tc>
          <w:tcPr>
            <w:tcW w:w="1010" w:type="pct"/>
          </w:tcPr>
          <w:p w14:paraId="44549659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7</w:t>
            </w:r>
          </w:p>
        </w:tc>
      </w:tr>
      <w:tr w:rsidR="002B0C64" w:rsidRPr="00125F90" w14:paraId="5D4CA5F1" w14:textId="77777777" w:rsidTr="00273A21">
        <w:trPr>
          <w:trHeight w:hRule="exact" w:val="1720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5823F392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32274851" w14:textId="04BC775C" w:rsidR="002B0C64" w:rsidRPr="00E77953" w:rsidRDefault="002B0C64" w:rsidP="002B0C64">
            <w:pPr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95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>Shëndeti publik- definicioni, historiku dhe zhvillimi</w:t>
            </w:r>
          </w:p>
          <w:p w14:paraId="280E26FD" w14:textId="6C1E5EC2" w:rsidR="002B0C64" w:rsidRPr="00E77953" w:rsidRDefault="002B0C64" w:rsidP="00531353">
            <w:pPr>
              <w:pStyle w:val="ListParagraph"/>
              <w:numPr>
                <w:ilvl w:val="0"/>
                <w:numId w:val="10"/>
              </w:numPr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95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>Konceptet bazike të shëndetit publik</w:t>
            </w:r>
          </w:p>
          <w:p w14:paraId="41FA9067" w14:textId="4E50D938" w:rsidR="002B0C64" w:rsidRPr="00E77953" w:rsidRDefault="002B0C64" w:rsidP="00531353">
            <w:pPr>
              <w:pStyle w:val="ListParagraph"/>
              <w:numPr>
                <w:ilvl w:val="0"/>
                <w:numId w:val="10"/>
              </w:numPr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95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>Aplikimi i koncepteve t shëndetit publik dhe epidemiologjisë në praktikë</w:t>
            </w:r>
          </w:p>
          <w:p w14:paraId="448286C0" w14:textId="6E555EDC" w:rsidR="002B0C64" w:rsidRPr="00E77953" w:rsidRDefault="002B0C64" w:rsidP="00531353">
            <w:pPr>
              <w:pStyle w:val="ListParagraph"/>
              <w:numPr>
                <w:ilvl w:val="0"/>
                <w:numId w:val="10"/>
              </w:numPr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95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>Indikatorët e shëndetit dhe roli i tyre në matjen e shëndetit</w:t>
            </w:r>
          </w:p>
          <w:p w14:paraId="5E784A97" w14:textId="060F9A0C" w:rsidR="002B0C64" w:rsidRPr="0003372A" w:rsidRDefault="002B0C64" w:rsidP="002B0C64">
            <w:pPr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372A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</w:t>
            </w:r>
          </w:p>
          <w:p w14:paraId="47D270B3" w14:textId="77777777" w:rsidR="002B0C64" w:rsidRPr="0003372A" w:rsidRDefault="002B0C64" w:rsidP="002B0C64">
            <w:pPr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372A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 12. Parandalimi i sëmundjeve</w:t>
            </w:r>
          </w:p>
          <w:p w14:paraId="76441641" w14:textId="6F3A67CE" w:rsidR="002B0C64" w:rsidRPr="00125F90" w:rsidRDefault="002B0C64" w:rsidP="002B0C64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2D16C33C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8</w:t>
            </w:r>
          </w:p>
        </w:tc>
      </w:tr>
      <w:tr w:rsidR="002B0C64" w:rsidRPr="00125F90" w14:paraId="1330DFF9" w14:textId="77777777" w:rsidTr="00273A21">
        <w:trPr>
          <w:trHeight w:hRule="exact" w:val="1081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608703E3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17222FC2" w14:textId="01A99F22" w:rsidR="002B0C64" w:rsidRPr="00E77953" w:rsidRDefault="002B0C64" w:rsidP="002B0C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t xml:space="preserve"> </w:t>
            </w:r>
            <w:r w:rsidRPr="00E7795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Konceptet bazike të shëndetit publik</w:t>
            </w:r>
          </w:p>
          <w:p w14:paraId="67EDA75F" w14:textId="76521F07" w:rsidR="002B0C64" w:rsidRPr="00E77953" w:rsidRDefault="002B0C64" w:rsidP="00531353">
            <w:pPr>
              <w:pStyle w:val="ListParagraph"/>
              <w:numPr>
                <w:ilvl w:val="0"/>
                <w:numId w:val="10"/>
              </w:numPr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95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Për të përmirësuar nivelin mesatar të shëndetit </w:t>
            </w:r>
          </w:p>
          <w:p w14:paraId="3BBB9B86" w14:textId="5EECDAF5" w:rsidR="002B0C64" w:rsidRPr="00E77953" w:rsidRDefault="002B0C64" w:rsidP="00531353">
            <w:pPr>
              <w:pStyle w:val="ListParagraph"/>
              <w:numPr>
                <w:ilvl w:val="0"/>
                <w:numId w:val="10"/>
              </w:numPr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95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>Për të reduktuar pabarazitë shëndetësore ndërmjet grupeve apo individëve</w:t>
            </w:r>
          </w:p>
          <w:p w14:paraId="6446DE95" w14:textId="0DD5F790" w:rsidR="002B0C64" w:rsidRPr="00E77953" w:rsidRDefault="002B0C64" w:rsidP="002B0C64">
            <w:pPr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870555" w14:textId="2AE48CA9" w:rsidR="002B0C64" w:rsidRPr="00E77953" w:rsidRDefault="002B0C64" w:rsidP="002B0C64">
            <w:pPr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F4EFC3" w14:textId="7B9EC070" w:rsidR="002B0C64" w:rsidRPr="00E77953" w:rsidRDefault="002B0C64" w:rsidP="002B0C64">
            <w:pPr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497629" w14:textId="6146C4E8" w:rsidR="002B0C64" w:rsidRPr="00E77953" w:rsidRDefault="002B0C64" w:rsidP="002B0C64">
            <w:pPr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FCD317" w14:textId="77777777" w:rsidR="002B0C64" w:rsidRPr="00E77953" w:rsidRDefault="002B0C64" w:rsidP="002B0C64">
            <w:pPr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51E8C8" w14:textId="015C145B" w:rsidR="002B0C64" w:rsidRPr="00E77953" w:rsidRDefault="002B0C64" w:rsidP="002B0C64">
            <w:pPr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85966A" w14:textId="77777777" w:rsidR="00E77953" w:rsidRPr="00E77953" w:rsidRDefault="00E77953" w:rsidP="002B0C64">
            <w:pPr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1C6A9F7" w14:textId="77777777" w:rsidR="00E77953" w:rsidRPr="00E77953" w:rsidRDefault="00E77953" w:rsidP="002B0C64">
            <w:pPr>
              <w:ind w:left="72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për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të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reduktuar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pabarazitë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shëndetësore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ndërmjet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grupeve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apo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individëve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dhe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14:paraId="7D73524D" w14:textId="77777777" w:rsidR="00E77953" w:rsidRPr="00E77953" w:rsidRDefault="00E77953" w:rsidP="0053135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për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të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krijuar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lloje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të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caktuara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të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mundësive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për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shëndetin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më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së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shpeshti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mundësi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të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barabarta</w:t>
            </w:r>
            <w:proofErr w:type="spellEnd"/>
            <w:r w:rsidRPr="00E77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  <w:p w14:paraId="36AD068A" w14:textId="4C29518D" w:rsidR="002B0C64" w:rsidRPr="00E77953" w:rsidRDefault="002B0C64" w:rsidP="002B0C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0" w:type="pct"/>
          </w:tcPr>
          <w:p w14:paraId="26E0A544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9</w:t>
            </w:r>
          </w:p>
        </w:tc>
      </w:tr>
      <w:tr w:rsidR="002B0C64" w:rsidRPr="00125F90" w14:paraId="38310064" w14:textId="77777777" w:rsidTr="00273A21">
        <w:trPr>
          <w:trHeight w:hRule="exact" w:val="1648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550D04C2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3856489D" w14:textId="77777777" w:rsidR="002B0C64" w:rsidRDefault="002B0C64" w:rsidP="002B0C6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Aplikimi i koncepteve t shëndetit publik dhe epidemiologjisë në praktikë</w:t>
            </w:r>
          </w:p>
          <w:p w14:paraId="273784FF" w14:textId="48B558A5" w:rsidR="002B0C64" w:rsidRPr="006C4D6D" w:rsidRDefault="002B0C64" w:rsidP="00531353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Arial"/>
                <w:sz w:val="23"/>
                <w:szCs w:val="23"/>
              </w:rPr>
            </w:pPr>
            <w:proofErr w:type="spellStart"/>
            <w:r w:rsidRPr="006C4D6D">
              <w:rPr>
                <w:rFonts w:ascii="Georgia" w:hAnsi="Georgia" w:cs="Arial"/>
                <w:sz w:val="23"/>
                <w:szCs w:val="23"/>
              </w:rPr>
              <w:t>Sistemi</w:t>
            </w:r>
            <w:proofErr w:type="spellEnd"/>
            <w:r w:rsidRPr="006C4D6D">
              <w:rPr>
                <w:rFonts w:ascii="Georgia" w:hAnsi="Georgia" w:cs="Arial"/>
                <w:sz w:val="23"/>
                <w:szCs w:val="23"/>
              </w:rPr>
              <w:t xml:space="preserve"> </w:t>
            </w:r>
            <w:proofErr w:type="spellStart"/>
            <w:r w:rsidRPr="006C4D6D">
              <w:rPr>
                <w:rFonts w:ascii="Georgia" w:hAnsi="Georgia" w:cs="Arial"/>
                <w:sz w:val="23"/>
                <w:szCs w:val="23"/>
              </w:rPr>
              <w:t>qeveritar</w:t>
            </w:r>
            <w:proofErr w:type="spellEnd"/>
          </w:p>
          <w:p w14:paraId="285EC63E" w14:textId="46E4ADA7" w:rsidR="002B0C64" w:rsidRPr="006C4D6D" w:rsidRDefault="002B0C64" w:rsidP="00531353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Arial"/>
                <w:sz w:val="23"/>
                <w:szCs w:val="23"/>
              </w:rPr>
            </w:pPr>
            <w:proofErr w:type="spellStart"/>
            <w:r w:rsidRPr="006C4D6D">
              <w:rPr>
                <w:rFonts w:ascii="Georgia" w:hAnsi="Georgia" w:cs="Arial"/>
                <w:sz w:val="23"/>
                <w:szCs w:val="23"/>
              </w:rPr>
              <w:t>Profesioni</w:t>
            </w:r>
            <w:proofErr w:type="spellEnd"/>
          </w:p>
          <w:p w14:paraId="760329ED" w14:textId="77777777" w:rsidR="002B0C64" w:rsidRPr="006C4D6D" w:rsidRDefault="002B0C64" w:rsidP="00531353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Arial"/>
                <w:sz w:val="23"/>
                <w:szCs w:val="23"/>
              </w:rPr>
            </w:pPr>
            <w:proofErr w:type="spellStart"/>
            <w:r w:rsidRPr="006C4D6D">
              <w:rPr>
                <w:rFonts w:ascii="Georgia" w:hAnsi="Georgia" w:cs="Arial"/>
                <w:sz w:val="23"/>
                <w:szCs w:val="23"/>
              </w:rPr>
              <w:t>Metoda</w:t>
            </w:r>
            <w:proofErr w:type="spellEnd"/>
            <w:r w:rsidRPr="006C4D6D">
              <w:rPr>
                <w:rFonts w:ascii="Georgia" w:hAnsi="Georgia" w:cs="Arial"/>
                <w:sz w:val="23"/>
                <w:szCs w:val="23"/>
              </w:rPr>
              <w:t xml:space="preserve"> </w:t>
            </w:r>
          </w:p>
          <w:p w14:paraId="6F7C743E" w14:textId="6CA75935" w:rsidR="002B0C64" w:rsidRPr="006C4D6D" w:rsidRDefault="002B0C64" w:rsidP="00531353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Arial"/>
                <w:sz w:val="23"/>
                <w:szCs w:val="23"/>
              </w:rPr>
            </w:pPr>
            <w:proofErr w:type="spellStart"/>
            <w:r w:rsidRPr="006C4D6D">
              <w:rPr>
                <w:rFonts w:ascii="Georgia" w:hAnsi="Georgia" w:cs="Arial"/>
                <w:sz w:val="23"/>
                <w:szCs w:val="23"/>
              </w:rPr>
              <w:t>Sh</w:t>
            </w:r>
            <w:r>
              <w:rPr>
                <w:rFonts w:ascii="Georgia" w:hAnsi="Georgia" w:cs="Arial"/>
                <w:sz w:val="23"/>
                <w:szCs w:val="23"/>
              </w:rPr>
              <w:t>ë</w:t>
            </w:r>
            <w:r w:rsidRPr="006C4D6D">
              <w:rPr>
                <w:rFonts w:ascii="Georgia" w:hAnsi="Georgia" w:cs="Arial"/>
                <w:sz w:val="23"/>
                <w:szCs w:val="23"/>
              </w:rPr>
              <w:t>ndeti</w:t>
            </w:r>
            <w:proofErr w:type="spellEnd"/>
            <w:r w:rsidRPr="006C4D6D">
              <w:rPr>
                <w:rFonts w:ascii="Georgia" w:hAnsi="Georgia" w:cs="Arial"/>
                <w:sz w:val="23"/>
                <w:szCs w:val="23"/>
              </w:rPr>
              <w:t xml:space="preserve"> </w:t>
            </w:r>
            <w:proofErr w:type="spellStart"/>
            <w:r w:rsidR="009169CC">
              <w:rPr>
                <w:rFonts w:ascii="Georgia" w:hAnsi="Georgia" w:cs="Arial"/>
                <w:sz w:val="23"/>
                <w:szCs w:val="23"/>
              </w:rPr>
              <w:t>i</w:t>
            </w:r>
            <w:proofErr w:type="spellEnd"/>
            <w:r w:rsidRPr="006C4D6D">
              <w:rPr>
                <w:rFonts w:ascii="Georgia" w:hAnsi="Georgia" w:cs="Arial"/>
                <w:sz w:val="23"/>
                <w:szCs w:val="23"/>
              </w:rPr>
              <w:t xml:space="preserve"> </w:t>
            </w:r>
            <w:proofErr w:type="spellStart"/>
            <w:r w:rsidRPr="006C4D6D">
              <w:rPr>
                <w:rFonts w:ascii="Georgia" w:hAnsi="Georgia" w:cs="Arial"/>
                <w:sz w:val="23"/>
                <w:szCs w:val="23"/>
              </w:rPr>
              <w:t>popullat</w:t>
            </w:r>
            <w:r>
              <w:rPr>
                <w:rFonts w:ascii="Georgia" w:hAnsi="Georgia" w:cs="Arial"/>
                <w:sz w:val="23"/>
                <w:szCs w:val="23"/>
              </w:rPr>
              <w:t>ë</w:t>
            </w:r>
            <w:r w:rsidRPr="006C4D6D">
              <w:rPr>
                <w:rFonts w:ascii="Georgia" w:hAnsi="Georgia" w:cs="Arial"/>
                <w:sz w:val="23"/>
                <w:szCs w:val="23"/>
              </w:rPr>
              <w:t>s</w:t>
            </w:r>
            <w:proofErr w:type="spellEnd"/>
          </w:p>
        </w:tc>
        <w:tc>
          <w:tcPr>
            <w:tcW w:w="1010" w:type="pct"/>
          </w:tcPr>
          <w:p w14:paraId="148472B3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10</w:t>
            </w:r>
          </w:p>
        </w:tc>
      </w:tr>
      <w:tr w:rsidR="002B0C64" w:rsidRPr="00125F90" w14:paraId="16DEE93F" w14:textId="77777777" w:rsidTr="00273A21">
        <w:trPr>
          <w:trHeight w:hRule="exact" w:val="1792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4AE8BB1E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1EE221FB" w14:textId="77777777" w:rsidR="002B0C64" w:rsidRDefault="002B0C64" w:rsidP="002B0C6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Indikatorët e shëndetit dhe roli i tyre në matjen e shëndetit</w:t>
            </w:r>
          </w:p>
          <w:p w14:paraId="768F683A" w14:textId="77777777" w:rsidR="002B0C64" w:rsidRPr="00BD2BDD" w:rsidRDefault="002B0C64" w:rsidP="0053135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D2BD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Definicioni </w:t>
            </w:r>
          </w:p>
          <w:p w14:paraId="54DD5256" w14:textId="564B6183" w:rsidR="002B0C64" w:rsidRPr="00BD2BDD" w:rsidRDefault="002B0C64" w:rsidP="0053135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D2BD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Karakteristikat e indikator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BD2BD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 sh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BD2BD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BD2BD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</w:t>
            </w:r>
          </w:p>
          <w:p w14:paraId="7D573595" w14:textId="77777777" w:rsidR="002B0C64" w:rsidRPr="00BD2BDD" w:rsidRDefault="002B0C64" w:rsidP="0053135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D2BD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Konceptualiteti</w:t>
            </w:r>
          </w:p>
          <w:p w14:paraId="5D5F4FFA" w14:textId="668196B0" w:rsidR="002B0C64" w:rsidRPr="00BD2BDD" w:rsidRDefault="002B0C64" w:rsidP="0053135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D2BD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Integrimi dhe Prospektiva</w:t>
            </w:r>
          </w:p>
        </w:tc>
        <w:tc>
          <w:tcPr>
            <w:tcW w:w="1010" w:type="pct"/>
          </w:tcPr>
          <w:p w14:paraId="2C8C211C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11</w:t>
            </w:r>
          </w:p>
        </w:tc>
      </w:tr>
      <w:tr w:rsidR="002B0C64" w:rsidRPr="00125F90" w14:paraId="78863631" w14:textId="77777777" w:rsidTr="00273A21">
        <w:trPr>
          <w:trHeight w:hRule="exact" w:val="1630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00A6C09A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52463F02" w14:textId="77777777" w:rsidR="002B0C64" w:rsidRDefault="002B0C64" w:rsidP="002B0C6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Shkaktarët e sëmundjeve dhe faktorët e rrezikut</w:t>
            </w:r>
          </w:p>
          <w:p w14:paraId="75494CC0" w14:textId="27B84D4F" w:rsidR="00185CE2" w:rsidRPr="00185CE2" w:rsidRDefault="00185CE2" w:rsidP="00531353">
            <w:pPr>
              <w:numPr>
                <w:ilvl w:val="0"/>
                <w:numId w:val="14"/>
              </w:numPr>
              <w:spacing w:line="288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5CE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Sëmundjet përgjithësisht </w:t>
            </w:r>
          </w:p>
          <w:p w14:paraId="181262EE" w14:textId="6C5EA4BC" w:rsidR="00185CE2" w:rsidRPr="00185CE2" w:rsidRDefault="00185CE2" w:rsidP="00531353">
            <w:pPr>
              <w:numPr>
                <w:ilvl w:val="0"/>
                <w:numId w:val="14"/>
              </w:numPr>
              <w:spacing w:line="288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5CE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Sëmundjet e lokalizuara </w:t>
            </w:r>
          </w:p>
          <w:p w14:paraId="1469FDA2" w14:textId="159EBDD4" w:rsidR="00185CE2" w:rsidRPr="00185CE2" w:rsidRDefault="00185CE2" w:rsidP="00531353">
            <w:pPr>
              <w:numPr>
                <w:ilvl w:val="0"/>
                <w:numId w:val="14"/>
              </w:numPr>
              <w:spacing w:line="288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5CE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Sëmundjet e përhapura </w:t>
            </w:r>
          </w:p>
          <w:p w14:paraId="4133FA08" w14:textId="77777777" w:rsidR="00185CE2" w:rsidRPr="00185CE2" w:rsidRDefault="00185CE2" w:rsidP="00531353">
            <w:pPr>
              <w:numPr>
                <w:ilvl w:val="0"/>
                <w:numId w:val="14"/>
              </w:numPr>
              <w:spacing w:line="288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5CE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Sëmundjet sistemike prekin të gjithë trupin.</w:t>
            </w:r>
          </w:p>
          <w:p w14:paraId="18377597" w14:textId="2B8CC3F4" w:rsidR="002B0C64" w:rsidRPr="00713AFE" w:rsidRDefault="002B0C64" w:rsidP="002B0C6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10" w:type="pct"/>
          </w:tcPr>
          <w:p w14:paraId="22A6EAB0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12</w:t>
            </w:r>
          </w:p>
        </w:tc>
      </w:tr>
      <w:tr w:rsidR="002B0C64" w:rsidRPr="00125F90" w14:paraId="55ACB544" w14:textId="77777777" w:rsidTr="00273A21">
        <w:trPr>
          <w:trHeight w:hRule="exact" w:val="1702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4FD9EC99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0DD054DE" w14:textId="77777777" w:rsidR="002B0C64" w:rsidRDefault="002B0C64" w:rsidP="002B0C64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444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Parandalimi i sëmundjeve</w:t>
            </w:r>
          </w:p>
          <w:p w14:paraId="1D5228D4" w14:textId="72278975" w:rsidR="002B0C64" w:rsidRPr="00185CE2" w:rsidRDefault="002B0C64" w:rsidP="00531353">
            <w:pPr>
              <w:numPr>
                <w:ilvl w:val="0"/>
                <w:numId w:val="14"/>
              </w:numPr>
              <w:spacing w:before="200" w:line="288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5CE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Ngjitese të transmetueshme</w:t>
            </w:r>
          </w:p>
          <w:p w14:paraId="73F51FBC" w14:textId="1A88071D" w:rsidR="002B0C64" w:rsidRPr="00185CE2" w:rsidRDefault="002B0C64" w:rsidP="00531353">
            <w:pPr>
              <w:numPr>
                <w:ilvl w:val="0"/>
                <w:numId w:val="14"/>
              </w:numPr>
              <w:spacing w:before="200" w:line="288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5CE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Jo ngjitese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185CE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jo të transmetueshme </w:t>
            </w:r>
          </w:p>
          <w:p w14:paraId="1DCF5D85" w14:textId="505A8B18" w:rsidR="002B0C64" w:rsidRPr="00185CE2" w:rsidRDefault="002B0C64" w:rsidP="00531353">
            <w:pPr>
              <w:numPr>
                <w:ilvl w:val="0"/>
                <w:numId w:val="14"/>
              </w:numPr>
              <w:spacing w:before="200" w:line="288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5CE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Demtimet – aksidente trafiku, vet-d</w:t>
            </w:r>
            <w:r w:rsidR="009169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185CE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mtime, ramjet, dhunimet</w:t>
            </w:r>
          </w:p>
          <w:p w14:paraId="7656964D" w14:textId="37A69C8B" w:rsidR="002B0C64" w:rsidRPr="00185CE2" w:rsidRDefault="002B0C64" w:rsidP="002B0C64">
            <w:pPr>
              <w:spacing w:line="288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10" w:type="pct"/>
          </w:tcPr>
          <w:p w14:paraId="72D0F750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13</w:t>
            </w:r>
          </w:p>
        </w:tc>
      </w:tr>
      <w:tr w:rsidR="002B0C64" w:rsidRPr="00125F90" w14:paraId="1524C3A9" w14:textId="77777777" w:rsidTr="00273A21">
        <w:trPr>
          <w:trHeight w:hRule="exact" w:val="370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5DB2DF9F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3239C283" w14:textId="06566C1D" w:rsidR="002B0C64" w:rsidRPr="00125F90" w:rsidRDefault="002B0C64" w:rsidP="002B0C64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Prezantimi</w:t>
            </w:r>
            <w:proofErr w:type="spellEnd"/>
            <w:r w:rsidRPr="00125F9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i</w:t>
            </w:r>
            <w:proofErr w:type="spellEnd"/>
            <w:r w:rsidRPr="00125F9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Rasteve</w:t>
            </w:r>
            <w:proofErr w:type="spellEnd"/>
            <w:r w:rsidRPr="00125F9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të</w:t>
            </w:r>
            <w:proofErr w:type="spellEnd"/>
            <w:r w:rsidRPr="00125F9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studimit</w:t>
            </w:r>
            <w:proofErr w:type="spellEnd"/>
          </w:p>
        </w:tc>
        <w:tc>
          <w:tcPr>
            <w:tcW w:w="1010" w:type="pct"/>
          </w:tcPr>
          <w:p w14:paraId="6CE7D6B5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14</w:t>
            </w:r>
          </w:p>
        </w:tc>
      </w:tr>
      <w:tr w:rsidR="002B0C64" w:rsidRPr="00125F90" w14:paraId="5353CC33" w14:textId="77777777" w:rsidTr="00273A21">
        <w:trPr>
          <w:trHeight w:hRule="exact" w:val="442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3E72DF12" w14:textId="77777777" w:rsidR="002B0C64" w:rsidRPr="00E27BF2" w:rsidRDefault="002B0C64" w:rsidP="002B0C64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46" w:type="pct"/>
            <w:gridSpan w:val="3"/>
          </w:tcPr>
          <w:p w14:paraId="57E4839D" w14:textId="394EE898" w:rsidR="002B0C64" w:rsidRPr="00125F90" w:rsidRDefault="002B0C64" w:rsidP="002B0C64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Vlerësimi</w:t>
            </w:r>
            <w:proofErr w:type="spellEnd"/>
            <w:r w:rsidRPr="00125F9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125F90">
              <w:rPr>
                <w:rFonts w:ascii="Georgia" w:hAnsi="Georgia" w:cs="Arial"/>
                <w:sz w:val="24"/>
                <w:szCs w:val="24"/>
              </w:rPr>
              <w:t>përfundimtar</w:t>
            </w:r>
            <w:proofErr w:type="spellEnd"/>
          </w:p>
        </w:tc>
        <w:tc>
          <w:tcPr>
            <w:tcW w:w="1010" w:type="pct"/>
          </w:tcPr>
          <w:p w14:paraId="749A0236" w14:textId="77777777" w:rsidR="002B0C64" w:rsidRPr="00125F90" w:rsidRDefault="002B0C64" w:rsidP="002B0C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25F90">
              <w:rPr>
                <w:rFonts w:ascii="Georgia" w:hAnsi="Georgia" w:cs="Arial"/>
                <w:sz w:val="24"/>
                <w:szCs w:val="24"/>
              </w:rPr>
              <w:t>15</w:t>
            </w:r>
          </w:p>
        </w:tc>
      </w:tr>
      <w:tr w:rsidR="002B0C64" w:rsidRPr="00125F90" w14:paraId="52366E07" w14:textId="77777777" w:rsidTr="00273A21">
        <w:trPr>
          <w:trHeight w:hRule="exact" w:val="577"/>
        </w:trPr>
        <w:tc>
          <w:tcPr>
            <w:tcW w:w="844" w:type="pct"/>
            <w:vMerge w:val="restart"/>
            <w:shd w:val="clear" w:color="auto" w:fill="D9E2F3" w:themeFill="accent5" w:themeFillTint="33"/>
            <w:vAlign w:val="center"/>
          </w:tcPr>
          <w:p w14:paraId="48D4B24E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  <w:proofErr w:type="spellStart"/>
            <w:r w:rsidRPr="00A56EB5">
              <w:rPr>
                <w:rFonts w:ascii="Georgia" w:hAnsi="Georgia" w:cs="Arial"/>
                <w:b/>
                <w:sz w:val="20"/>
                <w:szCs w:val="20"/>
              </w:rPr>
              <w:t>Metodat</w:t>
            </w:r>
            <w:proofErr w:type="spellEnd"/>
            <w:r w:rsidRPr="00A56EB5">
              <w:rPr>
                <w:rFonts w:ascii="Georgia" w:hAnsi="Georgia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A56EB5">
              <w:rPr>
                <w:rFonts w:ascii="Georgia" w:hAnsi="Georgia" w:cs="Arial"/>
                <w:b/>
                <w:sz w:val="20"/>
                <w:szCs w:val="20"/>
              </w:rPr>
              <w:t>mësimdhënies</w:t>
            </w:r>
            <w:proofErr w:type="spellEnd"/>
          </w:p>
        </w:tc>
        <w:tc>
          <w:tcPr>
            <w:tcW w:w="4156" w:type="pct"/>
            <w:gridSpan w:val="4"/>
            <w:shd w:val="clear" w:color="auto" w:fill="F2F2F2" w:themeFill="background1" w:themeFillShade="F2"/>
          </w:tcPr>
          <w:p w14:paraId="1E44D89B" w14:textId="19A9D637" w:rsidR="002B0C64" w:rsidRPr="009558D2" w:rsidRDefault="002B0C64" w:rsidP="002B0C64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9558D2">
              <w:rPr>
                <w:rFonts w:ascii="Georgia" w:hAnsi="Georgia" w:cs="Arial"/>
                <w:b/>
                <w:sz w:val="24"/>
                <w:szCs w:val="24"/>
              </w:rPr>
              <w:t>Aktiviteti</w:t>
            </w:r>
            <w:proofErr w:type="spellEnd"/>
            <w:r w:rsidRPr="009558D2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58D2">
              <w:rPr>
                <w:rFonts w:ascii="Georgia" w:hAnsi="Georgia" w:cs="Arial"/>
                <w:b/>
                <w:sz w:val="24"/>
                <w:szCs w:val="24"/>
              </w:rPr>
              <w:t>mësimor</w:t>
            </w:r>
            <w:proofErr w:type="spellEnd"/>
            <w:r w:rsidRPr="009558D2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Pr="009558D2">
              <w:rPr>
                <w:rFonts w:ascii="Georgia" w:hAnsi="Georgia"/>
                <w:b/>
                <w:sz w:val="24"/>
                <w:szCs w:val="24"/>
              </w:rPr>
              <w:t>– Pesha (%)</w:t>
            </w:r>
          </w:p>
        </w:tc>
      </w:tr>
      <w:tr w:rsidR="002B0C64" w:rsidRPr="00125F90" w14:paraId="7EF23C1D" w14:textId="77777777" w:rsidTr="00273A21">
        <w:trPr>
          <w:trHeight w:val="287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0D27D378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4156" w:type="pct"/>
            <w:gridSpan w:val="4"/>
          </w:tcPr>
          <w:p w14:paraId="5484C01F" w14:textId="77777777" w:rsidR="002B0C64" w:rsidRPr="00F325F3" w:rsidRDefault="002B0C64" w:rsidP="00531353">
            <w:pPr>
              <w:pStyle w:val="ListParagraph"/>
              <w:numPr>
                <w:ilvl w:val="0"/>
                <w:numId w:val="2"/>
              </w:numPr>
              <w:ind w:left="37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Ligjërata: 15% </w:t>
            </w:r>
          </w:p>
          <w:p w14:paraId="46F7FAD1" w14:textId="7F2A75B1" w:rsidR="002B0C64" w:rsidRPr="00C61299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3E3A9C">
              <w:rPr>
                <w:rStyle w:val="rynqvb"/>
                <w:rFonts w:ascii="Georgia" w:hAnsi="Georgia"/>
                <w:sz w:val="24"/>
                <w:szCs w:val="24"/>
                <w:lang w:val="sq-AL"/>
              </w:rPr>
              <w:t xml:space="preserve">o </w:t>
            </w:r>
            <w:r w:rsidRPr="00C61299">
              <w:rPr>
                <w:rFonts w:ascii="Times New Roman" w:eastAsia="Times New Roman" w:hAnsi="Times New Roman" w:cs="Times New Roman"/>
              </w:rPr>
              <w:t>Qëllimi: Të prezantohen konceptet, modelet dhe teoritë kryesore në</w:t>
            </w:r>
            <w:r w:rsidR="000C56D0" w:rsidRPr="00C61299">
              <w:rPr>
                <w:rFonts w:ascii="Times New Roman" w:eastAsia="Times New Roman" w:hAnsi="Times New Roman" w:cs="Times New Roman"/>
              </w:rPr>
              <w:t xml:space="preserve"> bazat e shëndetit publik dhe sociologji</w:t>
            </w:r>
            <w:r w:rsidRPr="00C6129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9EE1D99" w14:textId="75962063" w:rsidR="00EE4470" w:rsidRPr="000C56D0" w:rsidRDefault="002B0C64" w:rsidP="00C61299">
            <w:pPr>
              <w:spacing w:line="276" w:lineRule="auto"/>
              <w:ind w:left="180"/>
              <w:jc w:val="both"/>
              <w:rPr>
                <w:rFonts w:ascii="Georgia" w:hAnsi="Georgia"/>
                <w:sz w:val="24"/>
                <w:szCs w:val="24"/>
                <w:lang w:val="sq-AL"/>
              </w:rPr>
            </w:pPr>
            <w:r w:rsidRPr="00C61299">
              <w:rPr>
                <w:rFonts w:ascii="Times New Roman" w:eastAsia="Times New Roman" w:hAnsi="Times New Roman" w:cs="Times New Roman"/>
              </w:rPr>
              <w:t xml:space="preserve">o </w:t>
            </w:r>
            <w:r w:rsidR="004030A1" w:rsidRPr="00C61299">
              <w:rPr>
                <w:rFonts w:ascii="Times New Roman" w:eastAsia="Times New Roman" w:hAnsi="Times New Roman" w:cs="Times New Roman"/>
              </w:rPr>
              <w:t>E rëndësishme</w:t>
            </w:r>
            <w:r w:rsidRPr="00C61299">
              <w:rPr>
                <w:rFonts w:ascii="Times New Roman" w:eastAsia="Times New Roman" w:hAnsi="Times New Roman" w:cs="Times New Roman"/>
              </w:rPr>
              <w:t xml:space="preserve"> për: Ndërtimi i të kuptuarit themelor dhe sigurimi i një kuadri teorik për lëndën.</w:t>
            </w:r>
          </w:p>
        </w:tc>
      </w:tr>
      <w:tr w:rsidR="002B0C64" w:rsidRPr="00125F90" w14:paraId="1A45F212" w14:textId="77777777" w:rsidTr="00273A21">
        <w:trPr>
          <w:trHeight w:val="251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60A3B46F" w14:textId="77777777" w:rsidR="002B0C64" w:rsidRPr="00E27BF2" w:rsidRDefault="002B0C64" w:rsidP="002B0C64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4156" w:type="pct"/>
            <w:gridSpan w:val="4"/>
          </w:tcPr>
          <w:p w14:paraId="512DDC29" w14:textId="67CCCAD0" w:rsidR="002B0C64" w:rsidRPr="00F325F3" w:rsidRDefault="002B0C64" w:rsidP="00531353">
            <w:pPr>
              <w:pStyle w:val="ListParagraph"/>
              <w:numPr>
                <w:ilvl w:val="0"/>
                <w:numId w:val="2"/>
              </w:numPr>
              <w:ind w:left="37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Studime të rasteve dhe analiza: 25% </w:t>
            </w:r>
          </w:p>
          <w:p w14:paraId="5E33469D" w14:textId="50E144C7" w:rsidR="002B0C64" w:rsidRPr="00C61299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C61299">
              <w:rPr>
                <w:rFonts w:ascii="Times New Roman" w:eastAsia="Times New Roman" w:hAnsi="Times New Roman" w:cs="Times New Roman"/>
              </w:rPr>
              <w:t xml:space="preserve">o Qëllimi: Të </w:t>
            </w:r>
            <w:r w:rsidR="000C56D0" w:rsidRPr="00C61299">
              <w:rPr>
                <w:rFonts w:ascii="Times New Roman" w:eastAsia="Times New Roman" w:hAnsi="Times New Roman" w:cs="Times New Roman"/>
              </w:rPr>
              <w:t xml:space="preserve">analizohen </w:t>
            </w:r>
            <w:r w:rsidRPr="00C61299">
              <w:rPr>
                <w:rFonts w:ascii="Times New Roman" w:eastAsia="Times New Roman" w:hAnsi="Times New Roman" w:cs="Times New Roman"/>
              </w:rPr>
              <w:t>skenarë</w:t>
            </w:r>
            <w:r w:rsidR="000C56D0" w:rsidRPr="00C61299">
              <w:rPr>
                <w:rFonts w:ascii="Times New Roman" w:eastAsia="Times New Roman" w:hAnsi="Times New Roman" w:cs="Times New Roman"/>
              </w:rPr>
              <w:t xml:space="preserve">t </w:t>
            </w:r>
            <w:r w:rsidRPr="00C61299">
              <w:rPr>
                <w:rFonts w:ascii="Times New Roman" w:eastAsia="Times New Roman" w:hAnsi="Times New Roman" w:cs="Times New Roman"/>
              </w:rPr>
              <w:t xml:space="preserve">praktikë të </w:t>
            </w:r>
            <w:r w:rsidR="000C56D0" w:rsidRPr="00C61299">
              <w:rPr>
                <w:rFonts w:ascii="Times New Roman" w:eastAsia="Times New Roman" w:hAnsi="Times New Roman" w:cs="Times New Roman"/>
              </w:rPr>
              <w:t>bazave t</w:t>
            </w:r>
            <w:r w:rsidRPr="00C61299">
              <w:rPr>
                <w:rFonts w:ascii="Times New Roman" w:eastAsia="Times New Roman" w:hAnsi="Times New Roman" w:cs="Times New Roman"/>
              </w:rPr>
              <w:t>ë</w:t>
            </w:r>
            <w:r w:rsidR="000C56D0" w:rsidRPr="00C61299">
              <w:rPr>
                <w:rFonts w:ascii="Times New Roman" w:eastAsia="Times New Roman" w:hAnsi="Times New Roman" w:cs="Times New Roman"/>
              </w:rPr>
              <w:t xml:space="preserve"> sh</w:t>
            </w:r>
            <w:r w:rsidR="00A56EB5" w:rsidRPr="00C61299">
              <w:rPr>
                <w:rFonts w:ascii="Times New Roman" w:eastAsia="Times New Roman" w:hAnsi="Times New Roman" w:cs="Times New Roman"/>
              </w:rPr>
              <w:t>ë</w:t>
            </w:r>
            <w:r w:rsidR="000C56D0" w:rsidRPr="00C61299">
              <w:rPr>
                <w:rFonts w:ascii="Times New Roman" w:eastAsia="Times New Roman" w:hAnsi="Times New Roman" w:cs="Times New Roman"/>
              </w:rPr>
              <w:t>ndetit publik dhe sociologjis</w:t>
            </w:r>
            <w:r w:rsidR="00A56EB5" w:rsidRPr="00C61299">
              <w:rPr>
                <w:rFonts w:ascii="Times New Roman" w:eastAsia="Times New Roman" w:hAnsi="Times New Roman" w:cs="Times New Roman"/>
              </w:rPr>
              <w:t>ë</w:t>
            </w:r>
            <w:r w:rsidRPr="00C612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8B6F9E" w14:textId="0B838419" w:rsidR="002B0C64" w:rsidRPr="00125F90" w:rsidRDefault="002B0C64" w:rsidP="00C61299">
            <w:pPr>
              <w:spacing w:line="276" w:lineRule="auto"/>
              <w:ind w:left="18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C61299">
              <w:rPr>
                <w:rFonts w:ascii="Times New Roman" w:eastAsia="Times New Roman" w:hAnsi="Times New Roman" w:cs="Times New Roman"/>
              </w:rPr>
              <w:t xml:space="preserve">o E rëndësishme për: Vlerësimin kritik </w:t>
            </w:r>
            <w:r w:rsidR="000C56D0" w:rsidRPr="00C61299">
              <w:rPr>
                <w:rFonts w:ascii="Times New Roman" w:eastAsia="Times New Roman" w:hAnsi="Times New Roman" w:cs="Times New Roman"/>
              </w:rPr>
              <w:t>t</w:t>
            </w:r>
            <w:r w:rsidR="00A56EB5" w:rsidRPr="00C61299">
              <w:rPr>
                <w:rFonts w:ascii="Times New Roman" w:eastAsia="Times New Roman" w:hAnsi="Times New Roman" w:cs="Times New Roman"/>
              </w:rPr>
              <w:t>ë</w:t>
            </w:r>
            <w:r w:rsidR="000C56D0" w:rsidRPr="00C61299">
              <w:rPr>
                <w:rFonts w:ascii="Times New Roman" w:eastAsia="Times New Roman" w:hAnsi="Times New Roman" w:cs="Times New Roman"/>
              </w:rPr>
              <w:t xml:space="preserve"> situatave n</w:t>
            </w:r>
            <w:r w:rsidR="00A56EB5" w:rsidRPr="00C61299">
              <w:rPr>
                <w:rFonts w:ascii="Times New Roman" w:eastAsia="Times New Roman" w:hAnsi="Times New Roman" w:cs="Times New Roman"/>
              </w:rPr>
              <w:t>ë</w:t>
            </w:r>
            <w:r w:rsidR="000C56D0" w:rsidRPr="00C61299">
              <w:rPr>
                <w:rFonts w:ascii="Times New Roman" w:eastAsia="Times New Roman" w:hAnsi="Times New Roman" w:cs="Times New Roman"/>
              </w:rPr>
              <w:t xml:space="preserve"> jet</w:t>
            </w:r>
            <w:r w:rsidR="00A56EB5" w:rsidRPr="00C61299">
              <w:rPr>
                <w:rFonts w:ascii="Times New Roman" w:eastAsia="Times New Roman" w:hAnsi="Times New Roman" w:cs="Times New Roman"/>
              </w:rPr>
              <w:t>ë</w:t>
            </w:r>
            <w:r w:rsidR="000C56D0" w:rsidRPr="00C61299">
              <w:rPr>
                <w:rFonts w:ascii="Times New Roman" w:eastAsia="Times New Roman" w:hAnsi="Times New Roman" w:cs="Times New Roman"/>
              </w:rPr>
              <w:t>n e p</w:t>
            </w:r>
            <w:r w:rsidR="00A56EB5" w:rsidRPr="00C61299">
              <w:rPr>
                <w:rFonts w:ascii="Times New Roman" w:eastAsia="Times New Roman" w:hAnsi="Times New Roman" w:cs="Times New Roman"/>
              </w:rPr>
              <w:t>ë</w:t>
            </w:r>
            <w:r w:rsidR="000C56D0" w:rsidRPr="00C61299">
              <w:rPr>
                <w:rFonts w:ascii="Times New Roman" w:eastAsia="Times New Roman" w:hAnsi="Times New Roman" w:cs="Times New Roman"/>
              </w:rPr>
              <w:t>rditshme</w:t>
            </w:r>
          </w:p>
        </w:tc>
      </w:tr>
      <w:tr w:rsidR="002B0C64" w:rsidRPr="00F325F3" w14:paraId="3870E578" w14:textId="77777777" w:rsidTr="00273A21">
        <w:trPr>
          <w:trHeight w:val="251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5F48F88C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pct"/>
            <w:gridSpan w:val="4"/>
          </w:tcPr>
          <w:p w14:paraId="58CE0282" w14:textId="00BA7DC7" w:rsidR="002B0C64" w:rsidRPr="00F325F3" w:rsidRDefault="002B0C64" w:rsidP="00531353">
            <w:pPr>
              <w:pStyle w:val="ListParagraph"/>
              <w:numPr>
                <w:ilvl w:val="0"/>
                <w:numId w:val="2"/>
              </w:numPr>
              <w:ind w:left="37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Diskutimet në grup dhe seminaret: 20% </w:t>
            </w:r>
          </w:p>
          <w:p w14:paraId="6AC91739" w14:textId="77777777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 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Qëllimi: Të inkurajojë të mësuarit ndërveprues, shkëmbimin e ideve dhe zhvillimin e të menduarit kritik. </w:t>
            </w:r>
          </w:p>
          <w:p w14:paraId="32131341" w14:textId="77777777" w:rsidR="002B0C64" w:rsidRPr="00F325F3" w:rsidRDefault="002B0C64" w:rsidP="00C61299">
            <w:pPr>
              <w:spacing w:line="276" w:lineRule="auto"/>
              <w:ind w:left="180"/>
              <w:jc w:val="both"/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</w:t>
            </w:r>
            <w:r w:rsidR="004030A1" w:rsidRPr="00F325F3">
              <w:rPr>
                <w:rFonts w:ascii="Times New Roman" w:eastAsia="Times New Roman" w:hAnsi="Times New Roman" w:cs="Times New Roman"/>
              </w:rPr>
              <w:t xml:space="preserve">E rëndësishme </w:t>
            </w:r>
            <w:r w:rsidRPr="00F325F3">
              <w:rPr>
                <w:rFonts w:ascii="Times New Roman" w:eastAsia="Times New Roman" w:hAnsi="Times New Roman" w:cs="Times New Roman"/>
              </w:rPr>
              <w:t>për: Diskutimin e modeleve dhe teorive të ndryshme</w:t>
            </w:r>
            <w:r w:rsidR="000C56D0" w:rsidRPr="00F325F3">
              <w:rPr>
                <w:rFonts w:ascii="Times New Roman" w:eastAsia="Times New Roman" w:hAnsi="Times New Roman" w:cs="Times New Roman"/>
              </w:rPr>
              <w:t xml:space="preserve"> sociologjike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 mbi zbatimin e tyre në shëndet</w:t>
            </w:r>
            <w:r w:rsidR="000C56D0" w:rsidRPr="00F325F3">
              <w:rPr>
                <w:rFonts w:ascii="Times New Roman" w:eastAsia="Times New Roman" w:hAnsi="Times New Roman" w:cs="Times New Roman"/>
              </w:rPr>
              <w:t>in publik</w:t>
            </w:r>
            <w:r w:rsidRPr="00F325F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0D740F05" w14:textId="54BB575B" w:rsidR="00A56EB5" w:rsidRPr="00F325F3" w:rsidRDefault="00A56EB5" w:rsidP="002B0C64">
            <w:pPr>
              <w:pStyle w:val="ListParagraph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64" w:rsidRPr="00F325F3" w14:paraId="53D5E0D5" w14:textId="77777777" w:rsidTr="00273A21">
        <w:trPr>
          <w:trHeight w:val="260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5E1FFE57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pct"/>
            <w:gridSpan w:val="4"/>
          </w:tcPr>
          <w:p w14:paraId="61770CE5" w14:textId="77777777" w:rsidR="002B0C64" w:rsidRPr="00F325F3" w:rsidRDefault="002B0C64" w:rsidP="00531353">
            <w:pPr>
              <w:pStyle w:val="ListParagraph"/>
              <w:numPr>
                <w:ilvl w:val="0"/>
                <w:numId w:val="2"/>
              </w:numPr>
              <w:ind w:left="37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Puna në projekt: 20% </w:t>
            </w:r>
          </w:p>
          <w:p w14:paraId="604489EA" w14:textId="0E5DEDAA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 </w:t>
            </w:r>
            <w:r w:rsidRPr="00F325F3">
              <w:rPr>
                <w:rFonts w:ascii="Times New Roman" w:eastAsia="Times New Roman" w:hAnsi="Times New Roman" w:cs="Times New Roman"/>
              </w:rPr>
              <w:t>Qëllimi: Të nxisë kreativitetin, zbatimin e aftësive praktike dhe të nxi</w:t>
            </w:r>
            <w:r w:rsidR="000C56D0" w:rsidRPr="00F325F3">
              <w:rPr>
                <w:rFonts w:ascii="Times New Roman" w:eastAsia="Times New Roman" w:hAnsi="Times New Roman" w:cs="Times New Roman"/>
              </w:rPr>
              <w:t>s</w:t>
            </w:r>
            <w:r w:rsidR="004E4DF8" w:rsidRPr="00F325F3">
              <w:rPr>
                <w:rFonts w:ascii="Times New Roman" w:eastAsia="Times New Roman" w:hAnsi="Times New Roman" w:cs="Times New Roman"/>
              </w:rPr>
              <w:t>ë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 në bashkëpunim. </w:t>
            </w:r>
          </w:p>
          <w:p w14:paraId="0C6D2FF7" w14:textId="1593BAE3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lastRenderedPageBreak/>
              <w:t>o E rëndësishme për: Zhvillimin e mënyrave të reja dhe krijuese të njohurive në kontekst</w:t>
            </w:r>
            <w:r w:rsidR="000C56D0" w:rsidRPr="00F325F3">
              <w:rPr>
                <w:rFonts w:ascii="Times New Roman" w:eastAsia="Times New Roman" w:hAnsi="Times New Roman" w:cs="Times New Roman"/>
              </w:rPr>
              <w:t>in social dhe sh</w:t>
            </w:r>
            <w:r w:rsidR="004E4DF8" w:rsidRPr="00F325F3">
              <w:rPr>
                <w:rFonts w:ascii="Times New Roman" w:eastAsia="Times New Roman" w:hAnsi="Times New Roman" w:cs="Times New Roman"/>
              </w:rPr>
              <w:t>ë</w:t>
            </w:r>
            <w:r w:rsidR="000C56D0" w:rsidRPr="00F325F3">
              <w:rPr>
                <w:rFonts w:ascii="Times New Roman" w:eastAsia="Times New Roman" w:hAnsi="Times New Roman" w:cs="Times New Roman"/>
              </w:rPr>
              <w:t>ndetsor.</w:t>
            </w:r>
          </w:p>
        </w:tc>
      </w:tr>
      <w:tr w:rsidR="002B0C64" w:rsidRPr="00F325F3" w14:paraId="090933E0" w14:textId="77777777" w:rsidTr="00273A21">
        <w:trPr>
          <w:trHeight w:val="260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4F1F3DDE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pct"/>
            <w:gridSpan w:val="4"/>
          </w:tcPr>
          <w:p w14:paraId="6A0FA729" w14:textId="77777777" w:rsidR="002B0C64" w:rsidRPr="00F325F3" w:rsidRDefault="002B0C64" w:rsidP="00531353">
            <w:pPr>
              <w:pStyle w:val="ListParagraph"/>
              <w:numPr>
                <w:ilvl w:val="0"/>
                <w:numId w:val="2"/>
              </w:numPr>
              <w:ind w:left="37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Detyrat dhe Punimet Kërkimore: 10% </w:t>
            </w:r>
          </w:p>
          <w:p w14:paraId="68921F20" w14:textId="5D03793D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Qëllimi: </w:t>
            </w:r>
            <w:r w:rsidR="004030A1" w:rsidRPr="00F325F3">
              <w:rPr>
                <w:rFonts w:ascii="Times New Roman" w:eastAsia="Times New Roman" w:hAnsi="Times New Roman" w:cs="Times New Roman"/>
              </w:rPr>
              <w:t>T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ë </w:t>
            </w:r>
            <w:r w:rsidR="004030A1" w:rsidRPr="00F325F3">
              <w:rPr>
                <w:rFonts w:ascii="Times New Roman" w:eastAsia="Times New Roman" w:hAnsi="Times New Roman" w:cs="Times New Roman"/>
              </w:rPr>
              <w:t>inkurajoj</w:t>
            </w:r>
            <w:r w:rsidR="00A56EB5" w:rsidRPr="00F325F3">
              <w:rPr>
                <w:rFonts w:ascii="Times New Roman" w:eastAsia="Times New Roman" w:hAnsi="Times New Roman" w:cs="Times New Roman"/>
              </w:rPr>
              <w:t>ë</w:t>
            </w:r>
            <w:r w:rsidR="004030A1" w:rsidRPr="00F325F3">
              <w:rPr>
                <w:rFonts w:ascii="Times New Roman" w:eastAsia="Times New Roman" w:hAnsi="Times New Roman" w:cs="Times New Roman"/>
              </w:rPr>
              <w:t xml:space="preserve"> </w:t>
            </w:r>
            <w:r w:rsidRPr="00F325F3">
              <w:rPr>
                <w:rFonts w:ascii="Times New Roman" w:eastAsia="Times New Roman" w:hAnsi="Times New Roman" w:cs="Times New Roman"/>
              </w:rPr>
              <w:t>aftësitë kërkimore dhe aftësi</w:t>
            </w:r>
            <w:r w:rsidR="004030A1" w:rsidRPr="00F325F3">
              <w:rPr>
                <w:rFonts w:ascii="Times New Roman" w:eastAsia="Times New Roman" w:hAnsi="Times New Roman" w:cs="Times New Roman"/>
              </w:rPr>
              <w:t>t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ë për të analizuar në mënyrë kritike. </w:t>
            </w:r>
          </w:p>
          <w:p w14:paraId="7C955C77" w14:textId="4AAD34C2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</w:t>
            </w:r>
            <w:r w:rsidR="004030A1" w:rsidRPr="00F325F3">
              <w:rPr>
                <w:rFonts w:ascii="Times New Roman" w:eastAsia="Times New Roman" w:hAnsi="Times New Roman" w:cs="Times New Roman"/>
              </w:rPr>
              <w:t xml:space="preserve">E rëndësishme </w:t>
            </w:r>
            <w:r w:rsidRPr="00F325F3">
              <w:rPr>
                <w:rFonts w:ascii="Times New Roman" w:eastAsia="Times New Roman" w:hAnsi="Times New Roman" w:cs="Times New Roman"/>
              </w:rPr>
              <w:t>për: Studim</w:t>
            </w:r>
            <w:r w:rsidR="00A56EB5" w:rsidRPr="00F325F3">
              <w:rPr>
                <w:rFonts w:ascii="Times New Roman" w:eastAsia="Times New Roman" w:hAnsi="Times New Roman" w:cs="Times New Roman"/>
              </w:rPr>
              <w:t>in e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 thelluar të temave specifike </w:t>
            </w:r>
            <w:r w:rsidR="00A56EB5" w:rsidRPr="00F325F3">
              <w:rPr>
                <w:rFonts w:ascii="Times New Roman" w:eastAsia="Times New Roman" w:hAnsi="Times New Roman" w:cs="Times New Roman"/>
              </w:rPr>
              <w:t>që përfshin sociologjia dhe shëndeti publik</w:t>
            </w:r>
          </w:p>
        </w:tc>
      </w:tr>
      <w:tr w:rsidR="003C0541" w:rsidRPr="00F325F3" w14:paraId="3E04BF1A" w14:textId="77777777" w:rsidTr="00273A21">
        <w:trPr>
          <w:trHeight w:val="260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346A3245" w14:textId="77777777" w:rsidR="003C0541" w:rsidRPr="00F325F3" w:rsidRDefault="003C0541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pct"/>
            <w:gridSpan w:val="4"/>
          </w:tcPr>
          <w:p w14:paraId="73FD0D40" w14:textId="77777777" w:rsidR="003C0541" w:rsidRPr="00F325F3" w:rsidRDefault="003C0541" w:rsidP="00531353">
            <w:pPr>
              <w:pStyle w:val="ListParagraph"/>
              <w:numPr>
                <w:ilvl w:val="0"/>
                <w:numId w:val="2"/>
              </w:numPr>
              <w:ind w:left="37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Ligjërues të Ftuar</w:t>
            </w: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</w:t>
            </w: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dhe Punëtori: 10% </w:t>
            </w:r>
          </w:p>
          <w:p w14:paraId="4DF25133" w14:textId="7EEB88DF" w:rsidR="003C0541" w:rsidRPr="00F325F3" w:rsidRDefault="003C0541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Qëllimi: Të ofrojë ekspozim ndaj ekspertëve të fushës dhe njohuri praktike. </w:t>
            </w:r>
          </w:p>
          <w:p w14:paraId="69174D7E" w14:textId="5FE0F521" w:rsidR="003C0541" w:rsidRPr="00F325F3" w:rsidRDefault="003C0541" w:rsidP="00C61299">
            <w:pPr>
              <w:spacing w:line="276" w:lineRule="auto"/>
              <w:ind w:left="180"/>
              <w:jc w:val="both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o Relevante për: Fitimi i këndvështrimeve të ndryshme mbi praktikat dhe sfidat e shëndetit publik</w:t>
            </w:r>
          </w:p>
        </w:tc>
      </w:tr>
      <w:tr w:rsidR="002B0C64" w:rsidRPr="00F325F3" w14:paraId="10B045F2" w14:textId="77777777" w:rsidTr="00273A21">
        <w:trPr>
          <w:trHeight w:val="395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5E76BDEF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pct"/>
            <w:gridSpan w:val="3"/>
          </w:tcPr>
          <w:p w14:paraId="1A8AEE5E" w14:textId="1D2D9AF8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Totali</w:t>
            </w:r>
            <w:proofErr w:type="spellEnd"/>
          </w:p>
        </w:tc>
        <w:tc>
          <w:tcPr>
            <w:tcW w:w="1010" w:type="pct"/>
          </w:tcPr>
          <w:p w14:paraId="0C616D71" w14:textId="29D6F0A5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100 %</w:t>
            </w:r>
          </w:p>
        </w:tc>
      </w:tr>
      <w:tr w:rsidR="002B0C64" w:rsidRPr="00F325F3" w14:paraId="1005D7C4" w14:textId="77777777" w:rsidTr="00273A21">
        <w:trPr>
          <w:trHeight w:hRule="exact" w:val="370"/>
        </w:trPr>
        <w:tc>
          <w:tcPr>
            <w:tcW w:w="844" w:type="pct"/>
            <w:vMerge w:val="restart"/>
            <w:shd w:val="clear" w:color="auto" w:fill="D9E2F3" w:themeFill="accent5" w:themeFillTint="33"/>
            <w:vAlign w:val="center"/>
          </w:tcPr>
          <w:p w14:paraId="2DF913F4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5F3">
              <w:rPr>
                <w:rFonts w:ascii="Times New Roman" w:hAnsi="Times New Roman" w:cs="Times New Roman"/>
                <w:b/>
              </w:rPr>
              <w:t>Metodat</w:t>
            </w:r>
            <w:proofErr w:type="spellEnd"/>
            <w:r w:rsidRPr="00F325F3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F325F3">
              <w:rPr>
                <w:rFonts w:ascii="Times New Roman" w:hAnsi="Times New Roman" w:cs="Times New Roman"/>
                <w:b/>
              </w:rPr>
              <w:t>vlerësimit</w:t>
            </w:r>
            <w:proofErr w:type="spellEnd"/>
          </w:p>
        </w:tc>
        <w:tc>
          <w:tcPr>
            <w:tcW w:w="4156" w:type="pct"/>
            <w:gridSpan w:val="4"/>
            <w:shd w:val="clear" w:color="auto" w:fill="F2F2F2" w:themeFill="background1" w:themeFillShade="F2"/>
          </w:tcPr>
          <w:p w14:paraId="7AFB26A1" w14:textId="0C093EED" w:rsidR="002B0C64" w:rsidRPr="00F325F3" w:rsidRDefault="002B0C64" w:rsidP="002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Mënyrat</w:t>
            </w:r>
            <w:proofErr w:type="spellEnd"/>
            <w:r w:rsidRPr="00F32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F32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vlerësimit</w:t>
            </w:r>
            <w:proofErr w:type="spellEnd"/>
            <w:r w:rsidRPr="00F32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Pesha (%)</w:t>
            </w:r>
          </w:p>
        </w:tc>
      </w:tr>
      <w:tr w:rsidR="002B0C64" w:rsidRPr="00F325F3" w14:paraId="75E0457D" w14:textId="77777777" w:rsidTr="00273A21">
        <w:trPr>
          <w:trHeight w:hRule="exact" w:val="1180"/>
        </w:trPr>
        <w:tc>
          <w:tcPr>
            <w:tcW w:w="844" w:type="pct"/>
            <w:vMerge/>
            <w:shd w:val="clear" w:color="auto" w:fill="D9E2F3" w:themeFill="accent5" w:themeFillTint="33"/>
          </w:tcPr>
          <w:p w14:paraId="4B33359F" w14:textId="77777777" w:rsidR="002B0C64" w:rsidRPr="00F325F3" w:rsidRDefault="002B0C64" w:rsidP="002B0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pct"/>
            <w:gridSpan w:val="4"/>
          </w:tcPr>
          <w:p w14:paraId="43EDDB59" w14:textId="09F35CD6" w:rsidR="002B0C64" w:rsidRPr="00F325F3" w:rsidRDefault="00A56EB5" w:rsidP="00531353">
            <w:pPr>
              <w:pStyle w:val="ListParagraph"/>
              <w:numPr>
                <w:ilvl w:val="0"/>
                <w:numId w:val="3"/>
              </w:numPr>
              <w:ind w:left="28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Pjesëmarrja në klasë dhe diskutimet </w:t>
            </w:r>
            <w:r w:rsidR="002B0C64"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(</w:t>
            </w:r>
            <w:r w:rsidR="00822599"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  <w:r w:rsidR="002B0C64"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0%) </w:t>
            </w:r>
          </w:p>
          <w:p w14:paraId="2859E011" w14:textId="0BE0F9B3" w:rsidR="00822599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 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Qëllimi: Të </w:t>
            </w:r>
            <w:r w:rsidR="00822599" w:rsidRPr="00F325F3">
              <w:rPr>
                <w:rFonts w:ascii="Times New Roman" w:eastAsia="Times New Roman" w:hAnsi="Times New Roman" w:cs="Times New Roman"/>
              </w:rPr>
              <w:t>vlerësohet angazhimi dhe kontributi në diskutime</w:t>
            </w:r>
          </w:p>
          <w:p w14:paraId="4DB6B8E7" w14:textId="0B5678D4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E rëndësishme për: </w:t>
            </w:r>
            <w:r w:rsidR="00822599" w:rsidRPr="00F325F3">
              <w:rPr>
                <w:rFonts w:ascii="Times New Roman" w:eastAsia="Times New Roman" w:hAnsi="Times New Roman" w:cs="Times New Roman"/>
              </w:rPr>
              <w:t>Vlerësimin e pjesëmarrjes aktive dhe aftësisë për të artikuluar mendime dhe ide</w:t>
            </w:r>
          </w:p>
        </w:tc>
      </w:tr>
      <w:tr w:rsidR="002B0C64" w:rsidRPr="00F325F3" w14:paraId="378767A5" w14:textId="77777777" w:rsidTr="00273A21">
        <w:trPr>
          <w:trHeight w:hRule="exact" w:val="1693"/>
        </w:trPr>
        <w:tc>
          <w:tcPr>
            <w:tcW w:w="844" w:type="pct"/>
            <w:vMerge/>
            <w:shd w:val="clear" w:color="auto" w:fill="D9E2F3" w:themeFill="accent5" w:themeFillTint="33"/>
          </w:tcPr>
          <w:p w14:paraId="6C641E84" w14:textId="77777777" w:rsidR="002B0C64" w:rsidRPr="00F325F3" w:rsidRDefault="002B0C64" w:rsidP="002B0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pct"/>
            <w:gridSpan w:val="4"/>
          </w:tcPr>
          <w:p w14:paraId="43814472" w14:textId="47E3FF32" w:rsidR="002B0C64" w:rsidRPr="00F325F3" w:rsidRDefault="002B0C64" w:rsidP="00531353">
            <w:pPr>
              <w:pStyle w:val="ListParagraph"/>
              <w:numPr>
                <w:ilvl w:val="0"/>
                <w:numId w:val="3"/>
              </w:numPr>
              <w:ind w:left="28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Projektet në grup dhe prezantimet: (20%) </w:t>
            </w:r>
          </w:p>
          <w:p w14:paraId="25ECDF6A" w14:textId="77777777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 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Qëllimi: Të vlerësojë aftësitë bashkëpunuese, aplikimin e njohurive dhe aftësitë prezantuese. </w:t>
            </w:r>
          </w:p>
          <w:p w14:paraId="57F39AD3" w14:textId="1A4A2845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</w:t>
            </w:r>
            <w:r w:rsidR="00822599" w:rsidRPr="00F325F3">
              <w:rPr>
                <w:rFonts w:ascii="Times New Roman" w:eastAsia="Times New Roman" w:hAnsi="Times New Roman" w:cs="Times New Roman"/>
              </w:rPr>
              <w:t>E rëndësishme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 për: Vlerësimin e zhvillimit të qasjeve praktike për menaxhimin e njohurive dhe aftësinë për të punuar në mënyrë efektive në ekipe.</w:t>
            </w:r>
          </w:p>
        </w:tc>
      </w:tr>
      <w:tr w:rsidR="002B0C64" w:rsidRPr="00F325F3" w14:paraId="4A973322" w14:textId="77777777" w:rsidTr="00273A21">
        <w:trPr>
          <w:trHeight w:hRule="exact" w:val="1468"/>
        </w:trPr>
        <w:tc>
          <w:tcPr>
            <w:tcW w:w="844" w:type="pct"/>
            <w:vMerge/>
            <w:shd w:val="clear" w:color="auto" w:fill="D9E2F3" w:themeFill="accent5" w:themeFillTint="33"/>
          </w:tcPr>
          <w:p w14:paraId="5A736158" w14:textId="77777777" w:rsidR="002B0C64" w:rsidRPr="00F325F3" w:rsidRDefault="002B0C64" w:rsidP="002B0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pct"/>
            <w:gridSpan w:val="4"/>
          </w:tcPr>
          <w:p w14:paraId="268E1632" w14:textId="435FCE37" w:rsidR="002B0C64" w:rsidRPr="00F325F3" w:rsidRDefault="00822599" w:rsidP="00531353">
            <w:pPr>
              <w:pStyle w:val="ListParagraph"/>
              <w:numPr>
                <w:ilvl w:val="0"/>
                <w:numId w:val="3"/>
              </w:numPr>
              <w:ind w:left="28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Provim përfundim</w:t>
            </w:r>
            <w:r w:rsidR="004E4DF8"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tar</w:t>
            </w:r>
            <w:r w:rsidR="002B0C64"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 (</w:t>
            </w:r>
            <w:r w:rsidR="004E4DF8"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7</w:t>
            </w:r>
            <w:r w:rsidR="002B0C64"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0%) </w:t>
            </w:r>
          </w:p>
          <w:p w14:paraId="06B0F6B4" w14:textId="5B372618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o Qëllimi: Të vlerësohet</w:t>
            </w:r>
            <w:r w:rsidR="004E4DF8" w:rsidRPr="00F325F3">
              <w:rPr>
                <w:rFonts w:ascii="Times New Roman" w:eastAsia="Times New Roman" w:hAnsi="Times New Roman" w:cs="Times New Roman"/>
              </w:rPr>
              <w:t xml:space="preserve"> të kuptuarit e koncepteve, teorive dhe kornizave kyçe në bazat e shëndetit publik dhe sociologji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45922C1" w14:textId="1D9FBED5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E rëndësishme për: Vlerësimin e </w:t>
            </w:r>
            <w:r w:rsidR="004E4DF8" w:rsidRPr="00F325F3">
              <w:rPr>
                <w:rFonts w:ascii="Times New Roman" w:eastAsia="Times New Roman" w:hAnsi="Times New Roman" w:cs="Times New Roman"/>
              </w:rPr>
              <w:t>njohurive themelore dhe aftësinë e interpretimit të tyre</w:t>
            </w:r>
          </w:p>
        </w:tc>
      </w:tr>
      <w:tr w:rsidR="002B0C64" w:rsidRPr="00F325F3" w14:paraId="4CE7EF5D" w14:textId="77777777" w:rsidTr="00273A21">
        <w:trPr>
          <w:trHeight w:hRule="exact" w:val="433"/>
        </w:trPr>
        <w:tc>
          <w:tcPr>
            <w:tcW w:w="844" w:type="pct"/>
            <w:vMerge/>
            <w:shd w:val="clear" w:color="auto" w:fill="D9E2F3" w:themeFill="accent5" w:themeFillTint="33"/>
          </w:tcPr>
          <w:p w14:paraId="25918435" w14:textId="77777777" w:rsidR="002B0C64" w:rsidRPr="00F325F3" w:rsidRDefault="002B0C64" w:rsidP="002B0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pct"/>
            <w:gridSpan w:val="3"/>
          </w:tcPr>
          <w:p w14:paraId="5A89AB76" w14:textId="77777777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Totali</w:t>
            </w:r>
            <w:proofErr w:type="spellEnd"/>
          </w:p>
        </w:tc>
        <w:tc>
          <w:tcPr>
            <w:tcW w:w="1010" w:type="pct"/>
          </w:tcPr>
          <w:p w14:paraId="6E83AF45" w14:textId="77777777" w:rsidR="002B0C64" w:rsidRPr="00F325F3" w:rsidRDefault="002B0C64" w:rsidP="002B0C64">
            <w:pPr>
              <w:ind w:left="4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2B0C64" w:rsidRPr="00F325F3" w14:paraId="62179910" w14:textId="77777777" w:rsidTr="00273A21">
        <w:trPr>
          <w:trHeight w:hRule="exact" w:val="288"/>
        </w:trPr>
        <w:tc>
          <w:tcPr>
            <w:tcW w:w="844" w:type="pct"/>
            <w:vMerge w:val="restart"/>
            <w:shd w:val="clear" w:color="auto" w:fill="D9E2F3" w:themeFill="accent5" w:themeFillTint="33"/>
            <w:vAlign w:val="center"/>
          </w:tcPr>
          <w:p w14:paraId="78D6A204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F325F3">
              <w:rPr>
                <w:rFonts w:ascii="Times New Roman" w:hAnsi="Times New Roman" w:cs="Times New Roman"/>
                <w:b/>
                <w:lang w:val="it-IT"/>
              </w:rPr>
              <w:t>Burimet dhe mjetet e konretizimit</w:t>
            </w:r>
          </w:p>
        </w:tc>
        <w:tc>
          <w:tcPr>
            <w:tcW w:w="4156" w:type="pct"/>
            <w:gridSpan w:val="4"/>
            <w:shd w:val="clear" w:color="auto" w:fill="F2F2F2" w:themeFill="background1" w:themeFillShade="F2"/>
          </w:tcPr>
          <w:p w14:paraId="27256EC7" w14:textId="332D35C1" w:rsidR="002B0C64" w:rsidRPr="00F325F3" w:rsidRDefault="002B0C64" w:rsidP="002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5F3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  <w:proofErr w:type="spellEnd"/>
          </w:p>
        </w:tc>
      </w:tr>
      <w:tr w:rsidR="002B0C64" w:rsidRPr="00F325F3" w14:paraId="1B158ECF" w14:textId="77777777" w:rsidTr="00273A21">
        <w:trPr>
          <w:trHeight w:hRule="exact" w:val="1252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3E57F3AC" w14:textId="77777777" w:rsidR="002B0C64" w:rsidRPr="00F325F3" w:rsidRDefault="002B0C64" w:rsidP="002B0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pct"/>
            <w:gridSpan w:val="4"/>
          </w:tcPr>
          <w:p w14:paraId="6B7AA392" w14:textId="5AE20D60" w:rsidR="002B0C64" w:rsidRPr="00F325F3" w:rsidRDefault="002B0C64" w:rsidP="00531353">
            <w:pPr>
              <w:pStyle w:val="ListParagraph"/>
              <w:numPr>
                <w:ilvl w:val="0"/>
                <w:numId w:val="3"/>
              </w:numPr>
              <w:ind w:left="28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Tekste shkollore dhe revista akademike: </w:t>
            </w:r>
          </w:p>
          <w:p w14:paraId="28B77101" w14:textId="77777777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Qëllimi: Sigurimi i njohurive themelore dhe gjetjeve aktuale të kërkimit. </w:t>
            </w:r>
          </w:p>
          <w:p w14:paraId="62420DBA" w14:textId="49E3B0F1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o Shembuj: Tekste standarde për</w:t>
            </w:r>
            <w:r w:rsidR="004E4DF8" w:rsidRPr="00F325F3">
              <w:rPr>
                <w:rFonts w:ascii="Times New Roman" w:eastAsia="Times New Roman" w:hAnsi="Times New Roman" w:cs="Times New Roman"/>
              </w:rPr>
              <w:t xml:space="preserve"> l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4E4DF8" w:rsidRPr="00F325F3">
              <w:rPr>
                <w:rFonts w:ascii="Times New Roman" w:eastAsia="Times New Roman" w:hAnsi="Times New Roman" w:cs="Times New Roman"/>
              </w:rPr>
              <w:t>nd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4E4DF8" w:rsidRPr="00F325F3">
              <w:rPr>
                <w:rFonts w:ascii="Times New Roman" w:eastAsia="Times New Roman" w:hAnsi="Times New Roman" w:cs="Times New Roman"/>
              </w:rPr>
              <w:t>n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B0C64" w:rsidRPr="00F325F3" w14:paraId="1A040F2A" w14:textId="77777777" w:rsidTr="00273A21">
        <w:trPr>
          <w:trHeight w:hRule="exact" w:val="1702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27F8F7D6" w14:textId="77777777" w:rsidR="002B0C64" w:rsidRPr="00F325F3" w:rsidRDefault="002B0C64" w:rsidP="002B0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pct"/>
            <w:gridSpan w:val="4"/>
          </w:tcPr>
          <w:p w14:paraId="5A007BDA" w14:textId="55940A07" w:rsidR="002B0C64" w:rsidRPr="00F325F3" w:rsidRDefault="002B0C64" w:rsidP="00531353">
            <w:pPr>
              <w:pStyle w:val="ListParagraph"/>
              <w:numPr>
                <w:ilvl w:val="0"/>
                <w:numId w:val="3"/>
              </w:numPr>
              <w:ind w:left="28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Diskutim: </w:t>
            </w:r>
          </w:p>
          <w:p w14:paraId="7B088B8E" w14:textId="305D6DA0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Qëllimi: </w:t>
            </w:r>
            <w:r w:rsidR="005652BA" w:rsidRPr="00F325F3">
              <w:rPr>
                <w:rFonts w:ascii="Times New Roman" w:eastAsia="Times New Roman" w:hAnsi="Times New Roman" w:cs="Times New Roman"/>
              </w:rPr>
              <w:t>Ndarja e mendimeve dhe ideve me njëri-tjetrin</w:t>
            </w:r>
          </w:p>
          <w:p w14:paraId="15488431" w14:textId="634E40F5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Shembuj: </w:t>
            </w:r>
            <w:r w:rsidR="005652BA" w:rsidRPr="00F325F3">
              <w:rPr>
                <w:rFonts w:ascii="Times New Roman" w:eastAsia="Times New Roman" w:hAnsi="Times New Roman" w:cs="Times New Roman"/>
              </w:rPr>
              <w:t>Krijimi i diskutimeve mbi tema t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 xml:space="preserve"> caktuara sociale dhe sh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>ndet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>sore q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 xml:space="preserve"> preukupojn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 xml:space="preserve"> shoq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>rin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</w:p>
        </w:tc>
      </w:tr>
      <w:tr w:rsidR="002B0C64" w:rsidRPr="00F325F3" w14:paraId="079DCE46" w14:textId="77777777" w:rsidTr="00273A21">
        <w:trPr>
          <w:trHeight w:hRule="exact" w:val="1018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251466CE" w14:textId="77777777" w:rsidR="002B0C64" w:rsidRPr="00F325F3" w:rsidRDefault="002B0C64" w:rsidP="002B0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pct"/>
            <w:gridSpan w:val="4"/>
          </w:tcPr>
          <w:p w14:paraId="6082962F" w14:textId="223E7399" w:rsidR="002B0C64" w:rsidRPr="00F325F3" w:rsidRDefault="002B0C64" w:rsidP="00531353">
            <w:pPr>
              <w:pStyle w:val="ListParagraph"/>
              <w:numPr>
                <w:ilvl w:val="0"/>
                <w:numId w:val="3"/>
              </w:numPr>
              <w:ind w:left="286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Projektet në grup: </w:t>
            </w:r>
          </w:p>
          <w:p w14:paraId="05D7A9FD" w14:textId="59FEA96F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 xml:space="preserve">o Qëllimi: </w:t>
            </w:r>
            <w:r w:rsidR="005652BA" w:rsidRPr="00F325F3">
              <w:rPr>
                <w:rFonts w:ascii="Times New Roman" w:eastAsia="Times New Roman" w:hAnsi="Times New Roman" w:cs="Times New Roman"/>
              </w:rPr>
              <w:t>Nxitja e bashk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>punimit</w:t>
            </w:r>
          </w:p>
          <w:p w14:paraId="39803C80" w14:textId="630A7A65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o Shembuj</w:t>
            </w:r>
            <w:r w:rsidR="005652BA" w:rsidRPr="00F325F3">
              <w:rPr>
                <w:rFonts w:ascii="Times New Roman" w:eastAsia="Times New Roman" w:hAnsi="Times New Roman" w:cs="Times New Roman"/>
              </w:rPr>
              <w:t>: Realizimi i detyrave n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 xml:space="preserve"> grupe pune t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 xml:space="preserve"> ndryshme</w:t>
            </w:r>
          </w:p>
        </w:tc>
      </w:tr>
      <w:tr w:rsidR="002B0C64" w:rsidRPr="00F325F3" w14:paraId="09510185" w14:textId="77777777" w:rsidTr="00273A21">
        <w:trPr>
          <w:trHeight w:hRule="exact" w:val="1198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54304220" w14:textId="77777777" w:rsidR="002B0C64" w:rsidRPr="00F325F3" w:rsidRDefault="002B0C64" w:rsidP="002B0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pct"/>
            <w:gridSpan w:val="4"/>
          </w:tcPr>
          <w:p w14:paraId="66F0F773" w14:textId="4551E466" w:rsidR="002B0C64" w:rsidRPr="00F325F3" w:rsidRDefault="002B0C64" w:rsidP="00531353">
            <w:pPr>
              <w:pStyle w:val="ListParagraph"/>
              <w:numPr>
                <w:ilvl w:val="0"/>
                <w:numId w:val="4"/>
              </w:numPr>
              <w:ind w:left="466" w:hanging="450"/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325F3">
              <w:rPr>
                <w:rStyle w:val="rynqvb"/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Burimet e Bibliotekës: </w:t>
            </w:r>
          </w:p>
          <w:p w14:paraId="57273C3D" w14:textId="523A10C0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Style w:val="rynqvb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 </w:t>
            </w:r>
            <w:r w:rsidRPr="00F325F3">
              <w:rPr>
                <w:rFonts w:ascii="Times New Roman" w:eastAsia="Times New Roman" w:hAnsi="Times New Roman" w:cs="Times New Roman"/>
              </w:rPr>
              <w:t>Qëllimi: Ofr</w:t>
            </w:r>
            <w:r w:rsidR="005652BA" w:rsidRPr="00F325F3">
              <w:rPr>
                <w:rFonts w:ascii="Times New Roman" w:eastAsia="Times New Roman" w:hAnsi="Times New Roman" w:cs="Times New Roman"/>
              </w:rPr>
              <w:t xml:space="preserve">imi i </w:t>
            </w:r>
            <w:r w:rsidRPr="00F325F3">
              <w:rPr>
                <w:rFonts w:ascii="Times New Roman" w:eastAsia="Times New Roman" w:hAnsi="Times New Roman" w:cs="Times New Roman"/>
              </w:rPr>
              <w:t xml:space="preserve">një gamë të gjerë materialesh shtesë për lexim. </w:t>
            </w:r>
          </w:p>
          <w:p w14:paraId="08F3BAC6" w14:textId="25D0B199" w:rsidR="002B0C64" w:rsidRPr="00F325F3" w:rsidRDefault="002B0C64" w:rsidP="00C61299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o Shembuj: Qasja në bibliotekat fizike dhe dixhitale me libra</w:t>
            </w:r>
            <w:r w:rsidR="005652BA" w:rsidRPr="00F325F3">
              <w:rPr>
                <w:rFonts w:ascii="Times New Roman" w:eastAsia="Times New Roman" w:hAnsi="Times New Roman" w:cs="Times New Roman"/>
              </w:rPr>
              <w:t xml:space="preserve"> dhe materiale t</w:t>
            </w:r>
            <w:r w:rsidR="00465D9C" w:rsidRPr="00F325F3">
              <w:rPr>
                <w:rFonts w:ascii="Times New Roman" w:eastAsia="Times New Roman" w:hAnsi="Times New Roman" w:cs="Times New Roman"/>
              </w:rPr>
              <w:t>ë</w:t>
            </w:r>
            <w:r w:rsidR="005652BA" w:rsidRPr="00F325F3">
              <w:rPr>
                <w:rFonts w:ascii="Times New Roman" w:eastAsia="Times New Roman" w:hAnsi="Times New Roman" w:cs="Times New Roman"/>
              </w:rPr>
              <w:t xml:space="preserve"> tjera informuese</w:t>
            </w:r>
          </w:p>
        </w:tc>
      </w:tr>
      <w:tr w:rsidR="00273A21" w:rsidRPr="00F325F3" w14:paraId="3926032C" w14:textId="77777777" w:rsidTr="00273A21">
        <w:trPr>
          <w:trHeight w:hRule="exact" w:val="288"/>
        </w:trPr>
        <w:tc>
          <w:tcPr>
            <w:tcW w:w="844" w:type="pct"/>
            <w:vMerge w:val="restart"/>
            <w:shd w:val="clear" w:color="auto" w:fill="D9E2F3" w:themeFill="accent5" w:themeFillTint="33"/>
            <w:vAlign w:val="center"/>
          </w:tcPr>
          <w:p w14:paraId="03B3F8A7" w14:textId="3243EB99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  <w:r w:rsidRPr="00F325F3">
              <w:rPr>
                <w:rFonts w:ascii="Times New Roman" w:hAnsi="Times New Roman" w:cs="Times New Roman"/>
                <w:b/>
              </w:rPr>
              <w:t xml:space="preserve">ECTS </w:t>
            </w:r>
            <w:proofErr w:type="spellStart"/>
            <w:r w:rsidRPr="00F325F3">
              <w:rPr>
                <w:rFonts w:ascii="Times New Roman" w:hAnsi="Times New Roman" w:cs="Times New Roman"/>
                <w:b/>
              </w:rPr>
              <w:t>Ngarkesa</w:t>
            </w:r>
            <w:proofErr w:type="spellEnd"/>
          </w:p>
        </w:tc>
        <w:tc>
          <w:tcPr>
            <w:tcW w:w="2357" w:type="pct"/>
            <w:gridSpan w:val="2"/>
            <w:shd w:val="clear" w:color="auto" w:fill="F2F2F2" w:themeFill="background1" w:themeFillShade="F2"/>
          </w:tcPr>
          <w:p w14:paraId="2A56CE06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5F3">
              <w:rPr>
                <w:rFonts w:ascii="Times New Roman" w:hAnsi="Times New Roman" w:cs="Times New Roman"/>
                <w:b/>
                <w:sz w:val="24"/>
                <w:szCs w:val="24"/>
              </w:rPr>
              <w:t>Lloji</w:t>
            </w:r>
            <w:proofErr w:type="spellEnd"/>
            <w:r w:rsidRPr="00F3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5F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3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5F3">
              <w:rPr>
                <w:rFonts w:ascii="Times New Roman" w:hAnsi="Times New Roman" w:cs="Times New Roman"/>
                <w:b/>
                <w:sz w:val="24"/>
                <w:szCs w:val="24"/>
              </w:rPr>
              <w:t>aktivitetit</w:t>
            </w:r>
            <w:proofErr w:type="spellEnd"/>
          </w:p>
        </w:tc>
        <w:tc>
          <w:tcPr>
            <w:tcW w:w="789" w:type="pct"/>
            <w:shd w:val="clear" w:color="auto" w:fill="F2F2F2" w:themeFill="background1" w:themeFillShade="F2"/>
          </w:tcPr>
          <w:p w14:paraId="5F2A8E39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F2F2F2" w:themeFill="background1" w:themeFillShade="F2"/>
          </w:tcPr>
          <w:p w14:paraId="7E9F1CEF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A21" w:rsidRPr="00F325F3" w14:paraId="27EF168E" w14:textId="77777777" w:rsidTr="00273A21">
        <w:trPr>
          <w:trHeight w:hRule="exact" w:val="343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02547CB0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pct"/>
            <w:gridSpan w:val="2"/>
          </w:tcPr>
          <w:p w14:paraId="7E402D46" w14:textId="77777777" w:rsidR="002B0C64" w:rsidRPr="00F325F3" w:rsidRDefault="002B0C64" w:rsidP="00531353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5F3">
              <w:rPr>
                <w:rFonts w:ascii="Times New Roman" w:eastAsia="Times New Roman" w:hAnsi="Times New Roman" w:cs="Times New Roman"/>
              </w:rPr>
              <w:t>Ligjërata</w:t>
            </w:r>
            <w:proofErr w:type="spellEnd"/>
          </w:p>
        </w:tc>
        <w:tc>
          <w:tcPr>
            <w:tcW w:w="789" w:type="pct"/>
          </w:tcPr>
          <w:p w14:paraId="7F15BF41" w14:textId="1D443F05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30 h</w:t>
            </w:r>
          </w:p>
        </w:tc>
        <w:tc>
          <w:tcPr>
            <w:tcW w:w="1010" w:type="pct"/>
          </w:tcPr>
          <w:p w14:paraId="005715E1" w14:textId="4C140DB2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15.0 %</w:t>
            </w:r>
          </w:p>
        </w:tc>
      </w:tr>
      <w:tr w:rsidR="00273A21" w:rsidRPr="00F325F3" w14:paraId="7FD0C8C5" w14:textId="77777777" w:rsidTr="00273A21">
        <w:trPr>
          <w:trHeight w:hRule="exact" w:val="288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3A1459B6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pct"/>
            <w:gridSpan w:val="2"/>
          </w:tcPr>
          <w:p w14:paraId="39C267C5" w14:textId="5448F8E6" w:rsidR="002B0C64" w:rsidRPr="00F325F3" w:rsidRDefault="002B0C64" w:rsidP="00531353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Analiza e rasteve studiuse</w:t>
            </w:r>
          </w:p>
        </w:tc>
        <w:tc>
          <w:tcPr>
            <w:tcW w:w="789" w:type="pct"/>
          </w:tcPr>
          <w:p w14:paraId="7213C36F" w14:textId="109AA1DA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50 h</w:t>
            </w:r>
          </w:p>
        </w:tc>
        <w:tc>
          <w:tcPr>
            <w:tcW w:w="1010" w:type="pct"/>
          </w:tcPr>
          <w:p w14:paraId="7B3D757A" w14:textId="08E95B01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25.0 %</w:t>
            </w:r>
          </w:p>
        </w:tc>
      </w:tr>
      <w:tr w:rsidR="00273A21" w:rsidRPr="00F325F3" w14:paraId="1F49D66E" w14:textId="77777777" w:rsidTr="00273A21">
        <w:trPr>
          <w:trHeight w:hRule="exact" w:val="343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4A7C05C7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pct"/>
            <w:gridSpan w:val="2"/>
          </w:tcPr>
          <w:p w14:paraId="12F68C58" w14:textId="1DF446C2" w:rsidR="002B0C64" w:rsidRPr="00F325F3" w:rsidRDefault="002B0C64" w:rsidP="00531353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Diskutimet në grup dhe seminaret</w:t>
            </w:r>
          </w:p>
        </w:tc>
        <w:tc>
          <w:tcPr>
            <w:tcW w:w="789" w:type="pct"/>
          </w:tcPr>
          <w:p w14:paraId="1772D8C6" w14:textId="02D45906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40 h</w:t>
            </w:r>
          </w:p>
        </w:tc>
        <w:tc>
          <w:tcPr>
            <w:tcW w:w="1010" w:type="pct"/>
          </w:tcPr>
          <w:p w14:paraId="2BF2DE60" w14:textId="5946F430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20.0 %</w:t>
            </w:r>
          </w:p>
        </w:tc>
      </w:tr>
      <w:tr w:rsidR="00273A21" w:rsidRPr="00F325F3" w14:paraId="0350D3FC" w14:textId="77777777" w:rsidTr="00273A21">
        <w:trPr>
          <w:trHeight w:hRule="exact" w:val="288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1F606201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pct"/>
            <w:gridSpan w:val="2"/>
          </w:tcPr>
          <w:p w14:paraId="4F9C78B5" w14:textId="554D361D" w:rsidR="002B0C64" w:rsidRPr="00F325F3" w:rsidRDefault="002B0C64" w:rsidP="00531353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Puna e projektit</w:t>
            </w:r>
          </w:p>
        </w:tc>
        <w:tc>
          <w:tcPr>
            <w:tcW w:w="789" w:type="pct"/>
          </w:tcPr>
          <w:p w14:paraId="40CFA85F" w14:textId="72C3DDFD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40 h</w:t>
            </w:r>
          </w:p>
        </w:tc>
        <w:tc>
          <w:tcPr>
            <w:tcW w:w="1010" w:type="pct"/>
          </w:tcPr>
          <w:p w14:paraId="797B1E93" w14:textId="20248090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20.0 %</w:t>
            </w:r>
          </w:p>
        </w:tc>
      </w:tr>
      <w:tr w:rsidR="00273A21" w:rsidRPr="00F325F3" w14:paraId="3366C9A8" w14:textId="77777777" w:rsidTr="00273A21">
        <w:trPr>
          <w:trHeight w:hRule="exact" w:val="288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6EB3ED5C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pct"/>
            <w:gridSpan w:val="2"/>
          </w:tcPr>
          <w:p w14:paraId="07A5D37E" w14:textId="0D53580B" w:rsidR="002B0C64" w:rsidRPr="00F325F3" w:rsidRDefault="002B0C64" w:rsidP="00531353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Punim hulumtues ose detyra</w:t>
            </w:r>
          </w:p>
        </w:tc>
        <w:tc>
          <w:tcPr>
            <w:tcW w:w="789" w:type="pct"/>
          </w:tcPr>
          <w:p w14:paraId="7FAF3FFE" w14:textId="3F8A5CF0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20 h</w:t>
            </w:r>
          </w:p>
        </w:tc>
        <w:tc>
          <w:tcPr>
            <w:tcW w:w="1010" w:type="pct"/>
          </w:tcPr>
          <w:p w14:paraId="0136EE76" w14:textId="6946DCBD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10.0 %</w:t>
            </w:r>
          </w:p>
        </w:tc>
      </w:tr>
      <w:tr w:rsidR="00273A21" w:rsidRPr="00F325F3" w14:paraId="55D2BB08" w14:textId="77777777" w:rsidTr="00273A21">
        <w:trPr>
          <w:trHeight w:hRule="exact" w:val="397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733F0CA1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pct"/>
            <w:gridSpan w:val="2"/>
          </w:tcPr>
          <w:p w14:paraId="54D4701A" w14:textId="1369E019" w:rsidR="002B0C64" w:rsidRPr="00F325F3" w:rsidRDefault="002B0C64" w:rsidP="00531353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5F3">
              <w:rPr>
                <w:rFonts w:ascii="Times New Roman" w:eastAsia="Times New Roman" w:hAnsi="Times New Roman" w:cs="Times New Roman"/>
              </w:rPr>
              <w:t>Ligjërues të ftuar dhe punëtoritë</w:t>
            </w:r>
          </w:p>
        </w:tc>
        <w:tc>
          <w:tcPr>
            <w:tcW w:w="789" w:type="pct"/>
          </w:tcPr>
          <w:p w14:paraId="74DD79C5" w14:textId="34524529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20 h</w:t>
            </w:r>
          </w:p>
        </w:tc>
        <w:tc>
          <w:tcPr>
            <w:tcW w:w="1010" w:type="pct"/>
          </w:tcPr>
          <w:p w14:paraId="6F958315" w14:textId="106EC3E9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</w:rPr>
              <w:t>10.0 %</w:t>
            </w:r>
          </w:p>
        </w:tc>
      </w:tr>
      <w:tr w:rsidR="00273A21" w:rsidRPr="00F325F3" w14:paraId="0EAE015A" w14:textId="77777777" w:rsidTr="00273A21">
        <w:trPr>
          <w:trHeight w:hRule="exact" w:val="288"/>
        </w:trPr>
        <w:tc>
          <w:tcPr>
            <w:tcW w:w="844" w:type="pct"/>
            <w:vMerge/>
            <w:shd w:val="clear" w:color="auto" w:fill="D9E2F3" w:themeFill="accent5" w:themeFillTint="33"/>
            <w:vAlign w:val="center"/>
          </w:tcPr>
          <w:p w14:paraId="3EF1DAD0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pct"/>
            <w:gridSpan w:val="2"/>
          </w:tcPr>
          <w:p w14:paraId="5F64408B" w14:textId="17201CFE" w:rsidR="002B0C64" w:rsidRPr="00F325F3" w:rsidRDefault="002B0C64" w:rsidP="002B0C64">
            <w:pPr>
              <w:pStyle w:val="ListParagraph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325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Totali</w:t>
            </w:r>
            <w:proofErr w:type="spellEnd"/>
          </w:p>
        </w:tc>
        <w:tc>
          <w:tcPr>
            <w:tcW w:w="789" w:type="pct"/>
          </w:tcPr>
          <w:p w14:paraId="240CEC50" w14:textId="59E11CCF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h</w:t>
            </w:r>
          </w:p>
        </w:tc>
        <w:tc>
          <w:tcPr>
            <w:tcW w:w="1010" w:type="pct"/>
          </w:tcPr>
          <w:p w14:paraId="1ED28E68" w14:textId="50190E4D" w:rsidR="002B0C64" w:rsidRPr="00F325F3" w:rsidRDefault="002B0C64" w:rsidP="002B0C64">
            <w:pPr>
              <w:jc w:val="right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F3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100.0 %</w:t>
            </w:r>
          </w:p>
        </w:tc>
      </w:tr>
      <w:tr w:rsidR="002B0C64" w:rsidRPr="00F325F3" w14:paraId="2A384C01" w14:textId="77777777" w:rsidTr="00273A21">
        <w:trPr>
          <w:trHeight w:val="962"/>
        </w:trPr>
        <w:tc>
          <w:tcPr>
            <w:tcW w:w="844" w:type="pct"/>
            <w:shd w:val="clear" w:color="auto" w:fill="D9E2F3" w:themeFill="accent5" w:themeFillTint="33"/>
            <w:vAlign w:val="center"/>
          </w:tcPr>
          <w:p w14:paraId="095312FE" w14:textId="3AF38761" w:rsidR="002B0C64" w:rsidRPr="00F325F3" w:rsidRDefault="002B0C64" w:rsidP="002B0C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5F3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  <w:tc>
          <w:tcPr>
            <w:tcW w:w="4156" w:type="pct"/>
            <w:gridSpan w:val="4"/>
          </w:tcPr>
          <w:p w14:paraId="31A3C0A0" w14:textId="77777777" w:rsidR="0058675A" w:rsidRPr="00F325F3" w:rsidRDefault="0058675A" w:rsidP="00442F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F325F3">
              <w:rPr>
                <w:rFonts w:ascii="Times New Roman" w:eastAsiaTheme="minorHAnsi" w:hAnsi="Times New Roman" w:cs="Times New Roman"/>
                <w:lang w:val="sq-AL"/>
              </w:rPr>
              <w:t xml:space="preserve">Anthony Giddens, “Sociologjia”, Tiranë: 1997. </w:t>
            </w:r>
          </w:p>
          <w:tbl>
            <w:tblPr>
              <w:tblW w:w="11328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8"/>
            </w:tblGrid>
            <w:tr w:rsidR="0058675A" w:rsidRPr="00F325F3" w14:paraId="7BF981D1" w14:textId="77777777" w:rsidTr="00273A21">
              <w:trPr>
                <w:trHeight w:val="747"/>
                <w:tblCellSpacing w:w="0" w:type="dxa"/>
              </w:trPr>
              <w:tc>
                <w:tcPr>
                  <w:tcW w:w="11328" w:type="dxa"/>
                  <w:shd w:val="clear" w:color="auto" w:fill="FFFFFF"/>
                  <w:hideMark/>
                </w:tcPr>
                <w:p w14:paraId="722191F0" w14:textId="77777777" w:rsidR="0058675A" w:rsidRPr="00F325F3" w:rsidRDefault="00594B5C" w:rsidP="00442FCC">
                  <w:pPr>
                    <w:spacing w:after="252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lang w:val="en-US"/>
                    </w:rPr>
                  </w:pPr>
                  <w:hyperlink r:id="rId7" w:history="1">
                    <w:r w:rsidR="0058675A" w:rsidRPr="00F325F3">
                      <w:rPr>
                        <w:rFonts w:ascii="Times New Roman" w:eastAsiaTheme="minorHAnsi" w:hAnsi="Times New Roman" w:cs="Times New Roman"/>
                        <w:shd w:val="clear" w:color="auto" w:fill="FFFFFF"/>
                      </w:rPr>
                      <w:t>Kevin White</w:t>
                    </w:r>
                  </w:hyperlink>
                  <w:r w:rsidR="0058675A" w:rsidRPr="00F325F3">
                    <w:rPr>
                      <w:rFonts w:ascii="Times New Roman" w:eastAsiaTheme="minorHAnsi" w:hAnsi="Times New Roman" w:cs="Times New Roman"/>
                    </w:rPr>
                    <w:t xml:space="preserve">, </w:t>
                  </w:r>
                  <w:proofErr w:type="gramStart"/>
                  <w:r w:rsidR="0058675A" w:rsidRPr="00F325F3">
                    <w:rPr>
                      <w:rFonts w:ascii="Times New Roman" w:eastAsiaTheme="minorHAnsi" w:hAnsi="Times New Roman" w:cs="Times New Roman"/>
                    </w:rPr>
                    <w:t>“</w:t>
                  </w:r>
                  <w:r w:rsidR="0058675A" w:rsidRPr="00F325F3">
                    <w:rPr>
                      <w:rFonts w:ascii="Times New Roman" w:eastAsia="Times New Roman" w:hAnsi="Times New Roman" w:cs="Times New Roman"/>
                      <w:bCs/>
                      <w:kern w:val="36"/>
                      <w:lang w:val="en-US"/>
                    </w:rPr>
                    <w:t xml:space="preserve"> An</w:t>
                  </w:r>
                  <w:proofErr w:type="gramEnd"/>
                  <w:r w:rsidR="0058675A" w:rsidRPr="00F325F3">
                    <w:rPr>
                      <w:rFonts w:ascii="Times New Roman" w:eastAsia="Times New Roman" w:hAnsi="Times New Roman" w:cs="Times New Roman"/>
                      <w:bCs/>
                      <w:kern w:val="36"/>
                      <w:lang w:val="en-US"/>
                    </w:rPr>
                    <w:t xml:space="preserve"> Introduction to the Sociology of Health and Illness”, </w:t>
                  </w:r>
                  <w:r w:rsidR="0058675A" w:rsidRPr="00F325F3">
                    <w:rPr>
                      <w:rFonts w:ascii="Times New Roman" w:eastAsiaTheme="minorHAnsi" w:hAnsi="Times New Roman" w:cs="Times New Roman"/>
                      <w:shd w:val="clear" w:color="auto" w:fill="FFFFFF"/>
                    </w:rPr>
                    <w:t>SAGE, 2002</w:t>
                  </w:r>
                </w:p>
                <w:p w14:paraId="0CE89FE6" w14:textId="4DB2CB5A" w:rsidR="0058675A" w:rsidRPr="00F325F3" w:rsidRDefault="0058675A" w:rsidP="00442FCC">
                  <w:pPr>
                    <w:spacing w:after="252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lang w:val="en-US"/>
                    </w:rPr>
                  </w:pPr>
                  <w:r w:rsidRPr="00F325F3">
                    <w:rPr>
                      <w:rFonts w:ascii="Times New Roman" w:eastAsiaTheme="minorHAnsi" w:hAnsi="Times New Roman" w:cs="Times New Roman"/>
                      <w:shd w:val="clear" w:color="auto" w:fill="FFFFFF"/>
                    </w:rPr>
                    <w:t>Robert Friss &amp; Thomas A. Sellers” Epidemiology for Public health Practise” ,</w:t>
                  </w:r>
                  <w:r w:rsidR="00717E78" w:rsidRPr="00F325F3">
                    <w:rPr>
                      <w:rFonts w:ascii="Times New Roman" w:eastAsiaTheme="minorHAnsi" w:hAnsi="Times New Roman" w:cs="Times New Roman"/>
                      <w:shd w:val="clear" w:color="auto" w:fill="FFFFFF"/>
                    </w:rPr>
                    <w:t>2</w:t>
                  </w:r>
                  <w:r w:rsidRPr="00F325F3">
                    <w:rPr>
                      <w:rFonts w:ascii="Times New Roman" w:eastAsiaTheme="minorHAnsi" w:hAnsi="Times New Roman" w:cs="Times New Roman"/>
                      <w:shd w:val="clear" w:color="auto" w:fill="FFFFFF"/>
                    </w:rPr>
                    <w:t>021</w:t>
                  </w:r>
                </w:p>
                <w:p w14:paraId="534AE9D5" w14:textId="467E7790" w:rsidR="0058675A" w:rsidRPr="00F325F3" w:rsidRDefault="0058675A" w:rsidP="0058675A">
                  <w:pPr>
                    <w:spacing w:after="252" w:line="240" w:lineRule="auto"/>
                    <w:ind w:left="810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lang w:val="en-US"/>
                    </w:rPr>
                  </w:pPr>
                </w:p>
              </w:tc>
            </w:tr>
          </w:tbl>
          <w:p w14:paraId="7B69F065" w14:textId="28BE8FEA" w:rsidR="002B0C64" w:rsidRPr="00F325F3" w:rsidRDefault="002B0C64" w:rsidP="00273A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0C64" w:rsidRPr="00F325F3" w14:paraId="4EE7AAFC" w14:textId="77777777" w:rsidTr="00273A21">
        <w:trPr>
          <w:trHeight w:val="440"/>
        </w:trPr>
        <w:tc>
          <w:tcPr>
            <w:tcW w:w="844" w:type="pct"/>
            <w:shd w:val="clear" w:color="auto" w:fill="D9E2F3" w:themeFill="accent5" w:themeFillTint="33"/>
            <w:vAlign w:val="center"/>
          </w:tcPr>
          <w:p w14:paraId="4CC878D6" w14:textId="77777777" w:rsidR="002B0C64" w:rsidRPr="00F325F3" w:rsidRDefault="002B0C64" w:rsidP="002B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5F3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  <w:proofErr w:type="spellEnd"/>
          </w:p>
        </w:tc>
        <w:tc>
          <w:tcPr>
            <w:tcW w:w="4156" w:type="pct"/>
            <w:gridSpan w:val="4"/>
            <w:vAlign w:val="center"/>
          </w:tcPr>
          <w:p w14:paraId="2A4908E9" w14:textId="1B448B8F" w:rsidR="002B0C64" w:rsidRPr="00F325F3" w:rsidRDefault="0058675A" w:rsidP="002B0C64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F325F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Dr. sc. Diana Sejdiu Shala</w:t>
            </w:r>
            <w:r w:rsidRPr="00F325F3">
              <w:rPr>
                <w:rFonts w:ascii="Times New Roman" w:eastAsiaTheme="minorHAnsi" w:hAnsi="Times New Roman" w:cs="Times New Roman"/>
              </w:rPr>
              <w:t xml:space="preserve"> </w:t>
            </w:r>
            <w:hyperlink r:id="rId8" w:history="1">
              <w:r w:rsidRPr="00F325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sq-AL"/>
                </w:rPr>
                <w:t>diana.sejdiu@ubt-uni.net</w:t>
              </w:r>
            </w:hyperlink>
          </w:p>
        </w:tc>
      </w:tr>
      <w:bookmarkEnd w:id="0"/>
    </w:tbl>
    <w:p w14:paraId="7BE72EC4" w14:textId="77777777" w:rsidR="00B8444F" w:rsidRPr="00F325F3" w:rsidRDefault="00B8444F" w:rsidP="00091A33">
      <w:pPr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1C77F74" w14:textId="77777777" w:rsidR="003C0541" w:rsidRPr="00F325F3" w:rsidRDefault="001C75B7" w:rsidP="001C75B7">
      <w:pPr>
        <w:spacing w:before="100" w:line="360" w:lineRule="auto"/>
        <w:ind w:left="100" w:right="637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25F3">
        <w:rPr>
          <w:rFonts w:ascii="Times New Roman" w:hAnsi="Times New Roman" w:cs="Times New Roman"/>
          <w:b/>
          <w:sz w:val="24"/>
          <w:szCs w:val="24"/>
        </w:rPr>
        <w:t>Parakushtet</w:t>
      </w:r>
      <w:proofErr w:type="spellEnd"/>
      <w:r w:rsidRPr="00F32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F32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b/>
          <w:sz w:val="24"/>
          <w:szCs w:val="24"/>
        </w:rPr>
        <w:t>lëndën</w:t>
      </w:r>
      <w:proofErr w:type="spellEnd"/>
    </w:p>
    <w:p w14:paraId="48B521FA" w14:textId="6F739FD4" w:rsidR="001C75B7" w:rsidRPr="00F325F3" w:rsidRDefault="001C75B7" w:rsidP="003C0541">
      <w:pPr>
        <w:spacing w:before="100" w:line="360" w:lineRule="auto"/>
        <w:ind w:right="6373"/>
        <w:rPr>
          <w:rFonts w:ascii="Times New Roman" w:hAnsi="Times New Roman" w:cs="Times New Roman"/>
          <w:b/>
          <w:sz w:val="24"/>
          <w:szCs w:val="24"/>
        </w:rPr>
      </w:pPr>
      <w:r w:rsidRPr="00F325F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3C0541"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lëndë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parakushte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>.</w:t>
      </w:r>
      <w:r w:rsidRPr="00F325F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b/>
          <w:sz w:val="24"/>
          <w:szCs w:val="24"/>
        </w:rPr>
        <w:t>Vlerësimi</w:t>
      </w:r>
      <w:proofErr w:type="spellEnd"/>
      <w:r w:rsidRPr="00F325F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325F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b/>
          <w:sz w:val="24"/>
          <w:szCs w:val="24"/>
        </w:rPr>
        <w:t>Kompetencës</w:t>
      </w:r>
      <w:proofErr w:type="spellEnd"/>
    </w:p>
    <w:p w14:paraId="67E54198" w14:textId="77777777" w:rsidR="001C75B7" w:rsidRPr="00F325F3" w:rsidRDefault="001C75B7" w:rsidP="001C75B7">
      <w:pPr>
        <w:pStyle w:val="BodyText"/>
        <w:spacing w:line="360" w:lineRule="auto"/>
        <w:ind w:left="100" w:right="121"/>
        <w:jc w:val="both"/>
        <w:rPr>
          <w:rFonts w:ascii="Times New Roman" w:hAnsi="Times New Roman" w:cs="Times New Roman"/>
        </w:rPr>
      </w:pPr>
      <w:r w:rsidRPr="00F325F3">
        <w:rPr>
          <w:rFonts w:ascii="Times New Roman" w:hAnsi="Times New Roman" w:cs="Times New Roman"/>
        </w:rPr>
        <w:t>Që klasa të arrijë një nivel Bechelor të të mësuarit, studentët duhet të përgatiten duke e</w:t>
      </w:r>
      <w:r w:rsidRPr="00F325F3">
        <w:rPr>
          <w:rFonts w:ascii="Times New Roman" w:hAnsi="Times New Roman" w:cs="Times New Roman"/>
          <w:spacing w:val="1"/>
        </w:rPr>
        <w:t xml:space="preserve"> </w:t>
      </w:r>
      <w:r w:rsidRPr="00F325F3">
        <w:rPr>
          <w:rFonts w:ascii="Times New Roman" w:hAnsi="Times New Roman" w:cs="Times New Roman"/>
        </w:rPr>
        <w:t>lexuar materialin e dhënë, të plotësojnë të gjitha detyrat e caktuara për secilën klasë.</w:t>
      </w:r>
      <w:r w:rsidRPr="00F325F3">
        <w:rPr>
          <w:rFonts w:ascii="Times New Roman" w:hAnsi="Times New Roman" w:cs="Times New Roman"/>
          <w:spacing w:val="1"/>
        </w:rPr>
        <w:t xml:space="preserve"> </w:t>
      </w:r>
      <w:r w:rsidRPr="00F325F3">
        <w:rPr>
          <w:rFonts w:ascii="Times New Roman" w:hAnsi="Times New Roman" w:cs="Times New Roman"/>
        </w:rPr>
        <w:t>Studentët</w:t>
      </w:r>
      <w:r w:rsidRPr="00F325F3">
        <w:rPr>
          <w:rFonts w:ascii="Times New Roman" w:hAnsi="Times New Roman" w:cs="Times New Roman"/>
          <w:spacing w:val="-3"/>
        </w:rPr>
        <w:t xml:space="preserve"> </w:t>
      </w:r>
      <w:r w:rsidRPr="00F325F3">
        <w:rPr>
          <w:rFonts w:ascii="Times New Roman" w:hAnsi="Times New Roman" w:cs="Times New Roman"/>
        </w:rPr>
        <w:t>do</w:t>
      </w:r>
      <w:r w:rsidRPr="00F325F3">
        <w:rPr>
          <w:rFonts w:ascii="Times New Roman" w:hAnsi="Times New Roman" w:cs="Times New Roman"/>
          <w:spacing w:val="-3"/>
        </w:rPr>
        <w:t xml:space="preserve"> </w:t>
      </w:r>
      <w:r w:rsidRPr="00F325F3">
        <w:rPr>
          <w:rFonts w:ascii="Times New Roman" w:hAnsi="Times New Roman" w:cs="Times New Roman"/>
        </w:rPr>
        <w:t>të</w:t>
      </w:r>
      <w:r w:rsidRPr="00F325F3">
        <w:rPr>
          <w:rFonts w:ascii="Times New Roman" w:hAnsi="Times New Roman" w:cs="Times New Roman"/>
          <w:spacing w:val="-4"/>
        </w:rPr>
        <w:t xml:space="preserve"> </w:t>
      </w:r>
      <w:r w:rsidRPr="00F325F3">
        <w:rPr>
          <w:rFonts w:ascii="Times New Roman" w:hAnsi="Times New Roman" w:cs="Times New Roman"/>
        </w:rPr>
        <w:t>vlerësohen për</w:t>
      </w:r>
      <w:r w:rsidRPr="00F325F3">
        <w:rPr>
          <w:rFonts w:ascii="Times New Roman" w:hAnsi="Times New Roman" w:cs="Times New Roman"/>
          <w:spacing w:val="3"/>
        </w:rPr>
        <w:t xml:space="preserve"> </w:t>
      </w:r>
      <w:r w:rsidRPr="00F325F3">
        <w:rPr>
          <w:rFonts w:ascii="Times New Roman" w:hAnsi="Times New Roman" w:cs="Times New Roman"/>
        </w:rPr>
        <w:t>pjesëmarrjes</w:t>
      </w:r>
      <w:r w:rsidRPr="00F325F3">
        <w:rPr>
          <w:rFonts w:ascii="Times New Roman" w:hAnsi="Times New Roman" w:cs="Times New Roman"/>
          <w:spacing w:val="-2"/>
        </w:rPr>
        <w:t xml:space="preserve"> </w:t>
      </w:r>
      <w:r w:rsidRPr="00F325F3">
        <w:rPr>
          <w:rFonts w:ascii="Times New Roman" w:hAnsi="Times New Roman" w:cs="Times New Roman"/>
        </w:rPr>
        <w:t>si:</w:t>
      </w:r>
    </w:p>
    <w:p w14:paraId="611252E3" w14:textId="77777777" w:rsidR="001C75B7" w:rsidRPr="00F325F3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0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325F3">
        <w:rPr>
          <w:rFonts w:ascii="Times New Roman" w:hAnsi="Times New Roman" w:cs="Times New Roman"/>
          <w:sz w:val="24"/>
          <w:szCs w:val="24"/>
        </w:rPr>
        <w:t>Pjesëmarrje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e</w:t>
      </w:r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F32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e</w:t>
      </w:r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 w:rsidRPr="00F32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325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F325F3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F325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02B32C" w14:textId="77777777" w:rsidR="001C75B7" w:rsidRPr="00F325F3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325F3">
        <w:rPr>
          <w:rFonts w:ascii="Times New Roman" w:hAnsi="Times New Roman" w:cs="Times New Roman"/>
          <w:sz w:val="24"/>
          <w:szCs w:val="24"/>
        </w:rPr>
        <w:t>Pjesëmarrja</w:t>
      </w:r>
      <w:proofErr w:type="spellEnd"/>
      <w:r w:rsidRPr="00F325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25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diskutimet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25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klasë</w:t>
      </w:r>
      <w:proofErr w:type="spellEnd"/>
      <w:r w:rsidRPr="00F325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(pa</w:t>
      </w:r>
      <w:r w:rsidRPr="00F325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dominuar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bisedën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>).</w:t>
      </w:r>
    </w:p>
    <w:p w14:paraId="5DA05741" w14:textId="77777777" w:rsidR="001C75B7" w:rsidRPr="00F325F3" w:rsidRDefault="001C75B7" w:rsidP="001C75B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C75B7" w:rsidRPr="00F325F3">
          <w:pgSz w:w="12240" w:h="15840"/>
          <w:pgMar w:top="1440" w:right="1320" w:bottom="860" w:left="1340" w:header="0" w:footer="660" w:gutter="0"/>
          <w:cols w:space="720"/>
        </w:sectPr>
      </w:pPr>
    </w:p>
    <w:p w14:paraId="6B404243" w14:textId="77777777" w:rsidR="001C75B7" w:rsidRPr="00F325F3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79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325F3">
        <w:rPr>
          <w:rFonts w:ascii="Times New Roman" w:hAnsi="Times New Roman" w:cs="Times New Roman"/>
          <w:sz w:val="24"/>
          <w:szCs w:val="24"/>
        </w:rPr>
        <w:lastRenderedPageBreak/>
        <w:t>Demonstrimi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25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kuptuarit</w:t>
      </w:r>
      <w:proofErr w:type="spellEnd"/>
      <w:r w:rsidRPr="00F32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përmbajtjes</w:t>
      </w:r>
      <w:proofErr w:type="spellEnd"/>
      <w:r w:rsidRPr="00F32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materialit</w:t>
      </w:r>
      <w:proofErr w:type="spellEnd"/>
      <w:r w:rsidRPr="00F32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lexuar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>.</w:t>
      </w:r>
    </w:p>
    <w:p w14:paraId="1B3AE287" w14:textId="77777777" w:rsidR="001C75B7" w:rsidRPr="00F325F3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325F3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mendimit</w:t>
      </w:r>
      <w:proofErr w:type="spellEnd"/>
      <w:r w:rsidRPr="00F32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materien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e</w:t>
      </w:r>
      <w:r w:rsidRPr="00F325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lëndës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>.</w:t>
      </w:r>
    </w:p>
    <w:p w14:paraId="3D1114F5" w14:textId="77777777" w:rsidR="001C75B7" w:rsidRPr="00F325F3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21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325F3">
        <w:rPr>
          <w:rFonts w:ascii="Times New Roman" w:hAnsi="Times New Roman" w:cs="Times New Roman"/>
          <w:sz w:val="24"/>
          <w:szCs w:val="24"/>
        </w:rPr>
        <w:t>Shtimi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ideve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25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diskutimin</w:t>
      </w:r>
      <w:proofErr w:type="spellEnd"/>
      <w:r w:rsidRPr="00F325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klasë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>.</w:t>
      </w:r>
    </w:p>
    <w:p w14:paraId="535DD285" w14:textId="77777777" w:rsidR="001C75B7" w:rsidRPr="00F325F3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F325F3">
        <w:rPr>
          <w:rFonts w:ascii="Times New Roman" w:hAnsi="Times New Roman" w:cs="Times New Roman"/>
          <w:sz w:val="24"/>
          <w:szCs w:val="24"/>
        </w:rPr>
        <w:t>Duke</w:t>
      </w:r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r w:rsidRPr="00F325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25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tjerët</w:t>
      </w:r>
      <w:proofErr w:type="spellEnd"/>
      <w:r w:rsidRPr="00F325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sqarojnë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ide.</w:t>
      </w:r>
    </w:p>
    <w:p w14:paraId="51621826" w14:textId="77777777" w:rsidR="001C75B7" w:rsidRPr="00F325F3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21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325F3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F325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e</w:t>
      </w:r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25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tjerëve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ndajnë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idetë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e</w:t>
      </w:r>
      <w:r w:rsidRPr="00F325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tyre</w:t>
      </w:r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325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flasin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klasë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>.</w:t>
      </w:r>
    </w:p>
    <w:p w14:paraId="3B454FDC" w14:textId="77777777" w:rsidR="001C75B7" w:rsidRPr="00F325F3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Ngritja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5F3">
        <w:rPr>
          <w:rFonts w:ascii="Times New Roman" w:hAnsi="Times New Roman" w:cs="Times New Roman"/>
          <w:sz w:val="24"/>
          <w:szCs w:val="24"/>
        </w:rPr>
        <w:t>e</w:t>
      </w:r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ideve</w:t>
      </w:r>
      <w:proofErr w:type="spellEnd"/>
      <w:r w:rsidRPr="00F32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pyetjeve</w:t>
      </w:r>
      <w:proofErr w:type="spellEnd"/>
      <w:r w:rsidRPr="00F325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>.</w:t>
      </w:r>
    </w:p>
    <w:p w14:paraId="6D156D88" w14:textId="77777777" w:rsidR="001C75B7" w:rsidRPr="00F325F3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21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325F3">
        <w:rPr>
          <w:rFonts w:ascii="Times New Roman" w:hAnsi="Times New Roman" w:cs="Times New Roman"/>
          <w:sz w:val="24"/>
          <w:szCs w:val="24"/>
        </w:rPr>
        <w:t>Mbërritja</w:t>
      </w:r>
      <w:proofErr w:type="spellEnd"/>
      <w:r w:rsidRPr="00F325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F325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qëndrimi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F325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orës</w:t>
      </w:r>
      <w:proofErr w:type="spellEnd"/>
      <w:r w:rsidRPr="00F325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32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25F3">
        <w:rPr>
          <w:rFonts w:ascii="Times New Roman" w:hAnsi="Times New Roman" w:cs="Times New Roman"/>
          <w:sz w:val="24"/>
          <w:szCs w:val="24"/>
        </w:rPr>
        <w:t>mësimit</w:t>
      </w:r>
      <w:proofErr w:type="spellEnd"/>
      <w:r w:rsidRPr="00F325F3">
        <w:rPr>
          <w:rFonts w:ascii="Times New Roman" w:hAnsi="Times New Roman" w:cs="Times New Roman"/>
          <w:sz w:val="24"/>
          <w:szCs w:val="24"/>
        </w:rPr>
        <w:t>.</w:t>
      </w:r>
    </w:p>
    <w:p w14:paraId="6A17E69A" w14:textId="77777777" w:rsidR="001C75B7" w:rsidRPr="00F325F3" w:rsidRDefault="001C75B7" w:rsidP="001C75B7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59A10C8D" w14:textId="77777777" w:rsidR="001C75B7" w:rsidRPr="00F325F3" w:rsidRDefault="001C75B7" w:rsidP="001C75B7">
      <w:pPr>
        <w:pStyle w:val="Heading1"/>
        <w:spacing w:line="360" w:lineRule="auto"/>
        <w:ind w:left="100"/>
        <w:jc w:val="both"/>
        <w:rPr>
          <w:rFonts w:ascii="Times New Roman" w:hAnsi="Times New Roman" w:cs="Times New Roman"/>
        </w:rPr>
      </w:pPr>
      <w:r w:rsidRPr="00F325F3">
        <w:rPr>
          <w:rFonts w:ascii="Times New Roman" w:hAnsi="Times New Roman" w:cs="Times New Roman"/>
        </w:rPr>
        <w:t>Politika</w:t>
      </w:r>
      <w:r w:rsidRPr="00F325F3">
        <w:rPr>
          <w:rFonts w:ascii="Times New Roman" w:hAnsi="Times New Roman" w:cs="Times New Roman"/>
          <w:spacing w:val="-2"/>
        </w:rPr>
        <w:t xml:space="preserve"> </w:t>
      </w:r>
      <w:r w:rsidRPr="00F325F3">
        <w:rPr>
          <w:rFonts w:ascii="Times New Roman" w:hAnsi="Times New Roman" w:cs="Times New Roman"/>
        </w:rPr>
        <w:t>e</w:t>
      </w:r>
      <w:r w:rsidRPr="00F325F3">
        <w:rPr>
          <w:rFonts w:ascii="Times New Roman" w:hAnsi="Times New Roman" w:cs="Times New Roman"/>
          <w:spacing w:val="-5"/>
        </w:rPr>
        <w:t xml:space="preserve"> </w:t>
      </w:r>
      <w:r w:rsidRPr="00F325F3">
        <w:rPr>
          <w:rFonts w:ascii="Times New Roman" w:hAnsi="Times New Roman" w:cs="Times New Roman"/>
        </w:rPr>
        <w:t>pjesëmarrjes</w:t>
      </w:r>
    </w:p>
    <w:p w14:paraId="126B5A83" w14:textId="77777777" w:rsidR="001C75B7" w:rsidRPr="001C75B7" w:rsidRDefault="001C75B7" w:rsidP="001C75B7">
      <w:pPr>
        <w:pStyle w:val="BodyText"/>
        <w:spacing w:before="182" w:line="360" w:lineRule="auto"/>
        <w:ind w:left="100" w:right="109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Studentët pritet të ndjekin të gjitha ligjëratat dhe ushtrimet. Rëndësia e frekuentimit në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klasë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reflektohet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në</w:t>
      </w:r>
      <w:r w:rsidRPr="001C75B7">
        <w:rPr>
          <w:rFonts w:ascii="Times New Roman" w:hAnsi="Times New Roman" w:cs="Times New Roman"/>
          <w:spacing w:val="-9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përqindjen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e</w:t>
      </w:r>
      <w:r w:rsidRPr="001C75B7">
        <w:rPr>
          <w:rFonts w:ascii="Times New Roman" w:hAnsi="Times New Roman" w:cs="Times New Roman"/>
          <w:spacing w:val="-9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notës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që</w:t>
      </w:r>
      <w:r w:rsidRPr="001C75B7">
        <w:rPr>
          <w:rFonts w:ascii="Times New Roman" w:hAnsi="Times New Roman" w:cs="Times New Roman"/>
          <w:spacing w:val="-14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lidhet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me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pjesëmarrjen.</w:t>
      </w:r>
      <w:r w:rsidRPr="001C75B7">
        <w:rPr>
          <w:rFonts w:ascii="Times New Roman" w:hAnsi="Times New Roman" w:cs="Times New Roman"/>
        </w:rPr>
        <w:t xml:space="preserve"> Ju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nuk</w:t>
      </w:r>
      <w:r w:rsidRPr="001C75B7">
        <w:rPr>
          <w:rFonts w:ascii="Times New Roman" w:hAnsi="Times New Roman" w:cs="Times New Roman"/>
          <w:spacing w:val="-11"/>
        </w:rPr>
        <w:t xml:space="preserve"> </w:t>
      </w:r>
      <w:r w:rsidRPr="001C75B7">
        <w:rPr>
          <w:rFonts w:ascii="Times New Roman" w:hAnsi="Times New Roman" w:cs="Times New Roman"/>
        </w:rPr>
        <w:t>mund</w:t>
      </w:r>
      <w:r w:rsidRPr="001C75B7">
        <w:rPr>
          <w:rFonts w:ascii="Times New Roman" w:hAnsi="Times New Roman" w:cs="Times New Roman"/>
          <w:spacing w:val="-11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9"/>
        </w:rPr>
        <w:t xml:space="preserve"> </w:t>
      </w:r>
      <w:r w:rsidRPr="001C75B7">
        <w:rPr>
          <w:rFonts w:ascii="Times New Roman" w:hAnsi="Times New Roman" w:cs="Times New Roman"/>
        </w:rPr>
        <w:t>merrni</w:t>
      </w:r>
      <w:r w:rsidRPr="001C75B7">
        <w:rPr>
          <w:rFonts w:ascii="Times New Roman" w:hAnsi="Times New Roman" w:cs="Times New Roman"/>
          <w:spacing w:val="-56"/>
        </w:rPr>
        <w:t xml:space="preserve"> </w:t>
      </w:r>
      <w:r w:rsidRPr="001C75B7">
        <w:rPr>
          <w:rFonts w:ascii="Times New Roman" w:hAnsi="Times New Roman" w:cs="Times New Roman"/>
        </w:rPr>
        <w:t>nota</w:t>
      </w:r>
      <w:r w:rsidRPr="001C75B7">
        <w:rPr>
          <w:rFonts w:ascii="Times New Roman" w:hAnsi="Times New Roman" w:cs="Times New Roman"/>
          <w:spacing w:val="-12"/>
        </w:rPr>
        <w:t xml:space="preserve"> </w:t>
      </w:r>
      <w:r w:rsidRPr="001C75B7">
        <w:rPr>
          <w:rFonts w:ascii="Times New Roman" w:hAnsi="Times New Roman" w:cs="Times New Roman"/>
        </w:rPr>
        <w:t>pjesëmarrjeje</w:t>
      </w:r>
      <w:r w:rsidRPr="001C75B7">
        <w:rPr>
          <w:rFonts w:ascii="Times New Roman" w:hAnsi="Times New Roman" w:cs="Times New Roman"/>
          <w:spacing w:val="-12"/>
        </w:rPr>
        <w:t xml:space="preserve"> </w:t>
      </w:r>
      <w:r w:rsidRPr="001C75B7">
        <w:rPr>
          <w:rFonts w:ascii="Times New Roman" w:hAnsi="Times New Roman" w:cs="Times New Roman"/>
        </w:rPr>
        <w:t>nëse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</w:rPr>
        <w:t>nuk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</w:rPr>
        <w:t>jeni</w:t>
      </w:r>
      <w:r w:rsidRPr="001C75B7">
        <w:rPr>
          <w:rFonts w:ascii="Times New Roman" w:hAnsi="Times New Roman" w:cs="Times New Roman"/>
          <w:spacing w:val="-12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</w:rPr>
        <w:t>klasë.</w:t>
      </w:r>
      <w:r w:rsidRPr="001C75B7">
        <w:rPr>
          <w:rFonts w:ascii="Times New Roman" w:hAnsi="Times New Roman" w:cs="Times New Roman"/>
          <w:spacing w:val="-11"/>
        </w:rPr>
        <w:t xml:space="preserve"> </w:t>
      </w:r>
      <w:r w:rsidRPr="001C75B7">
        <w:rPr>
          <w:rFonts w:ascii="Times New Roman" w:hAnsi="Times New Roman" w:cs="Times New Roman"/>
        </w:rPr>
        <w:t>Nëse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</w:rPr>
        <w:t>keni</w:t>
      </w:r>
      <w:r w:rsidRPr="001C75B7">
        <w:rPr>
          <w:rFonts w:ascii="Times New Roman" w:hAnsi="Times New Roman" w:cs="Times New Roman"/>
          <w:spacing w:val="-12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-12"/>
        </w:rPr>
        <w:t xml:space="preserve"> </w:t>
      </w:r>
      <w:r w:rsidRPr="001C75B7">
        <w:rPr>
          <w:rFonts w:ascii="Times New Roman" w:hAnsi="Times New Roman" w:cs="Times New Roman"/>
        </w:rPr>
        <w:t>urgjencë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</w:rPr>
        <w:t>dhe</w:t>
      </w:r>
      <w:r w:rsidRPr="001C75B7">
        <w:rPr>
          <w:rFonts w:ascii="Times New Roman" w:hAnsi="Times New Roman" w:cs="Times New Roman"/>
          <w:spacing w:val="-12"/>
        </w:rPr>
        <w:t xml:space="preserve"> </w:t>
      </w:r>
      <w:r w:rsidRPr="001C75B7">
        <w:rPr>
          <w:rFonts w:ascii="Times New Roman" w:hAnsi="Times New Roman" w:cs="Times New Roman"/>
        </w:rPr>
        <w:t>nuk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</w:rPr>
        <w:t>mund</w:t>
      </w:r>
      <w:r w:rsidRPr="001C75B7">
        <w:rPr>
          <w:rFonts w:ascii="Times New Roman" w:hAnsi="Times New Roman" w:cs="Times New Roman"/>
          <w:spacing w:val="-14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</w:rPr>
        <w:t>merrni</w:t>
      </w:r>
      <w:r w:rsidRPr="001C75B7">
        <w:rPr>
          <w:rFonts w:ascii="Times New Roman" w:hAnsi="Times New Roman" w:cs="Times New Roman"/>
          <w:spacing w:val="-55"/>
        </w:rPr>
        <w:t xml:space="preserve"> </w:t>
      </w:r>
      <w:r w:rsidRPr="001C75B7">
        <w:rPr>
          <w:rFonts w:ascii="Times New Roman" w:hAnsi="Times New Roman" w:cs="Times New Roman"/>
        </w:rPr>
        <w:t>pjesë në klasë, ju lutem më dërgoni e-mail paraprakisht për të më njoftuar. Klasa do të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fillojë në kohë për të respektuar angazhimin e të gjithëve. Nëse jeni vonë, ju lutemi hyni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klasë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të qetë.</w:t>
      </w:r>
      <w:r w:rsidRPr="001C75B7">
        <w:rPr>
          <w:rFonts w:ascii="Times New Roman" w:hAnsi="Times New Roman" w:cs="Times New Roman"/>
          <w:spacing w:val="4"/>
        </w:rPr>
        <w:t xml:space="preserve"> </w:t>
      </w:r>
      <w:r w:rsidRPr="001C75B7">
        <w:rPr>
          <w:rFonts w:ascii="Times New Roman" w:hAnsi="Times New Roman" w:cs="Times New Roman"/>
        </w:rPr>
        <w:t>Notat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pjesëmarrjes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do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të zbriten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për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vonesë.</w:t>
      </w:r>
    </w:p>
    <w:p w14:paraId="3B7C0C89" w14:textId="77777777" w:rsidR="001C75B7" w:rsidRPr="001C75B7" w:rsidRDefault="001C75B7" w:rsidP="001C75B7">
      <w:pPr>
        <w:pStyle w:val="Heading1"/>
        <w:spacing w:before="159" w:line="360" w:lineRule="auto"/>
        <w:ind w:left="100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Studentët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duhet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jenë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prezent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së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paku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80%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ushtrimeve.</w:t>
      </w:r>
    </w:p>
    <w:p w14:paraId="20F9BF69" w14:textId="77777777" w:rsidR="001C75B7" w:rsidRPr="001C75B7" w:rsidRDefault="001C75B7" w:rsidP="001C75B7">
      <w:pPr>
        <w:pStyle w:val="BodyText"/>
        <w:spacing w:line="360" w:lineRule="auto"/>
        <w:rPr>
          <w:rFonts w:ascii="Times New Roman" w:hAnsi="Times New Roman" w:cs="Times New Roman"/>
          <w:b/>
        </w:rPr>
      </w:pPr>
    </w:p>
    <w:p w14:paraId="2830D83E" w14:textId="77777777" w:rsidR="001C75B7" w:rsidRPr="001C75B7" w:rsidRDefault="001C75B7" w:rsidP="001C75B7">
      <w:pPr>
        <w:pStyle w:val="BodyText"/>
        <w:spacing w:before="11" w:line="360" w:lineRule="auto"/>
        <w:rPr>
          <w:rFonts w:ascii="Times New Roman" w:hAnsi="Times New Roman" w:cs="Times New Roman"/>
          <w:b/>
        </w:rPr>
      </w:pPr>
    </w:p>
    <w:p w14:paraId="74E485BB" w14:textId="77777777" w:rsidR="001C75B7" w:rsidRPr="001C75B7" w:rsidRDefault="001C75B7" w:rsidP="001C75B7">
      <w:pPr>
        <w:spacing w:line="360" w:lineRule="auto"/>
        <w:ind w:left="3075" w:right="30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b/>
          <w:sz w:val="24"/>
          <w:szCs w:val="24"/>
        </w:rPr>
        <w:t>Rregullore</w:t>
      </w:r>
      <w:proofErr w:type="spellEnd"/>
      <w:r w:rsidRPr="001C75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b/>
          <w:sz w:val="24"/>
          <w:szCs w:val="24"/>
        </w:rPr>
        <w:t>Mësimore</w:t>
      </w:r>
      <w:proofErr w:type="spellEnd"/>
    </w:p>
    <w:p w14:paraId="7DEB5483" w14:textId="77777777" w:rsidR="001C75B7" w:rsidRPr="001C75B7" w:rsidRDefault="001C75B7" w:rsidP="001C75B7">
      <w:pPr>
        <w:pStyle w:val="Heading1"/>
        <w:spacing w:before="143" w:line="360" w:lineRule="auto"/>
        <w:ind w:right="3397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Pjesëmarrja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mësim</w:t>
      </w:r>
    </w:p>
    <w:p w14:paraId="48160FEA" w14:textId="77777777" w:rsidR="001C75B7" w:rsidRPr="001C75B7" w:rsidRDefault="001C75B7" w:rsidP="001C75B7">
      <w:pPr>
        <w:pStyle w:val="BodyText"/>
        <w:spacing w:before="143" w:line="360" w:lineRule="auto"/>
        <w:ind w:left="100" w:right="114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Kolegji UBT merr përgjegjësinë e trajnimit të profesionistëve të ardhshëm në standardet</w:t>
      </w:r>
      <w:r w:rsidRPr="001C75B7">
        <w:rPr>
          <w:rFonts w:ascii="Times New Roman" w:hAnsi="Times New Roman" w:cs="Times New Roman"/>
          <w:spacing w:val="-55"/>
        </w:rPr>
        <w:t xml:space="preserve"> </w:t>
      </w:r>
      <w:r w:rsidRPr="001C75B7">
        <w:rPr>
          <w:rFonts w:ascii="Times New Roman" w:hAnsi="Times New Roman" w:cs="Times New Roman"/>
        </w:rPr>
        <w:t>më të larta. Një nga këto standarde është marrja e përgjegjësisë për veprimet personale.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Nëse</w:t>
      </w:r>
      <w:r w:rsidRPr="001C75B7">
        <w:rPr>
          <w:rFonts w:ascii="Times New Roman" w:hAnsi="Times New Roman" w:cs="Times New Roman"/>
          <w:spacing w:val="-8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student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mungon</w:t>
      </w:r>
      <w:r w:rsidRPr="001C75B7">
        <w:rPr>
          <w:rFonts w:ascii="Times New Roman" w:hAnsi="Times New Roman" w:cs="Times New Roman"/>
          <w:spacing w:val="-8"/>
        </w:rPr>
        <w:t xml:space="preserve"> </w:t>
      </w:r>
      <w:r w:rsidRPr="001C75B7">
        <w:rPr>
          <w:rFonts w:ascii="Times New Roman" w:hAnsi="Times New Roman" w:cs="Times New Roman"/>
        </w:rPr>
        <w:t>nga</w:t>
      </w:r>
      <w:r w:rsidRPr="001C75B7">
        <w:rPr>
          <w:rFonts w:ascii="Times New Roman" w:hAnsi="Times New Roman" w:cs="Times New Roman"/>
          <w:spacing w:val="-8"/>
        </w:rPr>
        <w:t xml:space="preserve"> </w:t>
      </w:r>
      <w:r w:rsidRPr="001C75B7">
        <w:rPr>
          <w:rFonts w:ascii="Times New Roman" w:hAnsi="Times New Roman" w:cs="Times New Roman"/>
        </w:rPr>
        <w:t>mësimi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veçanërisht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-8"/>
        </w:rPr>
        <w:t xml:space="preserve"> </w:t>
      </w:r>
      <w:r w:rsidRPr="001C75B7">
        <w:rPr>
          <w:rFonts w:ascii="Times New Roman" w:hAnsi="Times New Roman" w:cs="Times New Roman"/>
        </w:rPr>
        <w:t>sesion,</w:t>
      </w:r>
      <w:r w:rsidRPr="001C75B7">
        <w:rPr>
          <w:rFonts w:ascii="Times New Roman" w:hAnsi="Times New Roman" w:cs="Times New Roman"/>
          <w:spacing w:val="-11"/>
        </w:rPr>
        <w:t xml:space="preserve"> </w:t>
      </w:r>
      <w:r w:rsidRPr="001C75B7">
        <w:rPr>
          <w:rFonts w:ascii="Times New Roman" w:hAnsi="Times New Roman" w:cs="Times New Roman"/>
        </w:rPr>
        <w:t>studenti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i</w:t>
      </w:r>
      <w:r w:rsidRPr="001C75B7">
        <w:rPr>
          <w:rFonts w:ascii="Times New Roman" w:hAnsi="Times New Roman" w:cs="Times New Roman"/>
          <w:spacing w:val="-12"/>
        </w:rPr>
        <w:t xml:space="preserve"> </w:t>
      </w:r>
      <w:r w:rsidRPr="001C75B7">
        <w:rPr>
          <w:rFonts w:ascii="Times New Roman" w:hAnsi="Times New Roman" w:cs="Times New Roman"/>
        </w:rPr>
        <w:t>ka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humbur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</w:rPr>
        <w:t>ato</w:t>
      </w:r>
      <w:r w:rsidRPr="001C75B7">
        <w:rPr>
          <w:rFonts w:ascii="Times New Roman" w:hAnsi="Times New Roman" w:cs="Times New Roman"/>
          <w:spacing w:val="-55"/>
        </w:rPr>
        <w:t xml:space="preserve"> </w:t>
      </w:r>
      <w:r w:rsidRPr="001C75B7">
        <w:rPr>
          <w:rFonts w:ascii="Times New Roman" w:hAnsi="Times New Roman" w:cs="Times New Roman"/>
        </w:rPr>
        <w:t>udhëzimeve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përgjithmonë.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Ato,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asnjëherë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nuk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mund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përsëriten.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Kur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student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vonohet në mësim, i gjithë mësimi ndërpritet. Ndërprerje të tilla nuk do të tolerohen.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Studentët kanë një përgjegjësi dhe një kontratë për të qëndruar në klasë gjatë gjithë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kohëzgjatjes së sesioneve, për çdo ditë. Studentët që largohen nga sesionet para kohe,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edhe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nëse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largohen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me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leje, shkaktojnë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probleme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disiplinore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që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nuk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do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tolerohen.</w:t>
      </w:r>
    </w:p>
    <w:p w14:paraId="116D5442" w14:textId="77777777" w:rsidR="001C75B7" w:rsidRPr="001C75B7" w:rsidRDefault="001C75B7" w:rsidP="001C75B7">
      <w:pPr>
        <w:pStyle w:val="BodyText"/>
        <w:spacing w:before="120" w:line="360" w:lineRule="auto"/>
        <w:ind w:left="100" w:right="111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Ju bëtë një kontratë me UBT-të për të qenë në klasë dhe të vëmendshëm gjatë gjithë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procesit mësimor. Çdo student duhet të jetë në çdo sesion, çdo ditë që është planifikuar,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 xml:space="preserve">gjatë gjithë </w:t>
      </w:r>
      <w:r w:rsidRPr="001C75B7">
        <w:rPr>
          <w:rFonts w:ascii="Times New Roman" w:hAnsi="Times New Roman" w:cs="Times New Roman"/>
        </w:rPr>
        <w:lastRenderedPageBreak/>
        <w:t>semestrit. Të gjitha sesionet mësimore fillojnë në kohën e tyre të përcaktuar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orarin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e mësimit.</w:t>
      </w:r>
    </w:p>
    <w:p w14:paraId="2A46300F" w14:textId="77777777" w:rsidR="001C75B7" w:rsidRPr="001C75B7" w:rsidRDefault="001C75B7" w:rsidP="001C75B7">
      <w:pPr>
        <w:pStyle w:val="BodyText"/>
        <w:spacing w:before="117" w:line="360" w:lineRule="auto"/>
        <w:ind w:left="100" w:right="125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Të gjitha sesionet fillojnë dhe përfundojnë në kohën e tyre të përcaktuar në orarin 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mësimit. Çdo student që largohet para kohe nga sesioni mësimor do të llogaritet se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mungon.</w:t>
      </w:r>
    </w:p>
    <w:p w14:paraId="7FE3BEF2" w14:textId="77777777" w:rsidR="001C75B7" w:rsidRPr="001C75B7" w:rsidRDefault="001C75B7" w:rsidP="001C75B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C75B7" w:rsidRPr="001C75B7">
          <w:pgSz w:w="12240" w:h="15840"/>
          <w:pgMar w:top="1360" w:right="1320" w:bottom="920" w:left="1340" w:header="0" w:footer="660" w:gutter="0"/>
          <w:cols w:space="720"/>
        </w:sectPr>
      </w:pPr>
    </w:p>
    <w:p w14:paraId="12DB0E89" w14:textId="77777777" w:rsidR="001C75B7" w:rsidRPr="001C75B7" w:rsidRDefault="001C75B7" w:rsidP="001C75B7">
      <w:pPr>
        <w:pStyle w:val="BodyText"/>
        <w:spacing w:before="80" w:line="360" w:lineRule="auto"/>
        <w:ind w:left="100" w:right="109"/>
        <w:jc w:val="both"/>
        <w:rPr>
          <w:rFonts w:ascii="Times New Roman" w:hAnsi="Times New Roman" w:cs="Times New Roman"/>
        </w:rPr>
      </w:pPr>
    </w:p>
    <w:p w14:paraId="666F5B2C" w14:textId="77777777" w:rsidR="001C75B7" w:rsidRPr="001C75B7" w:rsidRDefault="001C75B7" w:rsidP="001C75B7">
      <w:pPr>
        <w:pStyle w:val="BodyText"/>
        <w:spacing w:before="80" w:line="360" w:lineRule="auto"/>
        <w:ind w:left="100" w:right="109"/>
        <w:jc w:val="both"/>
        <w:rPr>
          <w:rFonts w:ascii="Times New Roman" w:hAnsi="Times New Roman" w:cs="Times New Roman"/>
        </w:rPr>
      </w:pPr>
    </w:p>
    <w:p w14:paraId="611E99F3" w14:textId="59098817" w:rsidR="001C75B7" w:rsidRPr="001C75B7" w:rsidRDefault="001C75B7" w:rsidP="001C75B7">
      <w:pPr>
        <w:pStyle w:val="BodyText"/>
        <w:spacing w:before="80" w:line="360" w:lineRule="auto"/>
        <w:ind w:left="100" w:right="109"/>
        <w:jc w:val="both"/>
        <w:rPr>
          <w:rFonts w:ascii="Times New Roman" w:hAnsi="Times New Roman" w:cs="Times New Roman"/>
          <w:b/>
          <w:bCs/>
        </w:rPr>
      </w:pPr>
      <w:r w:rsidRPr="001C75B7">
        <w:rPr>
          <w:rFonts w:ascii="Times New Roman" w:hAnsi="Times New Roman" w:cs="Times New Roman"/>
          <w:b/>
          <w:bCs/>
        </w:rPr>
        <w:t>Pajisjet elektronike</w:t>
      </w:r>
    </w:p>
    <w:p w14:paraId="500C2BE4" w14:textId="77777777" w:rsidR="001C75B7" w:rsidRPr="001C75B7" w:rsidRDefault="001C75B7" w:rsidP="001C75B7">
      <w:pPr>
        <w:pStyle w:val="BodyText"/>
        <w:spacing w:before="80" w:line="360" w:lineRule="auto"/>
        <w:ind w:left="100" w:right="109"/>
        <w:jc w:val="both"/>
        <w:rPr>
          <w:rFonts w:ascii="Times New Roman" w:hAnsi="Times New Roman" w:cs="Times New Roman"/>
        </w:rPr>
      </w:pPr>
    </w:p>
    <w:p w14:paraId="5F214E89" w14:textId="6E04FA88" w:rsidR="001C75B7" w:rsidRPr="001C75B7" w:rsidRDefault="001C75B7" w:rsidP="001C75B7">
      <w:pPr>
        <w:pStyle w:val="BodyText"/>
        <w:spacing w:before="80" w:line="360" w:lineRule="auto"/>
        <w:ind w:left="100" w:right="109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Është shpërqëndruese për të gjithë në klasë kur telefonat mobil cingërrojnë gjatë orës së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mësimit. Kjo është edhe më e keqe nëse ndodhë gjatë një testi ose kuizi. Meqenëse kjo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është një klasë dhe jo një dhomë për të dëgjuar ose/dhe për të parë pajisje elektronike si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telefonat inteligjent, laptopë personalë dhe/ose pajisje të tjera elektronike, ato nuk do të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lejohen.</w:t>
      </w:r>
    </w:p>
    <w:p w14:paraId="1BCECB18" w14:textId="77777777" w:rsidR="001C75B7" w:rsidRPr="001C75B7" w:rsidRDefault="001C75B7" w:rsidP="001C75B7">
      <w:pPr>
        <w:pStyle w:val="BodyText"/>
        <w:spacing w:before="118" w:line="360" w:lineRule="auto"/>
        <w:ind w:left="100" w:right="112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Klasa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do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jetë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zonë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pa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telefona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mobil.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Nëse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duhet</w:t>
      </w:r>
      <w:r w:rsidRPr="001C75B7">
        <w:rPr>
          <w:rFonts w:ascii="Times New Roman" w:hAnsi="Times New Roman" w:cs="Times New Roman"/>
          <w:spacing w:val="-9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sillni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telefon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mobil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klasë,</w:t>
      </w:r>
      <w:r w:rsidRPr="001C75B7">
        <w:rPr>
          <w:rFonts w:ascii="Times New Roman" w:hAnsi="Times New Roman" w:cs="Times New Roman"/>
          <w:spacing w:val="-55"/>
        </w:rPr>
        <w:t xml:space="preserve"> </w:t>
      </w:r>
      <w:r w:rsidRPr="001C75B7">
        <w:rPr>
          <w:rFonts w:ascii="Times New Roman" w:hAnsi="Times New Roman" w:cs="Times New Roman"/>
        </w:rPr>
        <w:t>ai duhet të fiket ose të formatohet në vibrim. Është shpërqëndruese për një klasë që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studentët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vazhdimisht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t’i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përgjigjen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telefonave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mobil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gjatë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orës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së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mësimit.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Nëse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absolutisht duhet t’i përgjigjeni thirrjes, dilni nga klasa. Një student, i cili pranon thirrje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gjatë orës së mësimit do t'i kërkohet të largohet nga mësimi. Pajisjet e dëgjimit nuk do të</w:t>
      </w:r>
      <w:r w:rsidRPr="001C75B7">
        <w:rPr>
          <w:rFonts w:ascii="Times New Roman" w:hAnsi="Times New Roman" w:cs="Times New Roman"/>
          <w:spacing w:val="-55"/>
        </w:rPr>
        <w:t xml:space="preserve"> </w:t>
      </w:r>
      <w:r w:rsidRPr="001C75B7">
        <w:rPr>
          <w:rFonts w:ascii="Times New Roman" w:hAnsi="Times New Roman" w:cs="Times New Roman"/>
        </w:rPr>
        <w:t>lejohen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në klasë për</w:t>
      </w:r>
      <w:r w:rsidRPr="001C75B7">
        <w:rPr>
          <w:rFonts w:ascii="Times New Roman" w:hAnsi="Times New Roman" w:cs="Times New Roman"/>
          <w:spacing w:val="3"/>
        </w:rPr>
        <w:t xml:space="preserve"> </w:t>
      </w:r>
      <w:r w:rsidRPr="001C75B7">
        <w:rPr>
          <w:rFonts w:ascii="Times New Roman" w:hAnsi="Times New Roman" w:cs="Times New Roman"/>
        </w:rPr>
        <w:t>asnjë arsye.</w:t>
      </w:r>
    </w:p>
    <w:p w14:paraId="67520BB8" w14:textId="77777777" w:rsidR="001C75B7" w:rsidRPr="001C75B7" w:rsidRDefault="001C75B7" w:rsidP="001C75B7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51986DEE" w14:textId="77777777" w:rsidR="001C75B7" w:rsidRPr="001C75B7" w:rsidRDefault="001C75B7" w:rsidP="001C75B7">
      <w:pPr>
        <w:pStyle w:val="Heading1"/>
        <w:spacing w:before="234" w:line="360" w:lineRule="auto"/>
        <w:ind w:left="3737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Testet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dhe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kuizet</w:t>
      </w:r>
    </w:p>
    <w:p w14:paraId="5FBE265D" w14:textId="77777777" w:rsidR="001C75B7" w:rsidRPr="001C75B7" w:rsidRDefault="001C75B7" w:rsidP="001C75B7">
      <w:pPr>
        <w:pStyle w:val="BodyText"/>
        <w:spacing w:before="142" w:line="360" w:lineRule="auto"/>
        <w:ind w:left="100" w:right="116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Testet dhe kuizet zakonisht caktohen në fillim të mësimit. Testet dhe kuizet janë një nga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mënyrat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që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mësimdhënësit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masin</w:t>
      </w:r>
      <w:r w:rsidRPr="001C75B7">
        <w:rPr>
          <w:rFonts w:ascii="Times New Roman" w:hAnsi="Times New Roman" w:cs="Times New Roman"/>
          <w:spacing w:val="-9"/>
        </w:rPr>
        <w:t xml:space="preserve"> </w:t>
      </w:r>
      <w:r w:rsidRPr="001C75B7">
        <w:rPr>
          <w:rFonts w:ascii="Times New Roman" w:hAnsi="Times New Roman" w:cs="Times New Roman"/>
        </w:rPr>
        <w:t>dijen</w:t>
      </w:r>
      <w:r w:rsidRPr="001C75B7">
        <w:rPr>
          <w:rFonts w:ascii="Times New Roman" w:hAnsi="Times New Roman" w:cs="Times New Roman"/>
          <w:spacing w:val="-8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studenti.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Mospjesëmarrja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teste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ose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kuize</w:t>
      </w:r>
      <w:r w:rsidRPr="001C75B7">
        <w:rPr>
          <w:rFonts w:ascii="Times New Roman" w:hAnsi="Times New Roman" w:cs="Times New Roman"/>
          <w:spacing w:val="-56"/>
        </w:rPr>
        <w:t xml:space="preserve"> </w:t>
      </w:r>
      <w:r w:rsidRPr="001C75B7">
        <w:rPr>
          <w:rFonts w:ascii="Times New Roman" w:hAnsi="Times New Roman" w:cs="Times New Roman"/>
        </w:rPr>
        <w:t>ndërhyn në këtë proces. Kolegji UBT nuk i shpërblen studentët që nuk marrin pjesë në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teste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ose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kuizet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e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tyre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në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kohë;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andaj,</w:t>
      </w:r>
      <w:r w:rsidRPr="001C75B7">
        <w:rPr>
          <w:rFonts w:ascii="Times New Roman" w:hAnsi="Times New Roman" w:cs="Times New Roman"/>
          <w:spacing w:val="-8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mësimdhënësi</w:t>
      </w:r>
      <w:r w:rsidRPr="001C75B7">
        <w:rPr>
          <w:rFonts w:ascii="Times New Roman" w:hAnsi="Times New Roman" w:cs="Times New Roman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nuk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mund</w:t>
      </w:r>
      <w:r w:rsidRPr="001C75B7">
        <w:rPr>
          <w:rFonts w:ascii="Times New Roman" w:hAnsi="Times New Roman" w:cs="Times New Roman"/>
          <w:spacing w:val="-11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të</w:t>
      </w:r>
      <w:r w:rsidRPr="001C75B7">
        <w:rPr>
          <w:rFonts w:ascii="Times New Roman" w:hAnsi="Times New Roman" w:cs="Times New Roman"/>
          <w:spacing w:val="-14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lejojë</w:t>
      </w:r>
      <w:r w:rsidRPr="001C75B7">
        <w:rPr>
          <w:rFonts w:ascii="Times New Roman" w:hAnsi="Times New Roman" w:cs="Times New Roman"/>
          <w:spacing w:val="-9"/>
        </w:rPr>
        <w:t xml:space="preserve"> </w:t>
      </w:r>
      <w:r w:rsidRPr="001C75B7">
        <w:rPr>
          <w:rFonts w:ascii="Times New Roman" w:hAnsi="Times New Roman" w:cs="Times New Roman"/>
        </w:rPr>
        <w:t>studentët</w:t>
      </w:r>
      <w:r w:rsidRPr="001C75B7">
        <w:rPr>
          <w:rFonts w:ascii="Times New Roman" w:hAnsi="Times New Roman" w:cs="Times New Roman"/>
          <w:spacing w:val="-11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10"/>
        </w:rPr>
        <w:t xml:space="preserve"> </w:t>
      </w:r>
      <w:r w:rsidRPr="001C75B7">
        <w:rPr>
          <w:rFonts w:ascii="Times New Roman" w:hAnsi="Times New Roman" w:cs="Times New Roman"/>
        </w:rPr>
        <w:t>bëjnë</w:t>
      </w:r>
      <w:r w:rsidRPr="001C75B7">
        <w:rPr>
          <w:rFonts w:ascii="Times New Roman" w:hAnsi="Times New Roman" w:cs="Times New Roman"/>
          <w:spacing w:val="-55"/>
        </w:rPr>
        <w:t xml:space="preserve"> </w:t>
      </w:r>
      <w:r w:rsidRPr="001C75B7">
        <w:rPr>
          <w:rFonts w:ascii="Times New Roman" w:hAnsi="Times New Roman" w:cs="Times New Roman"/>
        </w:rPr>
        <w:t>teste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ose kuize pas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afatit.</w:t>
      </w:r>
    </w:p>
    <w:p w14:paraId="1CD2B500" w14:textId="77777777" w:rsidR="001C75B7" w:rsidRPr="001C75B7" w:rsidRDefault="001C75B7" w:rsidP="001C75B7">
      <w:pPr>
        <w:pStyle w:val="BodyText"/>
        <w:spacing w:before="123" w:line="360" w:lineRule="auto"/>
        <w:ind w:left="100" w:right="111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Testet dhe kuizet duhet të bëhen nga secili student, çdo student i cili kërkon ndihmë ose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ndihmon studentët tjetë gjatë një testi ose kuizi, do të largohen nga testimi dhe do të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vlerësohen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me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zero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për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atë</w:t>
      </w:r>
      <w:r w:rsidRPr="001C75B7">
        <w:rPr>
          <w:rFonts w:ascii="Times New Roman" w:hAnsi="Times New Roman" w:cs="Times New Roman"/>
          <w:spacing w:val="-8"/>
        </w:rPr>
        <w:t xml:space="preserve"> </w:t>
      </w:r>
      <w:r w:rsidRPr="001C75B7">
        <w:rPr>
          <w:rFonts w:ascii="Times New Roman" w:hAnsi="Times New Roman" w:cs="Times New Roman"/>
        </w:rPr>
        <w:t>test apo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kuiz.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Është</w:t>
      </w:r>
      <w:r w:rsidRPr="001C75B7">
        <w:rPr>
          <w:rFonts w:ascii="Times New Roman" w:hAnsi="Times New Roman" w:cs="Times New Roman"/>
          <w:spacing w:val="-12"/>
        </w:rPr>
        <w:t xml:space="preserve"> </w:t>
      </w:r>
      <w:r w:rsidRPr="001C75B7">
        <w:rPr>
          <w:rFonts w:ascii="Times New Roman" w:hAnsi="Times New Roman" w:cs="Times New Roman"/>
        </w:rPr>
        <w:t>përgjegjësi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studentit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që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7"/>
        </w:rPr>
        <w:t xml:space="preserve"> </w:t>
      </w:r>
      <w:r w:rsidRPr="001C75B7">
        <w:rPr>
          <w:rFonts w:ascii="Times New Roman" w:hAnsi="Times New Roman" w:cs="Times New Roman"/>
        </w:rPr>
        <w:t>përgatitet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për</w:t>
      </w:r>
      <w:r w:rsidRPr="001C75B7">
        <w:rPr>
          <w:rFonts w:ascii="Times New Roman" w:hAnsi="Times New Roman" w:cs="Times New Roman"/>
          <w:spacing w:val="-55"/>
        </w:rPr>
        <w:t xml:space="preserve"> </w:t>
      </w:r>
      <w:r w:rsidRPr="001C75B7">
        <w:rPr>
          <w:rFonts w:ascii="Times New Roman" w:hAnsi="Times New Roman" w:cs="Times New Roman"/>
        </w:rPr>
        <w:t>teste dhe kuize në çdo kohë. Është përgjegjësi e studentit të dijë se kur ka teste ose kuize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që duhet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marrë pjesë.</w:t>
      </w:r>
    </w:p>
    <w:p w14:paraId="5A76741A" w14:textId="77777777" w:rsidR="001C75B7" w:rsidRPr="001C75B7" w:rsidRDefault="001C75B7" w:rsidP="001C75B7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0D50DEA4" w14:textId="77777777" w:rsidR="001C75B7" w:rsidRPr="001C75B7" w:rsidRDefault="001C75B7" w:rsidP="001C75B7">
      <w:pPr>
        <w:pStyle w:val="BodyText"/>
        <w:spacing w:before="10" w:line="360" w:lineRule="auto"/>
        <w:rPr>
          <w:rFonts w:ascii="Times New Roman" w:hAnsi="Times New Roman" w:cs="Times New Roman"/>
        </w:rPr>
      </w:pPr>
    </w:p>
    <w:p w14:paraId="727A0135" w14:textId="77777777" w:rsidR="001C75B7" w:rsidRPr="001C75B7" w:rsidRDefault="001C75B7" w:rsidP="001C75B7">
      <w:pPr>
        <w:pStyle w:val="Heading1"/>
        <w:spacing w:line="360" w:lineRule="auto"/>
        <w:ind w:left="3277"/>
        <w:jc w:val="left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Seminaret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dhe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projektet</w:t>
      </w:r>
    </w:p>
    <w:p w14:paraId="4D8D40F8" w14:textId="77777777" w:rsidR="001C75B7" w:rsidRPr="001C75B7" w:rsidRDefault="001C75B7" w:rsidP="001C75B7">
      <w:pPr>
        <w:pStyle w:val="BodyText"/>
        <w:spacing w:before="142" w:line="360" w:lineRule="auto"/>
        <w:ind w:left="100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Seminaret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dhe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projektet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duhet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bëhen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kohën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studentit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jo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gjatë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orës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së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mësimit.</w:t>
      </w:r>
      <w:r w:rsidRPr="001C75B7">
        <w:rPr>
          <w:rFonts w:ascii="Times New Roman" w:hAnsi="Times New Roman" w:cs="Times New Roman"/>
          <w:spacing w:val="-55"/>
        </w:rPr>
        <w:t xml:space="preserve"> </w:t>
      </w:r>
      <w:r w:rsidRPr="001C75B7">
        <w:rPr>
          <w:rFonts w:ascii="Times New Roman" w:hAnsi="Times New Roman" w:cs="Times New Roman"/>
        </w:rPr>
        <w:t>Asnjëherë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mos lejoni që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student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tjetër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kopjoj seminaret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dhe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projektet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tuaja.</w:t>
      </w:r>
    </w:p>
    <w:p w14:paraId="3F024788" w14:textId="77777777" w:rsidR="001C75B7" w:rsidRPr="001C75B7" w:rsidRDefault="001C75B7" w:rsidP="001C75B7">
      <w:pPr>
        <w:pStyle w:val="BodyText"/>
        <w:spacing w:before="8" w:line="360" w:lineRule="auto"/>
        <w:ind w:left="100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Asnjëherë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mos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kopjoni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seminaret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dhe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projektet</w:t>
      </w:r>
      <w:r w:rsidRPr="001C75B7">
        <w:rPr>
          <w:rFonts w:ascii="Times New Roman" w:hAnsi="Times New Roman" w:cs="Times New Roman"/>
          <w:spacing w:val="-9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studenti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tjetër.</w:t>
      </w:r>
    </w:p>
    <w:p w14:paraId="557EF34A" w14:textId="77777777" w:rsidR="001C75B7" w:rsidRPr="001C75B7" w:rsidRDefault="001C75B7" w:rsidP="001C75B7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02483148" w14:textId="77777777" w:rsidR="001C75B7" w:rsidRPr="001C75B7" w:rsidRDefault="001C75B7" w:rsidP="001C75B7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26975101" w14:textId="77777777" w:rsidR="001C75B7" w:rsidRPr="001C75B7" w:rsidRDefault="001C75B7" w:rsidP="001C75B7">
      <w:pPr>
        <w:pStyle w:val="Heading1"/>
        <w:spacing w:line="360" w:lineRule="auto"/>
        <w:ind w:left="2917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Datat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dorëzimit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punimeve</w:t>
      </w:r>
    </w:p>
    <w:p w14:paraId="160B4F89" w14:textId="77777777" w:rsidR="001C75B7" w:rsidRPr="001C75B7" w:rsidRDefault="001C75B7" w:rsidP="001C75B7">
      <w:pPr>
        <w:pStyle w:val="BodyText"/>
        <w:spacing w:before="143" w:line="360" w:lineRule="auto"/>
        <w:ind w:left="100" w:right="120"/>
        <w:jc w:val="both"/>
        <w:rPr>
          <w:rFonts w:ascii="Times New Roman" w:hAnsi="Times New Roman" w:cs="Times New Roman"/>
          <w:b/>
        </w:rPr>
      </w:pPr>
      <w:r w:rsidRPr="001C75B7">
        <w:rPr>
          <w:rFonts w:ascii="Times New Roman" w:hAnsi="Times New Roman" w:cs="Times New Roman"/>
        </w:rPr>
        <w:t>Një gjë që të gjithë profesionistët duhet të mësojnë është të jenë me kohë në punë.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Arsyetimet nuk e bëjnë studentin dhe mësimdhënësin të ndjehen më mirë për kohën 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tyre të humbur. Për të gjitha detyrat e dhëna, jepet një kohë e mjaftueshme për t’u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përfunduar,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dhe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gjithë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puna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duhet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realizohet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kohën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përcaktuar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nga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mësimdhënësi.</w:t>
      </w:r>
      <w:r w:rsidRPr="001C75B7">
        <w:rPr>
          <w:rFonts w:ascii="Times New Roman" w:hAnsi="Times New Roman" w:cs="Times New Roman"/>
          <w:spacing w:val="3"/>
        </w:rPr>
        <w:t xml:space="preserve"> </w:t>
      </w:r>
      <w:r w:rsidRPr="001C75B7">
        <w:rPr>
          <w:rFonts w:ascii="Times New Roman" w:hAnsi="Times New Roman" w:cs="Times New Roman"/>
          <w:b/>
        </w:rPr>
        <w:t>Asnjë</w:t>
      </w:r>
      <w:r w:rsidRPr="001C75B7">
        <w:rPr>
          <w:rFonts w:ascii="Times New Roman" w:hAnsi="Times New Roman" w:cs="Times New Roman"/>
          <w:b/>
          <w:spacing w:val="-5"/>
        </w:rPr>
        <w:t xml:space="preserve"> </w:t>
      </w:r>
      <w:r w:rsidRPr="001C75B7">
        <w:rPr>
          <w:rFonts w:ascii="Times New Roman" w:hAnsi="Times New Roman" w:cs="Times New Roman"/>
          <w:b/>
        </w:rPr>
        <w:t>vonesë</w:t>
      </w:r>
      <w:r w:rsidRPr="001C75B7">
        <w:rPr>
          <w:rFonts w:ascii="Times New Roman" w:hAnsi="Times New Roman" w:cs="Times New Roman"/>
          <w:b/>
          <w:spacing w:val="-4"/>
        </w:rPr>
        <w:t xml:space="preserve"> </w:t>
      </w:r>
      <w:r w:rsidRPr="001C75B7">
        <w:rPr>
          <w:rFonts w:ascii="Times New Roman" w:hAnsi="Times New Roman" w:cs="Times New Roman"/>
          <w:b/>
        </w:rPr>
        <w:t>në</w:t>
      </w:r>
      <w:r w:rsidRPr="001C75B7">
        <w:rPr>
          <w:rFonts w:ascii="Times New Roman" w:hAnsi="Times New Roman" w:cs="Times New Roman"/>
          <w:b/>
          <w:spacing w:val="-5"/>
        </w:rPr>
        <w:t xml:space="preserve"> </w:t>
      </w:r>
      <w:r w:rsidRPr="001C75B7">
        <w:rPr>
          <w:rFonts w:ascii="Times New Roman" w:hAnsi="Times New Roman" w:cs="Times New Roman"/>
          <w:b/>
        </w:rPr>
        <w:t>realizim</w:t>
      </w:r>
      <w:r w:rsidRPr="001C75B7">
        <w:rPr>
          <w:rFonts w:ascii="Times New Roman" w:hAnsi="Times New Roman" w:cs="Times New Roman"/>
          <w:b/>
          <w:spacing w:val="-1"/>
        </w:rPr>
        <w:t xml:space="preserve"> </w:t>
      </w:r>
      <w:r w:rsidRPr="001C75B7">
        <w:rPr>
          <w:rFonts w:ascii="Times New Roman" w:hAnsi="Times New Roman" w:cs="Times New Roman"/>
          <w:b/>
        </w:rPr>
        <w:t>e</w:t>
      </w:r>
      <w:r w:rsidRPr="001C75B7">
        <w:rPr>
          <w:rFonts w:ascii="Times New Roman" w:hAnsi="Times New Roman" w:cs="Times New Roman"/>
          <w:b/>
          <w:spacing w:val="1"/>
        </w:rPr>
        <w:t xml:space="preserve"> </w:t>
      </w:r>
      <w:r w:rsidRPr="001C75B7">
        <w:rPr>
          <w:rFonts w:ascii="Times New Roman" w:hAnsi="Times New Roman" w:cs="Times New Roman"/>
          <w:b/>
        </w:rPr>
        <w:t>punimeve</w:t>
      </w:r>
      <w:r w:rsidRPr="001C75B7">
        <w:rPr>
          <w:rFonts w:ascii="Times New Roman" w:hAnsi="Times New Roman" w:cs="Times New Roman"/>
          <w:b/>
          <w:spacing w:val="-5"/>
        </w:rPr>
        <w:t xml:space="preserve"> </w:t>
      </w:r>
      <w:r w:rsidRPr="001C75B7">
        <w:rPr>
          <w:rFonts w:ascii="Times New Roman" w:hAnsi="Times New Roman" w:cs="Times New Roman"/>
          <w:b/>
        </w:rPr>
        <w:t>nuk</w:t>
      </w:r>
      <w:r w:rsidRPr="001C75B7">
        <w:rPr>
          <w:rFonts w:ascii="Times New Roman" w:hAnsi="Times New Roman" w:cs="Times New Roman"/>
          <w:b/>
          <w:spacing w:val="-4"/>
        </w:rPr>
        <w:t xml:space="preserve"> </w:t>
      </w:r>
      <w:r w:rsidRPr="001C75B7">
        <w:rPr>
          <w:rFonts w:ascii="Times New Roman" w:hAnsi="Times New Roman" w:cs="Times New Roman"/>
          <w:b/>
        </w:rPr>
        <w:t>do</w:t>
      </w:r>
      <w:r w:rsidRPr="001C75B7">
        <w:rPr>
          <w:rFonts w:ascii="Times New Roman" w:hAnsi="Times New Roman" w:cs="Times New Roman"/>
          <w:b/>
          <w:spacing w:val="1"/>
        </w:rPr>
        <w:t xml:space="preserve"> </w:t>
      </w:r>
      <w:r w:rsidRPr="001C75B7">
        <w:rPr>
          <w:rFonts w:ascii="Times New Roman" w:hAnsi="Times New Roman" w:cs="Times New Roman"/>
          <w:b/>
        </w:rPr>
        <w:t>të pranohet.</w:t>
      </w:r>
    </w:p>
    <w:p w14:paraId="4AF6FFC7" w14:textId="77777777" w:rsidR="001C75B7" w:rsidRPr="001C75B7" w:rsidRDefault="001C75B7" w:rsidP="001C75B7">
      <w:pPr>
        <w:pStyle w:val="BodyText"/>
        <w:spacing w:line="360" w:lineRule="auto"/>
        <w:rPr>
          <w:rFonts w:ascii="Times New Roman" w:hAnsi="Times New Roman" w:cs="Times New Roman"/>
          <w:b/>
        </w:rPr>
      </w:pPr>
    </w:p>
    <w:p w14:paraId="47F7E9C1" w14:textId="6D7389D3" w:rsidR="001C75B7" w:rsidRPr="001C75B7" w:rsidRDefault="001C75B7" w:rsidP="001C75B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C75B7" w:rsidRPr="001C75B7">
          <w:pgSz w:w="12240" w:h="15840"/>
          <w:pgMar w:top="1360" w:right="1320" w:bottom="920" w:left="1340" w:header="0" w:footer="660" w:gutter="0"/>
          <w:cols w:space="720"/>
        </w:sectPr>
      </w:pPr>
    </w:p>
    <w:p w14:paraId="51D4FB64" w14:textId="77777777" w:rsidR="001C75B7" w:rsidRPr="001C75B7" w:rsidRDefault="001C75B7" w:rsidP="001C75B7">
      <w:pPr>
        <w:pStyle w:val="BodyText"/>
        <w:spacing w:before="80" w:line="360" w:lineRule="auto"/>
        <w:ind w:left="100" w:right="123"/>
        <w:jc w:val="both"/>
        <w:rPr>
          <w:rFonts w:ascii="Times New Roman" w:hAnsi="Times New Roman" w:cs="Times New Roman"/>
        </w:rPr>
      </w:pPr>
    </w:p>
    <w:p w14:paraId="1A2EFB59" w14:textId="77777777" w:rsidR="001C75B7" w:rsidRPr="001C75B7" w:rsidRDefault="001C75B7" w:rsidP="001C75B7">
      <w:pPr>
        <w:pStyle w:val="Heading1"/>
        <w:spacing w:before="233" w:line="360" w:lineRule="auto"/>
        <w:ind w:right="3392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Kodi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i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veshjes</w:t>
      </w:r>
    </w:p>
    <w:p w14:paraId="3BEC4120" w14:textId="77777777" w:rsidR="001C75B7" w:rsidRPr="001C75B7" w:rsidRDefault="001C75B7" w:rsidP="001C75B7">
      <w:pPr>
        <w:pStyle w:val="BodyText"/>
        <w:spacing w:before="80" w:line="360" w:lineRule="auto"/>
        <w:ind w:left="100" w:right="123"/>
        <w:jc w:val="both"/>
        <w:rPr>
          <w:rFonts w:ascii="Times New Roman" w:hAnsi="Times New Roman" w:cs="Times New Roman"/>
        </w:rPr>
      </w:pPr>
    </w:p>
    <w:p w14:paraId="0CCF6A48" w14:textId="718B4D67" w:rsidR="001C75B7" w:rsidRPr="001C75B7" w:rsidRDefault="001C75B7" w:rsidP="001C75B7">
      <w:pPr>
        <w:pStyle w:val="BodyText"/>
        <w:spacing w:before="80" w:line="360" w:lineRule="auto"/>
        <w:ind w:left="100" w:right="123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Profesionistë duhet të vishen siç duhet. Çdo student që nuk vishet siç duhet gjatë orarit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mësimor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nuk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do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lejohet</w:t>
      </w:r>
      <w:r w:rsidRPr="001C75B7">
        <w:rPr>
          <w:rFonts w:ascii="Times New Roman" w:hAnsi="Times New Roman" w:cs="Times New Roman"/>
          <w:spacing w:val="-3"/>
        </w:rPr>
        <w:t xml:space="preserve"> </w:t>
      </w:r>
      <w:r w:rsidRPr="001C75B7">
        <w:rPr>
          <w:rFonts w:ascii="Times New Roman" w:hAnsi="Times New Roman" w:cs="Times New Roman"/>
        </w:rPr>
        <w:t>të marrë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pjesë në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aktivitetet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mësimore.</w:t>
      </w:r>
    </w:p>
    <w:p w14:paraId="0C2D10F2" w14:textId="77777777" w:rsidR="001C75B7" w:rsidRPr="001C75B7" w:rsidRDefault="001C75B7" w:rsidP="001C75B7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034B69D1" w14:textId="77777777" w:rsidR="001C75B7" w:rsidRPr="001C75B7" w:rsidRDefault="001C75B7" w:rsidP="001C75B7">
      <w:pPr>
        <w:pStyle w:val="Heading1"/>
        <w:spacing w:before="1" w:line="360" w:lineRule="auto"/>
        <w:ind w:right="3395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Sjellja</w:t>
      </w:r>
    </w:p>
    <w:p w14:paraId="7F27289A" w14:textId="77777777" w:rsidR="001C75B7" w:rsidRPr="001C75B7" w:rsidRDefault="001C75B7" w:rsidP="001C75B7">
      <w:pPr>
        <w:pStyle w:val="BodyText"/>
        <w:spacing w:before="137" w:line="360" w:lineRule="auto"/>
        <w:ind w:left="100" w:right="121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Studentët në Kolegjin UBT duhet të mësojnë të punojnë në grupe, pavarësisht përbërjes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së</w:t>
      </w:r>
      <w:r w:rsidRPr="001C75B7">
        <w:rPr>
          <w:rFonts w:ascii="Times New Roman" w:hAnsi="Times New Roman" w:cs="Times New Roman"/>
          <w:spacing w:val="-2"/>
        </w:rPr>
        <w:t xml:space="preserve"> </w:t>
      </w:r>
      <w:r w:rsidRPr="001C75B7">
        <w:rPr>
          <w:rFonts w:ascii="Times New Roman" w:hAnsi="Times New Roman" w:cs="Times New Roman"/>
        </w:rPr>
        <w:t>grupit. Toleranca,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mirësjellja,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respekti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</w:rPr>
        <w:t>dhe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një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mjedis i qetë</w:t>
      </w:r>
      <w:r w:rsidRPr="001C75B7">
        <w:rPr>
          <w:rFonts w:ascii="Times New Roman" w:hAnsi="Times New Roman" w:cs="Times New Roman"/>
          <w:spacing w:val="-7"/>
        </w:rPr>
        <w:t xml:space="preserve"> </w:t>
      </w:r>
      <w:r w:rsidRPr="001C75B7">
        <w:rPr>
          <w:rFonts w:ascii="Times New Roman" w:hAnsi="Times New Roman" w:cs="Times New Roman"/>
        </w:rPr>
        <w:t>kërkohet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1"/>
        </w:rPr>
        <w:t xml:space="preserve"> </w:t>
      </w:r>
      <w:r w:rsidRPr="001C75B7">
        <w:rPr>
          <w:rFonts w:ascii="Times New Roman" w:hAnsi="Times New Roman" w:cs="Times New Roman"/>
        </w:rPr>
        <w:t>klasë.</w:t>
      </w:r>
    </w:p>
    <w:p w14:paraId="1C4D8633" w14:textId="77777777" w:rsidR="001C75B7" w:rsidRPr="001C75B7" w:rsidRDefault="001C75B7" w:rsidP="001C75B7">
      <w:pPr>
        <w:pStyle w:val="BodyText"/>
        <w:spacing w:before="121" w:line="360" w:lineRule="auto"/>
        <w:ind w:left="100" w:right="108"/>
        <w:jc w:val="both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Të gjithë studentët pritet të jenë të respektueshëm ndaj studentëve të tjerë dhe ndaj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mësimdhënësit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gjatë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orës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së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mësimit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dhe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trajtimin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çështjeve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të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klasës.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Sjellja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mosrespektuese do të ndikojë në notën tuaj të pjesëmarrjes.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Shembuj të sjelljes me</w:t>
      </w:r>
      <w:r w:rsidRPr="001C75B7">
        <w:rPr>
          <w:rFonts w:ascii="Times New Roman" w:hAnsi="Times New Roman" w:cs="Times New Roman"/>
          <w:spacing w:val="1"/>
        </w:rPr>
        <w:t xml:space="preserve"> </w:t>
      </w:r>
      <w:r w:rsidRPr="001C75B7">
        <w:rPr>
          <w:rFonts w:ascii="Times New Roman" w:hAnsi="Times New Roman" w:cs="Times New Roman"/>
        </w:rPr>
        <w:t>respekt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në klasë</w:t>
      </w:r>
      <w:r w:rsidRPr="001C75B7">
        <w:rPr>
          <w:rFonts w:ascii="Times New Roman" w:hAnsi="Times New Roman" w:cs="Times New Roman"/>
          <w:spacing w:val="-6"/>
        </w:rPr>
        <w:t xml:space="preserve"> </w:t>
      </w:r>
      <w:r w:rsidRPr="001C75B7">
        <w:rPr>
          <w:rFonts w:ascii="Times New Roman" w:hAnsi="Times New Roman" w:cs="Times New Roman"/>
        </w:rPr>
        <w:t>përfshijnë,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por</w:t>
      </w:r>
      <w:r w:rsidRPr="001C75B7">
        <w:rPr>
          <w:rFonts w:ascii="Times New Roman" w:hAnsi="Times New Roman" w:cs="Times New Roman"/>
          <w:spacing w:val="3"/>
        </w:rPr>
        <w:t xml:space="preserve"> </w:t>
      </w:r>
      <w:r w:rsidRPr="001C75B7">
        <w:rPr>
          <w:rFonts w:ascii="Times New Roman" w:hAnsi="Times New Roman" w:cs="Times New Roman"/>
        </w:rPr>
        <w:t>nuk</w:t>
      </w:r>
      <w:r w:rsidRPr="001C75B7">
        <w:rPr>
          <w:rFonts w:ascii="Times New Roman" w:hAnsi="Times New Roman" w:cs="Times New Roman"/>
          <w:spacing w:val="2"/>
        </w:rPr>
        <w:t xml:space="preserve"> </w:t>
      </w:r>
      <w:r w:rsidRPr="001C75B7">
        <w:rPr>
          <w:rFonts w:ascii="Times New Roman" w:hAnsi="Times New Roman" w:cs="Times New Roman"/>
        </w:rPr>
        <w:t>kufizohen në:</w:t>
      </w:r>
    </w:p>
    <w:p w14:paraId="65220C72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1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Dëgjimi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njëri-tjetrit</w:t>
      </w:r>
      <w:proofErr w:type="spellEnd"/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shkëmbimi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ideve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66445AE9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7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Mbërritja</w:t>
      </w:r>
      <w:proofErr w:type="spellEnd"/>
      <w:r w:rsidRPr="001C7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largimi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orarit</w:t>
      </w:r>
      <w:proofErr w:type="spellEnd"/>
      <w:r w:rsidRPr="001C75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,</w:t>
      </w:r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ka</w:t>
      </w:r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urgjencë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67609341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Fikni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zilen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e</w:t>
      </w:r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celularit</w:t>
      </w:r>
      <w:proofErr w:type="spellEnd"/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merrni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telefonata</w:t>
      </w:r>
      <w:proofErr w:type="spellEnd"/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7EFE130E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21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Flisni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tjerët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dëgjojnë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kuptojnë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po</w:t>
      </w:r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thoni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742DF63F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 w:after="0" w:line="360" w:lineRule="auto"/>
        <w:ind w:right="12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Angazhimi</w:t>
      </w:r>
      <w:proofErr w:type="spellEnd"/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diskutimin</w:t>
      </w:r>
      <w:proofErr w:type="spellEnd"/>
      <w:r w:rsidRPr="001C75B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</w:t>
      </w:r>
      <w:proofErr w:type="spellEnd"/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shmangia</w:t>
      </w:r>
      <w:proofErr w:type="spellEnd"/>
      <w:r w:rsidRPr="001C75B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e</w:t>
      </w:r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bisedave</w:t>
      </w:r>
      <w:proofErr w:type="spellEnd"/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anësore</w:t>
      </w:r>
      <w:proofErr w:type="spellEnd"/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1C75B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 w:rsidRPr="001C75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C75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dominimi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5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diskutimit</w:t>
      </w:r>
      <w:proofErr w:type="spellEnd"/>
      <w:r w:rsidRPr="001C75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).</w:t>
      </w:r>
    </w:p>
    <w:p w14:paraId="224CB9F6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dëgjuarit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(jo</w:t>
      </w:r>
      <w:r w:rsidRPr="001C75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duke</w:t>
      </w:r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folur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)</w:t>
      </w:r>
      <w:r w:rsidRPr="001C75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mësuesi</w:t>
      </w:r>
      <w:proofErr w:type="spellEnd"/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e</w:t>
      </w:r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po</w:t>
      </w:r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drejtohen</w:t>
      </w:r>
      <w:proofErr w:type="spellEnd"/>
      <w:r w:rsidRPr="001C7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7486DB92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5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1C75B7">
        <w:rPr>
          <w:rFonts w:ascii="Times New Roman" w:hAnsi="Times New Roman" w:cs="Times New Roman"/>
          <w:sz w:val="24"/>
          <w:szCs w:val="24"/>
        </w:rPr>
        <w:t>Puna</w:t>
      </w:r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me</w:t>
      </w:r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përzgjedhur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74A25BA2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21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Përfundimi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C7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13A24FC3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 w:after="0" w:line="360" w:lineRule="auto"/>
        <w:ind w:right="12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Përqendrimi</w:t>
      </w:r>
      <w:proofErr w:type="spellEnd"/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1C75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e</w:t>
      </w:r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 w:rsidRPr="001C75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C75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jo</w:t>
      </w:r>
      <w:r w:rsidRPr="001C75B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Pr="001C75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apo</w:t>
      </w:r>
      <w:r w:rsidRPr="001C75B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1C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C75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C75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1C75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klasën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54DAB3B2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5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Shikimi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kompjuterit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C7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celularit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Pr="001C75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me</w:t>
      </w:r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652C94EB" w14:textId="77777777" w:rsidR="001C75B7" w:rsidRPr="001C75B7" w:rsidRDefault="001C75B7" w:rsidP="00531353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 w:after="0" w:line="36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Ngritja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e</w:t>
      </w:r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pyetjeve</w:t>
      </w:r>
      <w:proofErr w:type="spellEnd"/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mungon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sqarimi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C75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klasë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67C1D755" w14:textId="77777777" w:rsidR="001C75B7" w:rsidRPr="001C75B7" w:rsidRDefault="001C75B7" w:rsidP="001C75B7">
      <w:pPr>
        <w:pStyle w:val="BodyText"/>
        <w:spacing w:before="7" w:line="360" w:lineRule="auto"/>
        <w:rPr>
          <w:rFonts w:ascii="Times New Roman" w:hAnsi="Times New Roman" w:cs="Times New Roman"/>
        </w:rPr>
      </w:pPr>
    </w:p>
    <w:p w14:paraId="126ECB32" w14:textId="77777777" w:rsidR="001C75B7" w:rsidRPr="001C75B7" w:rsidRDefault="001C75B7" w:rsidP="001C75B7">
      <w:pPr>
        <w:pStyle w:val="Heading1"/>
        <w:spacing w:before="1" w:line="360" w:lineRule="auto"/>
        <w:ind w:left="3080" w:right="3094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</w:rPr>
        <w:t>Pandershmëria</w:t>
      </w:r>
      <w:r w:rsidRPr="001C75B7">
        <w:rPr>
          <w:rFonts w:ascii="Times New Roman" w:hAnsi="Times New Roman" w:cs="Times New Roman"/>
          <w:spacing w:val="-4"/>
        </w:rPr>
        <w:t xml:space="preserve"> </w:t>
      </w:r>
      <w:r w:rsidRPr="001C75B7">
        <w:rPr>
          <w:rFonts w:ascii="Times New Roman" w:hAnsi="Times New Roman" w:cs="Times New Roman"/>
        </w:rPr>
        <w:t>Akademike</w:t>
      </w:r>
    </w:p>
    <w:p w14:paraId="3F76058C" w14:textId="77777777" w:rsidR="001C75B7" w:rsidRPr="001C75B7" w:rsidRDefault="001C75B7" w:rsidP="001C75B7">
      <w:pPr>
        <w:pStyle w:val="BodyText"/>
        <w:spacing w:before="142" w:line="360" w:lineRule="auto"/>
        <w:ind w:left="100"/>
        <w:rPr>
          <w:rFonts w:ascii="Times New Roman" w:hAnsi="Times New Roman" w:cs="Times New Roman"/>
        </w:rPr>
      </w:pPr>
      <w:r w:rsidRPr="001C75B7">
        <w:rPr>
          <w:rFonts w:ascii="Times New Roman" w:hAnsi="Times New Roman" w:cs="Times New Roman"/>
          <w:spacing w:val="-1"/>
        </w:rPr>
        <w:t>Shkeljet</w:t>
      </w:r>
      <w:r w:rsidRPr="001C75B7">
        <w:rPr>
          <w:rFonts w:ascii="Times New Roman" w:hAnsi="Times New Roman" w:cs="Times New Roman"/>
          <w:spacing w:val="-11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e</w:t>
      </w:r>
      <w:r w:rsidRPr="001C75B7">
        <w:rPr>
          <w:rFonts w:ascii="Times New Roman" w:hAnsi="Times New Roman" w:cs="Times New Roman"/>
          <w:spacing w:val="-14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Integritetit</w:t>
      </w:r>
      <w:r w:rsidRPr="001C75B7">
        <w:rPr>
          <w:rFonts w:ascii="Times New Roman" w:hAnsi="Times New Roman" w:cs="Times New Roman"/>
          <w:spacing w:val="-12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Akademik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përfshijnë,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por</w:t>
      </w:r>
      <w:r w:rsidRPr="001C75B7">
        <w:rPr>
          <w:rFonts w:ascii="Times New Roman" w:hAnsi="Times New Roman" w:cs="Times New Roman"/>
          <w:spacing w:val="-11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nuk</w:t>
      </w:r>
      <w:r w:rsidRPr="001C75B7">
        <w:rPr>
          <w:rFonts w:ascii="Times New Roman" w:hAnsi="Times New Roman" w:cs="Times New Roman"/>
          <w:spacing w:val="-5"/>
        </w:rPr>
        <w:t xml:space="preserve"> </w:t>
      </w:r>
      <w:r w:rsidRPr="001C75B7">
        <w:rPr>
          <w:rFonts w:ascii="Times New Roman" w:hAnsi="Times New Roman" w:cs="Times New Roman"/>
          <w:spacing w:val="-1"/>
        </w:rPr>
        <w:t>kufizohen,</w:t>
      </w:r>
      <w:r w:rsidRPr="001C75B7">
        <w:rPr>
          <w:rFonts w:ascii="Times New Roman" w:hAnsi="Times New Roman" w:cs="Times New Roman"/>
          <w:spacing w:val="-13"/>
        </w:rPr>
        <w:t xml:space="preserve"> </w:t>
      </w:r>
      <w:r w:rsidRPr="001C75B7">
        <w:rPr>
          <w:rFonts w:ascii="Times New Roman" w:hAnsi="Times New Roman" w:cs="Times New Roman"/>
        </w:rPr>
        <w:t>në</w:t>
      </w:r>
      <w:r w:rsidRPr="001C75B7">
        <w:rPr>
          <w:rFonts w:ascii="Times New Roman" w:hAnsi="Times New Roman" w:cs="Times New Roman"/>
          <w:spacing w:val="-14"/>
        </w:rPr>
        <w:t xml:space="preserve"> </w:t>
      </w:r>
      <w:r w:rsidRPr="001C75B7">
        <w:rPr>
          <w:rFonts w:ascii="Times New Roman" w:hAnsi="Times New Roman" w:cs="Times New Roman"/>
        </w:rPr>
        <w:t>veprimet</w:t>
      </w:r>
      <w:r w:rsidRPr="001C75B7">
        <w:rPr>
          <w:rFonts w:ascii="Times New Roman" w:hAnsi="Times New Roman" w:cs="Times New Roman"/>
          <w:spacing w:val="-11"/>
        </w:rPr>
        <w:t xml:space="preserve"> </w:t>
      </w:r>
      <w:r w:rsidRPr="001C75B7">
        <w:rPr>
          <w:rFonts w:ascii="Times New Roman" w:hAnsi="Times New Roman" w:cs="Times New Roman"/>
        </w:rPr>
        <w:t>e</w:t>
      </w:r>
      <w:r w:rsidRPr="001C75B7">
        <w:rPr>
          <w:rFonts w:ascii="Times New Roman" w:hAnsi="Times New Roman" w:cs="Times New Roman"/>
          <w:spacing w:val="-14"/>
        </w:rPr>
        <w:t xml:space="preserve"> </w:t>
      </w:r>
      <w:r w:rsidRPr="001C75B7">
        <w:rPr>
          <w:rFonts w:ascii="Times New Roman" w:hAnsi="Times New Roman" w:cs="Times New Roman"/>
        </w:rPr>
        <w:t>mëposhtme:</w:t>
      </w:r>
    </w:p>
    <w:p w14:paraId="2DBF912B" w14:textId="77777777" w:rsidR="001C75B7" w:rsidRPr="001C75B7" w:rsidRDefault="001C75B7" w:rsidP="00531353">
      <w:pPr>
        <w:pStyle w:val="ListParagraph"/>
        <w:widowControl w:val="0"/>
        <w:numPr>
          <w:ilvl w:val="0"/>
          <w:numId w:val="15"/>
        </w:numPr>
        <w:tabs>
          <w:tab w:val="left" w:pos="460"/>
          <w:tab w:val="left" w:pos="461"/>
        </w:tabs>
        <w:autoSpaceDE w:val="0"/>
        <w:autoSpaceDN w:val="0"/>
        <w:spacing w:before="141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75B7">
        <w:rPr>
          <w:rFonts w:ascii="Times New Roman" w:hAnsi="Times New Roman" w:cs="Times New Roman"/>
          <w:sz w:val="24"/>
          <w:szCs w:val="24"/>
        </w:rPr>
        <w:lastRenderedPageBreak/>
        <w:t xml:space="preserve">Mashtrimi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provim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2930F923" w14:textId="77777777" w:rsidR="001C75B7" w:rsidRPr="001C75B7" w:rsidRDefault="001C75B7" w:rsidP="00531353">
      <w:pPr>
        <w:pStyle w:val="ListParagraph"/>
        <w:widowControl w:val="0"/>
        <w:numPr>
          <w:ilvl w:val="0"/>
          <w:numId w:val="15"/>
        </w:numPr>
        <w:tabs>
          <w:tab w:val="left" w:pos="460"/>
          <w:tab w:val="left" w:pos="461"/>
        </w:tabs>
        <w:autoSpaceDE w:val="0"/>
        <w:autoSpaceDN w:val="0"/>
        <w:spacing w:before="16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Plagjiatura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56D27760" w14:textId="77777777" w:rsidR="001C75B7" w:rsidRPr="001C75B7" w:rsidRDefault="001C75B7" w:rsidP="00531353">
      <w:pPr>
        <w:pStyle w:val="ListParagraph"/>
        <w:widowControl w:val="0"/>
        <w:numPr>
          <w:ilvl w:val="0"/>
          <w:numId w:val="15"/>
        </w:numPr>
        <w:tabs>
          <w:tab w:val="left" w:pos="460"/>
          <w:tab w:val="left" w:pos="461"/>
        </w:tabs>
        <w:autoSpaceDE w:val="0"/>
        <w:autoSpaceDN w:val="0"/>
        <w:spacing w:before="21" w:after="0" w:line="360" w:lineRule="auto"/>
        <w:ind w:left="460" w:right="12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punoni</w:t>
      </w:r>
      <w:proofErr w:type="spellEnd"/>
      <w:r w:rsidRPr="001C75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C75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Pr="001C75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1C75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1C75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,</w:t>
      </w:r>
      <w:r w:rsidRPr="001C75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seminar</w:t>
      </w:r>
      <w:r w:rsidRPr="001C75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C75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1C75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1C75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mësimdhënësi</w:t>
      </w:r>
      <w:proofErr w:type="spellEnd"/>
      <w:r w:rsidRPr="001C75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e ka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ndaluar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633A7889" w14:textId="77777777" w:rsidR="001C75B7" w:rsidRPr="001C75B7" w:rsidRDefault="001C75B7" w:rsidP="00531353">
      <w:pPr>
        <w:pStyle w:val="ListParagraph"/>
        <w:widowControl w:val="0"/>
        <w:numPr>
          <w:ilvl w:val="0"/>
          <w:numId w:val="15"/>
        </w:numPr>
        <w:tabs>
          <w:tab w:val="left" w:pos="460"/>
          <w:tab w:val="left" w:pos="461"/>
        </w:tabs>
        <w:autoSpaceDE w:val="0"/>
        <w:autoSpaceDN w:val="0"/>
        <w:spacing w:after="0" w:line="360" w:lineRule="auto"/>
        <w:ind w:left="460" w:right="11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C75B7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njëjtit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punim</w:t>
      </w:r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C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se</w:t>
      </w:r>
      <w:r w:rsidRPr="001C7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1C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mësimdhënës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C75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lejimi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individi</w:t>
      </w:r>
      <w:proofErr w:type="spellEnd"/>
      <w:r w:rsidRPr="001C75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1C7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identitetin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e</w:t>
      </w:r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1C75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5B7">
        <w:rPr>
          <w:rFonts w:ascii="Times New Roman" w:hAnsi="Times New Roman" w:cs="Times New Roman"/>
          <w:sz w:val="24"/>
          <w:szCs w:val="24"/>
        </w:rPr>
        <w:t>me</w:t>
      </w:r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1C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përmirësimit</w:t>
      </w:r>
      <w:proofErr w:type="spellEnd"/>
      <w:r w:rsidRPr="001C75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C7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75B7">
        <w:rPr>
          <w:rFonts w:ascii="Times New Roman" w:hAnsi="Times New Roman" w:cs="Times New Roman"/>
          <w:sz w:val="24"/>
          <w:szCs w:val="24"/>
        </w:rPr>
        <w:t>notës</w:t>
      </w:r>
      <w:proofErr w:type="spellEnd"/>
      <w:r w:rsidRPr="001C75B7">
        <w:rPr>
          <w:rFonts w:ascii="Times New Roman" w:hAnsi="Times New Roman" w:cs="Times New Roman"/>
          <w:sz w:val="24"/>
          <w:szCs w:val="24"/>
        </w:rPr>
        <w:t>.</w:t>
      </w:r>
    </w:p>
    <w:p w14:paraId="2C8A0236" w14:textId="74C52D3C" w:rsidR="004B2DDA" w:rsidRPr="001C75B7" w:rsidRDefault="004B2DDA" w:rsidP="001C75B7">
      <w:pPr>
        <w:pStyle w:val="ListParagraph"/>
        <w:adjustRightInd w:val="0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2DDA" w:rsidRPr="001C75B7" w:rsidSect="004B6DA4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DA15" w14:textId="77777777" w:rsidR="00594B5C" w:rsidRDefault="00594B5C" w:rsidP="00FF511C">
      <w:pPr>
        <w:spacing w:after="0" w:line="240" w:lineRule="auto"/>
      </w:pPr>
      <w:r>
        <w:separator/>
      </w:r>
    </w:p>
  </w:endnote>
  <w:endnote w:type="continuationSeparator" w:id="0">
    <w:p w14:paraId="18EDC4A2" w14:textId="77777777" w:rsidR="00594B5C" w:rsidRDefault="00594B5C" w:rsidP="00F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334A" w14:textId="1F3F2E91" w:rsidR="008836E4" w:rsidRPr="008836E4" w:rsidRDefault="004854E0" w:rsidP="008836E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olor w:val="5B9BD5" w:themeColor="accent1"/>
      </w:rPr>
      <w:t>Menaxhimi I Njohurive në Kujdesin Shëndetësorë</w:t>
    </w:r>
    <w:r w:rsidR="008836E4">
      <w:rPr>
        <w:color w:val="5B9BD5" w:themeColor="accent1"/>
      </w:rPr>
      <w:tab/>
    </w:r>
    <w:r w:rsidR="008836E4">
      <w:rPr>
        <w:color w:val="5B9BD5" w:themeColor="accent1"/>
      </w:rPr>
      <w:tab/>
    </w:r>
    <w:r>
      <w:rPr>
        <w:color w:val="5B9BD5" w:themeColor="accent1"/>
      </w:rPr>
      <w:t xml:space="preserve"> </w:t>
    </w:r>
    <w:r w:rsidR="008836E4">
      <w:rPr>
        <w:caps/>
        <w:color w:val="5B9BD5" w:themeColor="accent1"/>
      </w:rPr>
      <w:fldChar w:fldCharType="begin"/>
    </w:r>
    <w:r w:rsidR="008836E4">
      <w:rPr>
        <w:caps/>
        <w:color w:val="5B9BD5" w:themeColor="accent1"/>
      </w:rPr>
      <w:instrText xml:space="preserve"> PAGE   \* MERGEFORMAT </w:instrText>
    </w:r>
    <w:r w:rsidR="008836E4">
      <w:rPr>
        <w:caps/>
        <w:color w:val="5B9BD5" w:themeColor="accent1"/>
      </w:rPr>
      <w:fldChar w:fldCharType="separate"/>
    </w:r>
    <w:r w:rsidR="008836E4">
      <w:rPr>
        <w:noProof/>
        <w:color w:val="5B9BD5" w:themeColor="accent1"/>
      </w:rPr>
      <w:t>2</w:t>
    </w:r>
    <w:r w:rsidR="008836E4"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 </w:t>
    </w:r>
    <w:r w:rsidR="008836E4">
      <w:rPr>
        <w:noProof/>
        <w:color w:val="5B9BD5" w:themeColor="accent1"/>
      </w:rPr>
      <w:tab/>
    </w:r>
    <w:r>
      <w:rPr>
        <w:noProof/>
        <w:color w:val="5B9BD5" w:themeColor="accent1"/>
      </w:rPr>
      <w:tab/>
      <w:t xml:space="preserve">     </w:t>
    </w:r>
    <w:r w:rsidR="008836E4">
      <w:rPr>
        <w:noProof/>
        <w:color w:val="5B9BD5" w:themeColor="accent1"/>
      </w:rPr>
      <w:t>Syllabusi I Lëndës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28E9" w14:textId="77777777" w:rsidR="00594B5C" w:rsidRDefault="00594B5C" w:rsidP="00FF511C">
      <w:pPr>
        <w:spacing w:after="0" w:line="240" w:lineRule="auto"/>
      </w:pPr>
      <w:r>
        <w:separator/>
      </w:r>
    </w:p>
  </w:footnote>
  <w:footnote w:type="continuationSeparator" w:id="0">
    <w:p w14:paraId="61984411" w14:textId="77777777" w:rsidR="00594B5C" w:rsidRDefault="00594B5C" w:rsidP="00F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B051" w14:textId="56ECDF50" w:rsidR="00FF511C" w:rsidRDefault="00FF511C" w:rsidP="00FF511C">
    <w:pPr>
      <w:pStyle w:val="Header"/>
      <w:pBdr>
        <w:bottom w:val="single" w:sz="4" w:space="1" w:color="auto"/>
      </w:pBdr>
      <w:jc w:val="center"/>
    </w:pPr>
    <w:r w:rsidRPr="00511D1E">
      <w:rPr>
        <w:rFonts w:ascii="Swis721 Cn BT" w:hAnsi="Swis721 Cn BT" w:cs="Helvetica"/>
        <w:noProof/>
        <w:lang w:val="en-US"/>
      </w:rPr>
      <w:drawing>
        <wp:inline distT="0" distB="0" distL="0" distR="0" wp14:anchorId="240409A8" wp14:editId="49F32AC0">
          <wp:extent cx="800273" cy="681486"/>
          <wp:effectExtent l="0" t="0" r="0" b="4445"/>
          <wp:docPr id="1" name="Picture 2" descr="UBT%20Baner%20Bard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T%20Baner%20Bardh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5977"/>
                  <a:stretch>
                    <a:fillRect/>
                  </a:stretch>
                </pic:blipFill>
                <pic:spPr bwMode="auto">
                  <a:xfrm>
                    <a:off x="0" y="0"/>
                    <a:ext cx="813741" cy="69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291ADE" w14:textId="77777777" w:rsidR="00FF511C" w:rsidRDefault="00FF5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CCA"/>
    <w:multiLevelType w:val="hybridMultilevel"/>
    <w:tmpl w:val="9064B840"/>
    <w:lvl w:ilvl="0" w:tplc="FFFFFFFF">
      <w:numFmt w:val="bullet"/>
      <w:lvlText w:val=""/>
      <w:lvlJc w:val="left"/>
      <w:pPr>
        <w:ind w:left="461" w:hanging="361"/>
      </w:pPr>
      <w:rPr>
        <w:rFonts w:hint="default"/>
        <w:w w:val="100"/>
        <w:lang w:val="sq-AL" w:eastAsia="en-US" w:bidi="ar-SA"/>
      </w:rPr>
    </w:lvl>
    <w:lvl w:ilvl="1" w:tplc="FFFFFFFF">
      <w:numFmt w:val="bullet"/>
      <w:lvlText w:val="•"/>
      <w:lvlJc w:val="left"/>
      <w:pPr>
        <w:ind w:left="1372" w:hanging="361"/>
      </w:pPr>
      <w:rPr>
        <w:rFonts w:hint="default"/>
        <w:lang w:val="sq-AL" w:eastAsia="en-US" w:bidi="ar-SA"/>
      </w:rPr>
    </w:lvl>
    <w:lvl w:ilvl="2" w:tplc="FFFFFFFF">
      <w:numFmt w:val="bullet"/>
      <w:lvlText w:val="•"/>
      <w:lvlJc w:val="left"/>
      <w:pPr>
        <w:ind w:left="2284" w:hanging="361"/>
      </w:pPr>
      <w:rPr>
        <w:rFonts w:hint="default"/>
        <w:lang w:val="sq-AL" w:eastAsia="en-US" w:bidi="ar-SA"/>
      </w:rPr>
    </w:lvl>
    <w:lvl w:ilvl="3" w:tplc="FFFFFFFF">
      <w:numFmt w:val="bullet"/>
      <w:lvlText w:val="•"/>
      <w:lvlJc w:val="left"/>
      <w:pPr>
        <w:ind w:left="3196" w:hanging="361"/>
      </w:pPr>
      <w:rPr>
        <w:rFonts w:hint="default"/>
        <w:lang w:val="sq-AL" w:eastAsia="en-US" w:bidi="ar-SA"/>
      </w:rPr>
    </w:lvl>
    <w:lvl w:ilvl="4" w:tplc="FFFFFFFF">
      <w:numFmt w:val="bullet"/>
      <w:lvlText w:val="•"/>
      <w:lvlJc w:val="left"/>
      <w:pPr>
        <w:ind w:left="4108" w:hanging="361"/>
      </w:pPr>
      <w:rPr>
        <w:rFonts w:hint="default"/>
        <w:lang w:val="sq-AL" w:eastAsia="en-US" w:bidi="ar-SA"/>
      </w:rPr>
    </w:lvl>
    <w:lvl w:ilvl="5" w:tplc="FFFFFFFF">
      <w:numFmt w:val="bullet"/>
      <w:lvlText w:val="•"/>
      <w:lvlJc w:val="left"/>
      <w:pPr>
        <w:ind w:left="5020" w:hanging="361"/>
      </w:pPr>
      <w:rPr>
        <w:rFonts w:hint="default"/>
        <w:lang w:val="sq-AL" w:eastAsia="en-US" w:bidi="ar-SA"/>
      </w:rPr>
    </w:lvl>
    <w:lvl w:ilvl="6" w:tplc="FFFFFFFF">
      <w:numFmt w:val="bullet"/>
      <w:lvlText w:val="•"/>
      <w:lvlJc w:val="left"/>
      <w:pPr>
        <w:ind w:left="5932" w:hanging="361"/>
      </w:pPr>
      <w:rPr>
        <w:rFonts w:hint="default"/>
        <w:lang w:val="sq-AL" w:eastAsia="en-US" w:bidi="ar-SA"/>
      </w:rPr>
    </w:lvl>
    <w:lvl w:ilvl="7" w:tplc="FFFFFFFF">
      <w:numFmt w:val="bullet"/>
      <w:lvlText w:val="•"/>
      <w:lvlJc w:val="left"/>
      <w:pPr>
        <w:ind w:left="6844" w:hanging="361"/>
      </w:pPr>
      <w:rPr>
        <w:rFonts w:hint="default"/>
        <w:lang w:val="sq-AL" w:eastAsia="en-US" w:bidi="ar-SA"/>
      </w:rPr>
    </w:lvl>
    <w:lvl w:ilvl="8" w:tplc="FFFFFFFF">
      <w:numFmt w:val="bullet"/>
      <w:lvlText w:val="•"/>
      <w:lvlJc w:val="left"/>
      <w:pPr>
        <w:ind w:left="7756" w:hanging="361"/>
      </w:pPr>
      <w:rPr>
        <w:rFonts w:hint="default"/>
        <w:lang w:val="sq-AL" w:eastAsia="en-US" w:bidi="ar-SA"/>
      </w:rPr>
    </w:lvl>
  </w:abstractNum>
  <w:abstractNum w:abstractNumId="1" w15:restartNumberingAfterBreak="0">
    <w:nsid w:val="06BA4964"/>
    <w:multiLevelType w:val="hybridMultilevel"/>
    <w:tmpl w:val="84BA7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13146C"/>
    <w:multiLevelType w:val="hybridMultilevel"/>
    <w:tmpl w:val="4EC8A8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B251CE"/>
    <w:multiLevelType w:val="hybridMultilevel"/>
    <w:tmpl w:val="47F4BEE6"/>
    <w:lvl w:ilvl="0" w:tplc="E822E5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7AF"/>
    <w:multiLevelType w:val="hybridMultilevel"/>
    <w:tmpl w:val="01EAB358"/>
    <w:lvl w:ilvl="0" w:tplc="E822E5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07C6"/>
    <w:multiLevelType w:val="hybridMultilevel"/>
    <w:tmpl w:val="CB5C3A2C"/>
    <w:lvl w:ilvl="0" w:tplc="E822E5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6804"/>
    <w:multiLevelType w:val="hybridMultilevel"/>
    <w:tmpl w:val="44EEB1CE"/>
    <w:lvl w:ilvl="0" w:tplc="E822E5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6995"/>
    <w:multiLevelType w:val="hybridMultilevel"/>
    <w:tmpl w:val="A7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5EF1"/>
    <w:multiLevelType w:val="hybridMultilevel"/>
    <w:tmpl w:val="001C90D4"/>
    <w:lvl w:ilvl="0" w:tplc="E822E5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0896"/>
    <w:multiLevelType w:val="hybridMultilevel"/>
    <w:tmpl w:val="1838A142"/>
    <w:styleLink w:val="ImportedStyle5"/>
    <w:lvl w:ilvl="0" w:tplc="FEE431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CC1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D0CF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E2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EE5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6A4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0E48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D675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0BD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80A5CDA"/>
    <w:multiLevelType w:val="hybridMultilevel"/>
    <w:tmpl w:val="E020E9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B51C0B"/>
    <w:multiLevelType w:val="hybridMultilevel"/>
    <w:tmpl w:val="AE7A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A308D"/>
    <w:multiLevelType w:val="hybridMultilevel"/>
    <w:tmpl w:val="A09C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70CD2"/>
    <w:multiLevelType w:val="hybridMultilevel"/>
    <w:tmpl w:val="20886E70"/>
    <w:lvl w:ilvl="0" w:tplc="E822E5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F1916"/>
    <w:multiLevelType w:val="hybridMultilevel"/>
    <w:tmpl w:val="151C5B5A"/>
    <w:lvl w:ilvl="0" w:tplc="E822E5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6248D"/>
    <w:multiLevelType w:val="hybridMultilevel"/>
    <w:tmpl w:val="9130473A"/>
    <w:lvl w:ilvl="0" w:tplc="F33005C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6" w15:restartNumberingAfterBreak="0">
    <w:nsid w:val="70E26472"/>
    <w:multiLevelType w:val="hybridMultilevel"/>
    <w:tmpl w:val="4B880EAA"/>
    <w:lvl w:ilvl="0" w:tplc="E822E5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3684E"/>
    <w:multiLevelType w:val="hybridMultilevel"/>
    <w:tmpl w:val="6CD4900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117CE"/>
    <w:multiLevelType w:val="hybridMultilevel"/>
    <w:tmpl w:val="D5887C02"/>
    <w:lvl w:ilvl="0" w:tplc="FFFFFFFF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FFFFFFFF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2" w:tplc="FFFFFFFF">
      <w:numFmt w:val="bullet"/>
      <w:lvlText w:val="•"/>
      <w:lvlJc w:val="left"/>
      <w:pPr>
        <w:ind w:left="2572" w:hanging="360"/>
      </w:pPr>
      <w:rPr>
        <w:rFonts w:hint="default"/>
        <w:lang w:val="sq-AL" w:eastAsia="en-US" w:bidi="ar-SA"/>
      </w:rPr>
    </w:lvl>
    <w:lvl w:ilvl="3" w:tplc="FFFFFFFF">
      <w:numFmt w:val="bullet"/>
      <w:lvlText w:val="•"/>
      <w:lvlJc w:val="left"/>
      <w:pPr>
        <w:ind w:left="3448" w:hanging="360"/>
      </w:pPr>
      <w:rPr>
        <w:rFonts w:hint="default"/>
        <w:lang w:val="sq-AL" w:eastAsia="en-US" w:bidi="ar-SA"/>
      </w:rPr>
    </w:lvl>
    <w:lvl w:ilvl="4" w:tplc="FFFFFFFF">
      <w:numFmt w:val="bullet"/>
      <w:lvlText w:val="•"/>
      <w:lvlJc w:val="left"/>
      <w:pPr>
        <w:ind w:left="4324" w:hanging="360"/>
      </w:pPr>
      <w:rPr>
        <w:rFonts w:hint="default"/>
        <w:lang w:val="sq-AL" w:eastAsia="en-US" w:bidi="ar-SA"/>
      </w:rPr>
    </w:lvl>
    <w:lvl w:ilvl="5" w:tplc="FFFFFFFF">
      <w:numFmt w:val="bullet"/>
      <w:lvlText w:val="•"/>
      <w:lvlJc w:val="left"/>
      <w:pPr>
        <w:ind w:left="5200" w:hanging="360"/>
      </w:pPr>
      <w:rPr>
        <w:rFonts w:hint="default"/>
        <w:lang w:val="sq-AL" w:eastAsia="en-US" w:bidi="ar-SA"/>
      </w:rPr>
    </w:lvl>
    <w:lvl w:ilvl="6" w:tplc="FFFFFFFF">
      <w:numFmt w:val="bullet"/>
      <w:lvlText w:val="•"/>
      <w:lvlJc w:val="left"/>
      <w:pPr>
        <w:ind w:left="6076" w:hanging="360"/>
      </w:pPr>
      <w:rPr>
        <w:rFonts w:hint="default"/>
        <w:lang w:val="sq-AL" w:eastAsia="en-US" w:bidi="ar-SA"/>
      </w:rPr>
    </w:lvl>
    <w:lvl w:ilvl="7" w:tplc="FFFFFFFF">
      <w:numFmt w:val="bullet"/>
      <w:lvlText w:val="•"/>
      <w:lvlJc w:val="left"/>
      <w:pPr>
        <w:ind w:left="6952" w:hanging="360"/>
      </w:pPr>
      <w:rPr>
        <w:rFonts w:hint="default"/>
        <w:lang w:val="sq-AL" w:eastAsia="en-US" w:bidi="ar-SA"/>
      </w:rPr>
    </w:lvl>
    <w:lvl w:ilvl="8" w:tplc="FFFFFFFF">
      <w:numFmt w:val="bullet"/>
      <w:lvlText w:val="•"/>
      <w:lvlJc w:val="left"/>
      <w:pPr>
        <w:ind w:left="7828" w:hanging="360"/>
      </w:pPr>
      <w:rPr>
        <w:rFonts w:hint="default"/>
        <w:lang w:val="sq-AL" w:eastAsia="en-US" w:bidi="ar-SA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0"/>
  </w:num>
  <w:num w:numId="16">
    <w:abstractNumId w:val="18"/>
  </w:num>
  <w:num w:numId="17">
    <w:abstractNumId w:val="7"/>
  </w:num>
  <w:num w:numId="18">
    <w:abstractNumId w:val="10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B8"/>
    <w:rsid w:val="00012FCF"/>
    <w:rsid w:val="00021238"/>
    <w:rsid w:val="0003134B"/>
    <w:rsid w:val="00032403"/>
    <w:rsid w:val="0003372A"/>
    <w:rsid w:val="00033BFF"/>
    <w:rsid w:val="00042E3E"/>
    <w:rsid w:val="0004317D"/>
    <w:rsid w:val="00053D86"/>
    <w:rsid w:val="000550B6"/>
    <w:rsid w:val="00064C8B"/>
    <w:rsid w:val="0008162E"/>
    <w:rsid w:val="000819A7"/>
    <w:rsid w:val="00085362"/>
    <w:rsid w:val="00091A33"/>
    <w:rsid w:val="000B351A"/>
    <w:rsid w:val="000C56D0"/>
    <w:rsid w:val="000C6AB8"/>
    <w:rsid w:val="000F103D"/>
    <w:rsid w:val="000F225A"/>
    <w:rsid w:val="000F28CA"/>
    <w:rsid w:val="001107FA"/>
    <w:rsid w:val="00125F90"/>
    <w:rsid w:val="00134906"/>
    <w:rsid w:val="00135117"/>
    <w:rsid w:val="00141CD9"/>
    <w:rsid w:val="00152B25"/>
    <w:rsid w:val="00152F72"/>
    <w:rsid w:val="001563E9"/>
    <w:rsid w:val="0018061E"/>
    <w:rsid w:val="00185CE2"/>
    <w:rsid w:val="001902E4"/>
    <w:rsid w:val="001B68B7"/>
    <w:rsid w:val="001C3973"/>
    <w:rsid w:val="001C3F28"/>
    <w:rsid w:val="001C4E35"/>
    <w:rsid w:val="001C75B7"/>
    <w:rsid w:val="001E5282"/>
    <w:rsid w:val="001E5757"/>
    <w:rsid w:val="0020035C"/>
    <w:rsid w:val="00210AEF"/>
    <w:rsid w:val="00227A6E"/>
    <w:rsid w:val="00234487"/>
    <w:rsid w:val="00251DA1"/>
    <w:rsid w:val="0025277E"/>
    <w:rsid w:val="00273A21"/>
    <w:rsid w:val="002748AD"/>
    <w:rsid w:val="00290227"/>
    <w:rsid w:val="002A516A"/>
    <w:rsid w:val="002B0C64"/>
    <w:rsid w:val="002B4BF0"/>
    <w:rsid w:val="002C5D1A"/>
    <w:rsid w:val="002C7C25"/>
    <w:rsid w:val="002C7E65"/>
    <w:rsid w:val="002D478F"/>
    <w:rsid w:val="0031706F"/>
    <w:rsid w:val="003305D3"/>
    <w:rsid w:val="00331B23"/>
    <w:rsid w:val="003355B0"/>
    <w:rsid w:val="003532C7"/>
    <w:rsid w:val="003552DF"/>
    <w:rsid w:val="003A3808"/>
    <w:rsid w:val="003B622F"/>
    <w:rsid w:val="003C0541"/>
    <w:rsid w:val="003D232C"/>
    <w:rsid w:val="003D5AC7"/>
    <w:rsid w:val="003E3A9C"/>
    <w:rsid w:val="004030A1"/>
    <w:rsid w:val="004054BA"/>
    <w:rsid w:val="00412303"/>
    <w:rsid w:val="00422D35"/>
    <w:rsid w:val="00440229"/>
    <w:rsid w:val="00442FCC"/>
    <w:rsid w:val="00447C38"/>
    <w:rsid w:val="00465D9C"/>
    <w:rsid w:val="00474C30"/>
    <w:rsid w:val="004854E0"/>
    <w:rsid w:val="004858C2"/>
    <w:rsid w:val="00492805"/>
    <w:rsid w:val="004B1B51"/>
    <w:rsid w:val="004B2DDA"/>
    <w:rsid w:val="004B6DA4"/>
    <w:rsid w:val="004C34B8"/>
    <w:rsid w:val="004C651F"/>
    <w:rsid w:val="004D5758"/>
    <w:rsid w:val="004E4DF8"/>
    <w:rsid w:val="004F0EDA"/>
    <w:rsid w:val="004F4492"/>
    <w:rsid w:val="004F4ABF"/>
    <w:rsid w:val="00507CB8"/>
    <w:rsid w:val="00520F3A"/>
    <w:rsid w:val="00531353"/>
    <w:rsid w:val="00536100"/>
    <w:rsid w:val="005425D8"/>
    <w:rsid w:val="005546B9"/>
    <w:rsid w:val="005652BA"/>
    <w:rsid w:val="00567E01"/>
    <w:rsid w:val="00585910"/>
    <w:rsid w:val="0058675A"/>
    <w:rsid w:val="00594B5C"/>
    <w:rsid w:val="005A7786"/>
    <w:rsid w:val="005C2C2A"/>
    <w:rsid w:val="005C66F7"/>
    <w:rsid w:val="005D1D4D"/>
    <w:rsid w:val="005F7260"/>
    <w:rsid w:val="00605CEC"/>
    <w:rsid w:val="00607603"/>
    <w:rsid w:val="00620358"/>
    <w:rsid w:val="00622A8A"/>
    <w:rsid w:val="00627AF3"/>
    <w:rsid w:val="006412C0"/>
    <w:rsid w:val="006437FC"/>
    <w:rsid w:val="00672E06"/>
    <w:rsid w:val="0067374F"/>
    <w:rsid w:val="00674793"/>
    <w:rsid w:val="00677D77"/>
    <w:rsid w:val="006832CB"/>
    <w:rsid w:val="006A4C54"/>
    <w:rsid w:val="006C412B"/>
    <w:rsid w:val="006C4D6D"/>
    <w:rsid w:val="006D343D"/>
    <w:rsid w:val="006D7621"/>
    <w:rsid w:val="006E2ADC"/>
    <w:rsid w:val="006E636E"/>
    <w:rsid w:val="006F1BB4"/>
    <w:rsid w:val="007006B4"/>
    <w:rsid w:val="00704178"/>
    <w:rsid w:val="00711436"/>
    <w:rsid w:val="00713AFE"/>
    <w:rsid w:val="00714E8E"/>
    <w:rsid w:val="00717E78"/>
    <w:rsid w:val="00742794"/>
    <w:rsid w:val="00752351"/>
    <w:rsid w:val="007673A7"/>
    <w:rsid w:val="00777158"/>
    <w:rsid w:val="00777D27"/>
    <w:rsid w:val="00790470"/>
    <w:rsid w:val="00793EBC"/>
    <w:rsid w:val="007A4D28"/>
    <w:rsid w:val="007B0F77"/>
    <w:rsid w:val="007D1D7F"/>
    <w:rsid w:val="007D2B96"/>
    <w:rsid w:val="008035B1"/>
    <w:rsid w:val="00805AE2"/>
    <w:rsid w:val="00822599"/>
    <w:rsid w:val="008740A0"/>
    <w:rsid w:val="008836E4"/>
    <w:rsid w:val="00884A33"/>
    <w:rsid w:val="00885393"/>
    <w:rsid w:val="00887014"/>
    <w:rsid w:val="008917D7"/>
    <w:rsid w:val="008D6B81"/>
    <w:rsid w:val="008F0472"/>
    <w:rsid w:val="00902CF3"/>
    <w:rsid w:val="00906146"/>
    <w:rsid w:val="009169CC"/>
    <w:rsid w:val="00933318"/>
    <w:rsid w:val="009428D7"/>
    <w:rsid w:val="009522C8"/>
    <w:rsid w:val="009558D2"/>
    <w:rsid w:val="00961EDB"/>
    <w:rsid w:val="00963463"/>
    <w:rsid w:val="00972C25"/>
    <w:rsid w:val="00993C11"/>
    <w:rsid w:val="009A2A42"/>
    <w:rsid w:val="009B152F"/>
    <w:rsid w:val="009B3E70"/>
    <w:rsid w:val="009C397F"/>
    <w:rsid w:val="009C560A"/>
    <w:rsid w:val="009C567E"/>
    <w:rsid w:val="009D06B3"/>
    <w:rsid w:val="009D1CCD"/>
    <w:rsid w:val="009F766B"/>
    <w:rsid w:val="00A0160F"/>
    <w:rsid w:val="00A04A76"/>
    <w:rsid w:val="00A15BAE"/>
    <w:rsid w:val="00A232A8"/>
    <w:rsid w:val="00A23891"/>
    <w:rsid w:val="00A25D02"/>
    <w:rsid w:val="00A56EB5"/>
    <w:rsid w:val="00A615B0"/>
    <w:rsid w:val="00A77861"/>
    <w:rsid w:val="00A87046"/>
    <w:rsid w:val="00A90114"/>
    <w:rsid w:val="00A940D6"/>
    <w:rsid w:val="00AB7C8F"/>
    <w:rsid w:val="00AC5D36"/>
    <w:rsid w:val="00AC7181"/>
    <w:rsid w:val="00AE18EF"/>
    <w:rsid w:val="00AE5B7F"/>
    <w:rsid w:val="00AE63E5"/>
    <w:rsid w:val="00B04A67"/>
    <w:rsid w:val="00B3672F"/>
    <w:rsid w:val="00B44287"/>
    <w:rsid w:val="00B70406"/>
    <w:rsid w:val="00B8444F"/>
    <w:rsid w:val="00B91880"/>
    <w:rsid w:val="00B94E8D"/>
    <w:rsid w:val="00B94ED6"/>
    <w:rsid w:val="00BA430F"/>
    <w:rsid w:val="00BC3037"/>
    <w:rsid w:val="00BD0E9E"/>
    <w:rsid w:val="00BD2BDD"/>
    <w:rsid w:val="00BF324F"/>
    <w:rsid w:val="00C10BCA"/>
    <w:rsid w:val="00C14592"/>
    <w:rsid w:val="00C15737"/>
    <w:rsid w:val="00C15BD9"/>
    <w:rsid w:val="00C414E1"/>
    <w:rsid w:val="00C43AC7"/>
    <w:rsid w:val="00C61299"/>
    <w:rsid w:val="00C644EC"/>
    <w:rsid w:val="00C92B59"/>
    <w:rsid w:val="00CB6842"/>
    <w:rsid w:val="00CB7B43"/>
    <w:rsid w:val="00CC36D4"/>
    <w:rsid w:val="00CC3FD9"/>
    <w:rsid w:val="00CD0EA6"/>
    <w:rsid w:val="00CF42C3"/>
    <w:rsid w:val="00D02A87"/>
    <w:rsid w:val="00D155FB"/>
    <w:rsid w:val="00D44194"/>
    <w:rsid w:val="00D51F25"/>
    <w:rsid w:val="00D645F7"/>
    <w:rsid w:val="00D70235"/>
    <w:rsid w:val="00D71DEB"/>
    <w:rsid w:val="00D771AB"/>
    <w:rsid w:val="00DB1541"/>
    <w:rsid w:val="00DB175F"/>
    <w:rsid w:val="00DD3519"/>
    <w:rsid w:val="00DE341A"/>
    <w:rsid w:val="00DF75EF"/>
    <w:rsid w:val="00E12F51"/>
    <w:rsid w:val="00E20A71"/>
    <w:rsid w:val="00E24C51"/>
    <w:rsid w:val="00E25034"/>
    <w:rsid w:val="00E27BF2"/>
    <w:rsid w:val="00E40043"/>
    <w:rsid w:val="00E77953"/>
    <w:rsid w:val="00E87D37"/>
    <w:rsid w:val="00E914A0"/>
    <w:rsid w:val="00E91542"/>
    <w:rsid w:val="00EA6AA4"/>
    <w:rsid w:val="00EC2EC4"/>
    <w:rsid w:val="00ED4BED"/>
    <w:rsid w:val="00EE4470"/>
    <w:rsid w:val="00EF0A9A"/>
    <w:rsid w:val="00EF1B65"/>
    <w:rsid w:val="00F01122"/>
    <w:rsid w:val="00F325F3"/>
    <w:rsid w:val="00F3278A"/>
    <w:rsid w:val="00F3612B"/>
    <w:rsid w:val="00F41049"/>
    <w:rsid w:val="00F55DE8"/>
    <w:rsid w:val="00F65613"/>
    <w:rsid w:val="00F65B32"/>
    <w:rsid w:val="00F67342"/>
    <w:rsid w:val="00F82C6D"/>
    <w:rsid w:val="00F84EAB"/>
    <w:rsid w:val="00F85627"/>
    <w:rsid w:val="00F918F3"/>
    <w:rsid w:val="00F92367"/>
    <w:rsid w:val="00FA4D8B"/>
    <w:rsid w:val="00FD0106"/>
    <w:rsid w:val="00FD1D54"/>
    <w:rsid w:val="00FD452E"/>
    <w:rsid w:val="00FE0B1A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49D43"/>
  <w15:docId w15:val="{5ADF51AF-134D-4958-A4BA-5E0A10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B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C75B7"/>
    <w:pPr>
      <w:widowControl w:val="0"/>
      <w:autoSpaceDE w:val="0"/>
      <w:autoSpaceDN w:val="0"/>
      <w:spacing w:after="0" w:line="240" w:lineRule="auto"/>
      <w:ind w:left="3380"/>
      <w:jc w:val="center"/>
      <w:outlineLvl w:val="0"/>
    </w:pPr>
    <w:rPr>
      <w:rFonts w:ascii="Georgia" w:eastAsia="Georgia" w:hAnsi="Georgia" w:cs="Georgia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86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E0B1A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5425D8"/>
  </w:style>
  <w:style w:type="character" w:customStyle="1" w:styleId="apple-converted-space">
    <w:name w:val="apple-converted-space"/>
    <w:rsid w:val="00FD1D54"/>
  </w:style>
  <w:style w:type="character" w:styleId="Emphasis">
    <w:name w:val="Emphasis"/>
    <w:basedOn w:val="DefaultParagraphFont"/>
    <w:uiPriority w:val="20"/>
    <w:qFormat/>
    <w:rsid w:val="00FD1D5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D1D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1C"/>
    <w:rPr>
      <w:lang w:val="en-GB"/>
    </w:rPr>
  </w:style>
  <w:style w:type="paragraph" w:customStyle="1" w:styleId="MyStyle">
    <w:name w:val="My Style"/>
    <w:basedOn w:val="Normal"/>
    <w:link w:val="MyStyleChar"/>
    <w:autoRedefine/>
    <w:qFormat/>
    <w:rsid w:val="00D51F25"/>
    <w:pPr>
      <w:spacing w:before="100" w:beforeAutospacing="1" w:after="100" w:afterAutospacing="1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yStyleChar">
    <w:name w:val="My Style Char"/>
    <w:basedOn w:val="DefaultParagraphFont"/>
    <w:link w:val="MyStyle"/>
    <w:rsid w:val="00D51F25"/>
    <w:rPr>
      <w:rFonts w:ascii="Times New Roman" w:eastAsia="Calibri" w:hAnsi="Times New Roman" w:cs="Times New Roman"/>
      <w:sz w:val="24"/>
      <w:szCs w:val="24"/>
      <w:lang w:val="en-GB"/>
    </w:rPr>
  </w:style>
  <w:style w:type="numbering" w:customStyle="1" w:styleId="ImportedStyle5">
    <w:name w:val="Imported Style 5"/>
    <w:rsid w:val="00D51F25"/>
    <w:pPr>
      <w:numPr>
        <w:numId w:val="1"/>
      </w:numPr>
    </w:pPr>
  </w:style>
  <w:style w:type="character" w:customStyle="1" w:styleId="rynqvb">
    <w:name w:val="rynqvb"/>
    <w:basedOn w:val="DefaultParagraphFont"/>
    <w:rsid w:val="002A516A"/>
  </w:style>
  <w:style w:type="character" w:customStyle="1" w:styleId="hwtze">
    <w:name w:val="hwtze"/>
    <w:basedOn w:val="DefaultParagraphFont"/>
    <w:rsid w:val="00A232A8"/>
  </w:style>
  <w:style w:type="paragraph" w:styleId="NormalWeb">
    <w:name w:val="Normal (Web)"/>
    <w:basedOn w:val="Normal"/>
    <w:uiPriority w:val="99"/>
    <w:semiHidden/>
    <w:unhideWhenUsed/>
    <w:rsid w:val="0003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48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858C2"/>
  </w:style>
  <w:style w:type="character" w:customStyle="1" w:styleId="eop">
    <w:name w:val="eop"/>
    <w:basedOn w:val="DefaultParagraphFont"/>
    <w:rsid w:val="004858C2"/>
  </w:style>
  <w:style w:type="character" w:customStyle="1" w:styleId="Heading1Char">
    <w:name w:val="Heading 1 Char"/>
    <w:basedOn w:val="DefaultParagraphFont"/>
    <w:link w:val="Heading1"/>
    <w:uiPriority w:val="9"/>
    <w:rsid w:val="001C75B7"/>
    <w:rPr>
      <w:rFonts w:ascii="Georgia" w:eastAsia="Georgia" w:hAnsi="Georgia" w:cs="Georgia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1C75B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1C75B7"/>
    <w:rPr>
      <w:rFonts w:ascii="Georgia" w:eastAsia="Georgia" w:hAnsi="Georgia" w:cs="Georgia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4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8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5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sejdiu@ubt-u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mk/search?tbo=p&amp;tbm=bks&amp;q=inauthor:%22Kevin+White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2295</Words>
  <Characters>12495</Characters>
  <Application>Microsoft Office Word</Application>
  <DocSecurity>0</DocSecurity>
  <Lines>436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User</cp:lastModifiedBy>
  <cp:revision>7</cp:revision>
  <cp:lastPrinted>2023-12-10T09:02:00Z</cp:lastPrinted>
  <dcterms:created xsi:type="dcterms:W3CDTF">2024-03-10T18:12:00Z</dcterms:created>
  <dcterms:modified xsi:type="dcterms:W3CDTF">2024-03-10T18:22:00Z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24cf4645fb3689ec0b1d8f61e5056998ad800db089bb157c9423441e20934157</vt:lpwstr>
  </property>
</Properties>
</file>