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AB" w:rsidRPr="00D71601" w:rsidRDefault="003A7F0D" w:rsidP="004B2DDA">
      <w:pPr>
        <w:spacing w:before="120" w:after="120" w:line="240" w:lineRule="auto"/>
        <w:jc w:val="center"/>
        <w:rPr>
          <w:rFonts w:ascii="Georgia" w:hAnsi="Georgia" w:cs="Tahoma"/>
          <w:b/>
          <w:sz w:val="24"/>
          <w:szCs w:val="24"/>
        </w:rPr>
      </w:pPr>
      <w:bookmarkStart w:id="0" w:name="_Hlk12948575"/>
      <w:r>
        <w:rPr>
          <w:rFonts w:ascii="Georgia" w:hAnsi="Georgia" w:cs="Tahoma"/>
          <w:b/>
          <w:sz w:val="24"/>
          <w:szCs w:val="24"/>
        </w:rPr>
        <w:t>Dental Technic</w:t>
      </w:r>
      <w:r w:rsidR="00E250BB">
        <w:rPr>
          <w:rFonts w:ascii="Georgia" w:hAnsi="Georgia" w:cs="Tahoma"/>
          <w:b/>
          <w:sz w:val="24"/>
          <w:szCs w:val="24"/>
        </w:rPr>
        <w:t>i</w:t>
      </w:r>
      <w:r>
        <w:rPr>
          <w:rFonts w:ascii="Georgia" w:hAnsi="Georgia" w:cs="Tahoma"/>
          <w:b/>
          <w:sz w:val="24"/>
          <w:szCs w:val="24"/>
        </w:rPr>
        <w:t>an</w:t>
      </w:r>
    </w:p>
    <w:p w:rsidR="00D771AB" w:rsidRPr="00D71601" w:rsidRDefault="006464B8" w:rsidP="004B2DDA">
      <w:pPr>
        <w:spacing w:before="120" w:after="120" w:line="240" w:lineRule="auto"/>
        <w:jc w:val="center"/>
        <w:rPr>
          <w:rFonts w:ascii="Georgia" w:hAnsi="Georgia" w:cs="Tahoma"/>
          <w:b/>
          <w:sz w:val="24"/>
          <w:szCs w:val="24"/>
        </w:rPr>
      </w:pPr>
      <w:r>
        <w:rPr>
          <w:rFonts w:ascii="Georgia" w:hAnsi="Georgia" w:cs="Tahoma"/>
          <w:b/>
          <w:sz w:val="24"/>
          <w:szCs w:val="24"/>
        </w:rPr>
        <w:t>Course Syllabi</w:t>
      </w:r>
    </w:p>
    <w:tbl>
      <w:tblPr>
        <w:tblStyle w:val="TableGrid"/>
        <w:tblW w:w="0" w:type="auto"/>
        <w:tblLayout w:type="fixed"/>
        <w:tblLook w:val="04A0"/>
      </w:tblPr>
      <w:tblGrid>
        <w:gridCol w:w="2245"/>
        <w:gridCol w:w="2874"/>
        <w:gridCol w:w="1446"/>
        <w:gridCol w:w="916"/>
        <w:gridCol w:w="1535"/>
      </w:tblGrid>
      <w:tr w:rsidR="00821BD1" w:rsidRPr="00125F90" w:rsidTr="00C33107">
        <w:trPr>
          <w:trHeight w:val="503"/>
        </w:trPr>
        <w:tc>
          <w:tcPr>
            <w:tcW w:w="2245" w:type="dxa"/>
            <w:vMerge w:val="restart"/>
            <w:shd w:val="clear" w:color="auto" w:fill="D9E2F3" w:themeFill="accent5" w:themeFillTint="33"/>
            <w:vAlign w:val="center"/>
          </w:tcPr>
          <w:p w:rsidR="00821BD1" w:rsidRPr="00E1381F" w:rsidRDefault="00821BD1" w:rsidP="00821BD1">
            <w:pPr>
              <w:rPr>
                <w:rFonts w:ascii="Georgia" w:hAnsi="Georgia"/>
                <w:b/>
              </w:rPr>
            </w:pPr>
            <w:r w:rsidRPr="00E1381F">
              <w:rPr>
                <w:rFonts w:ascii="Georgia" w:hAnsi="Georgia"/>
                <w:b/>
              </w:rPr>
              <w:t>Course</w:t>
            </w:r>
          </w:p>
          <w:p w:rsidR="00821BD1" w:rsidRPr="00125F90" w:rsidRDefault="00821BD1" w:rsidP="00821BD1">
            <w:pPr>
              <w:rPr>
                <w:rFonts w:ascii="Georgia" w:hAnsi="Georgia" w:cs="Arial"/>
                <w:b/>
                <w:sz w:val="24"/>
                <w:szCs w:val="24"/>
              </w:rPr>
            </w:pPr>
          </w:p>
        </w:tc>
        <w:tc>
          <w:tcPr>
            <w:tcW w:w="6771" w:type="dxa"/>
            <w:gridSpan w:val="4"/>
            <w:vAlign w:val="center"/>
          </w:tcPr>
          <w:p w:rsidR="00821BD1" w:rsidRPr="009708C1" w:rsidRDefault="00B56337" w:rsidP="00821BD1">
            <w:pPr>
              <w:rPr>
                <w:rFonts w:ascii="Georgia" w:hAnsi="Georgia" w:cs="Arial"/>
                <w:b/>
              </w:rPr>
            </w:pPr>
            <w:r>
              <w:rPr>
                <w:rFonts w:ascii="Georgia" w:hAnsi="Georgia" w:cs="Arial"/>
                <w:b/>
              </w:rPr>
              <w:t>Advanced</w:t>
            </w:r>
            <w:r w:rsidR="003A7F0D" w:rsidRPr="003A7F0D">
              <w:rPr>
                <w:rFonts w:ascii="Georgia" w:hAnsi="Georgia" w:cs="Arial"/>
                <w:b/>
              </w:rPr>
              <w:t xml:space="preserve"> Digital Dentistry</w:t>
            </w:r>
          </w:p>
        </w:tc>
      </w:tr>
      <w:tr w:rsidR="006D25E9" w:rsidRPr="00125F90" w:rsidTr="00183CD3">
        <w:trPr>
          <w:trHeight w:hRule="exact" w:val="451"/>
        </w:trPr>
        <w:tc>
          <w:tcPr>
            <w:tcW w:w="2245" w:type="dxa"/>
            <w:vMerge/>
            <w:shd w:val="clear" w:color="auto" w:fill="D9E2F3" w:themeFill="accent5" w:themeFillTint="33"/>
            <w:vAlign w:val="center"/>
          </w:tcPr>
          <w:p w:rsidR="006D25E9" w:rsidRPr="00125F90" w:rsidRDefault="006D25E9" w:rsidP="006D25E9">
            <w:pPr>
              <w:rPr>
                <w:rFonts w:ascii="Georgia" w:hAnsi="Georgia" w:cs="Arial"/>
                <w:b/>
                <w:sz w:val="24"/>
                <w:szCs w:val="24"/>
              </w:rPr>
            </w:pPr>
          </w:p>
        </w:tc>
        <w:tc>
          <w:tcPr>
            <w:tcW w:w="2874" w:type="dxa"/>
            <w:shd w:val="clear" w:color="auto" w:fill="F2F2F2" w:themeFill="background1" w:themeFillShade="F2"/>
            <w:vAlign w:val="center"/>
          </w:tcPr>
          <w:p w:rsidR="006D25E9" w:rsidRPr="009708C1" w:rsidRDefault="006D25E9" w:rsidP="000C08E8">
            <w:pPr>
              <w:jc w:val="center"/>
              <w:rPr>
                <w:rFonts w:ascii="Georgia" w:hAnsi="Georgia"/>
              </w:rPr>
            </w:pPr>
            <w:r w:rsidRPr="009708C1">
              <w:rPr>
                <w:rFonts w:ascii="Georgia" w:hAnsi="Georgia"/>
              </w:rPr>
              <w:t>Type</w:t>
            </w:r>
          </w:p>
        </w:tc>
        <w:tc>
          <w:tcPr>
            <w:tcW w:w="1446" w:type="dxa"/>
            <w:shd w:val="clear" w:color="auto" w:fill="F2F2F2" w:themeFill="background1" w:themeFillShade="F2"/>
            <w:vAlign w:val="center"/>
          </w:tcPr>
          <w:p w:rsidR="006D25E9" w:rsidRPr="009708C1" w:rsidRDefault="006D25E9" w:rsidP="006D25E9">
            <w:pPr>
              <w:jc w:val="center"/>
              <w:rPr>
                <w:rFonts w:ascii="Georgia" w:hAnsi="Georgia" w:cs="Arial"/>
              </w:rPr>
            </w:pPr>
            <w:r w:rsidRPr="009708C1">
              <w:rPr>
                <w:rFonts w:ascii="Georgia" w:hAnsi="Georgia"/>
              </w:rPr>
              <w:t>Semester</w:t>
            </w:r>
          </w:p>
        </w:tc>
        <w:tc>
          <w:tcPr>
            <w:tcW w:w="916" w:type="dxa"/>
            <w:shd w:val="clear" w:color="auto" w:fill="F2F2F2" w:themeFill="background1" w:themeFillShade="F2"/>
            <w:vAlign w:val="center"/>
          </w:tcPr>
          <w:p w:rsidR="006D25E9" w:rsidRPr="009708C1" w:rsidRDefault="006D25E9" w:rsidP="006D25E9">
            <w:pPr>
              <w:jc w:val="center"/>
              <w:rPr>
                <w:rFonts w:ascii="Georgia" w:hAnsi="Georgia" w:cs="Arial"/>
              </w:rPr>
            </w:pPr>
            <w:r w:rsidRPr="009708C1">
              <w:rPr>
                <w:rFonts w:ascii="Georgia" w:hAnsi="Georgia"/>
              </w:rPr>
              <w:t>ECTS</w:t>
            </w:r>
          </w:p>
        </w:tc>
        <w:tc>
          <w:tcPr>
            <w:tcW w:w="1535" w:type="dxa"/>
            <w:shd w:val="clear" w:color="auto" w:fill="F2F2F2" w:themeFill="background1" w:themeFillShade="F2"/>
            <w:vAlign w:val="center"/>
          </w:tcPr>
          <w:p w:rsidR="006D25E9" w:rsidRPr="009708C1" w:rsidRDefault="006D25E9" w:rsidP="006D25E9">
            <w:pPr>
              <w:jc w:val="center"/>
              <w:rPr>
                <w:rFonts w:ascii="Georgia" w:hAnsi="Georgia" w:cs="Arial"/>
              </w:rPr>
            </w:pPr>
            <w:r w:rsidRPr="009708C1">
              <w:rPr>
                <w:rFonts w:ascii="Georgia" w:hAnsi="Georgia"/>
              </w:rPr>
              <w:t>Code</w:t>
            </w:r>
          </w:p>
        </w:tc>
      </w:tr>
      <w:tr w:rsidR="00821BD1" w:rsidRPr="00125F90" w:rsidTr="00183CD3">
        <w:trPr>
          <w:trHeight w:hRule="exact" w:val="361"/>
        </w:trPr>
        <w:tc>
          <w:tcPr>
            <w:tcW w:w="2245" w:type="dxa"/>
            <w:vMerge/>
            <w:shd w:val="clear" w:color="auto" w:fill="D9E2F3" w:themeFill="accent5" w:themeFillTint="33"/>
            <w:vAlign w:val="center"/>
          </w:tcPr>
          <w:p w:rsidR="00821BD1" w:rsidRPr="00125F90" w:rsidRDefault="00821BD1" w:rsidP="00821BD1">
            <w:pPr>
              <w:rPr>
                <w:rFonts w:ascii="Georgia" w:hAnsi="Georgia" w:cs="Arial"/>
                <w:b/>
                <w:sz w:val="24"/>
                <w:szCs w:val="24"/>
              </w:rPr>
            </w:pPr>
          </w:p>
        </w:tc>
        <w:tc>
          <w:tcPr>
            <w:tcW w:w="2874" w:type="dxa"/>
            <w:vAlign w:val="center"/>
          </w:tcPr>
          <w:p w:rsidR="00821BD1" w:rsidRPr="009708C1" w:rsidRDefault="000C08E8" w:rsidP="00821BD1">
            <w:pPr>
              <w:jc w:val="center"/>
              <w:rPr>
                <w:rFonts w:ascii="Georgia" w:hAnsi="Georgia" w:cs="Arial"/>
              </w:rPr>
            </w:pPr>
            <w:r w:rsidRPr="009708C1">
              <w:rPr>
                <w:rFonts w:ascii="Georgia" w:hAnsi="Georgia"/>
              </w:rPr>
              <w:t>OBLIGATORY (O)</w:t>
            </w:r>
          </w:p>
        </w:tc>
        <w:tc>
          <w:tcPr>
            <w:tcW w:w="1446" w:type="dxa"/>
            <w:vAlign w:val="center"/>
          </w:tcPr>
          <w:p w:rsidR="00821BD1" w:rsidRPr="009708C1" w:rsidRDefault="00B56337" w:rsidP="00821BD1">
            <w:pPr>
              <w:jc w:val="center"/>
              <w:rPr>
                <w:rFonts w:ascii="Georgia" w:hAnsi="Georgia" w:cs="Arial"/>
              </w:rPr>
            </w:pPr>
            <w:r>
              <w:rPr>
                <w:rFonts w:ascii="Georgia" w:hAnsi="Georgia" w:cs="Arial"/>
              </w:rPr>
              <w:t>6</w:t>
            </w:r>
          </w:p>
        </w:tc>
        <w:tc>
          <w:tcPr>
            <w:tcW w:w="916" w:type="dxa"/>
            <w:vAlign w:val="center"/>
          </w:tcPr>
          <w:p w:rsidR="00821BD1" w:rsidRPr="009708C1" w:rsidRDefault="0058639C" w:rsidP="00821BD1">
            <w:pPr>
              <w:jc w:val="center"/>
              <w:rPr>
                <w:rFonts w:ascii="Georgia" w:hAnsi="Georgia" w:cs="Arial"/>
              </w:rPr>
            </w:pPr>
            <w:r>
              <w:rPr>
                <w:rFonts w:ascii="Georgia" w:hAnsi="Georgia" w:cs="Arial"/>
              </w:rPr>
              <w:t>4</w:t>
            </w:r>
          </w:p>
        </w:tc>
        <w:tc>
          <w:tcPr>
            <w:tcW w:w="1535" w:type="dxa"/>
            <w:vAlign w:val="center"/>
          </w:tcPr>
          <w:p w:rsidR="00821BD1" w:rsidRPr="009708C1" w:rsidRDefault="00821BD1" w:rsidP="00821BD1">
            <w:pPr>
              <w:jc w:val="center"/>
              <w:rPr>
                <w:rFonts w:ascii="Georgia" w:hAnsi="Georgia" w:cs="Arial"/>
                <w:color w:val="404040" w:themeColor="text1" w:themeTint="BF"/>
              </w:rPr>
            </w:pPr>
          </w:p>
        </w:tc>
      </w:tr>
      <w:tr w:rsidR="00821BD1" w:rsidRPr="00125F90" w:rsidTr="001060CA">
        <w:trPr>
          <w:trHeight w:hRule="exact" w:val="550"/>
        </w:trPr>
        <w:tc>
          <w:tcPr>
            <w:tcW w:w="2245" w:type="dxa"/>
            <w:shd w:val="clear" w:color="auto" w:fill="D9E2F3" w:themeFill="accent5" w:themeFillTint="33"/>
            <w:vAlign w:val="center"/>
          </w:tcPr>
          <w:p w:rsidR="00821BD1" w:rsidRPr="00125F90" w:rsidRDefault="00821BD1" w:rsidP="00821BD1">
            <w:pPr>
              <w:rPr>
                <w:rFonts w:ascii="Georgia" w:hAnsi="Georgia" w:cs="Arial"/>
                <w:b/>
                <w:sz w:val="24"/>
                <w:szCs w:val="24"/>
              </w:rPr>
            </w:pPr>
            <w:r w:rsidRPr="00E1381F">
              <w:rPr>
                <w:rFonts w:ascii="Georgia" w:hAnsi="Georgia"/>
                <w:b/>
              </w:rPr>
              <w:t>Course Lecturer</w:t>
            </w:r>
          </w:p>
        </w:tc>
        <w:tc>
          <w:tcPr>
            <w:tcW w:w="6771" w:type="dxa"/>
            <w:gridSpan w:val="4"/>
            <w:vAlign w:val="center"/>
          </w:tcPr>
          <w:p w:rsidR="00821BD1" w:rsidRPr="009708C1" w:rsidRDefault="0058639C" w:rsidP="00821BD1">
            <w:pPr>
              <w:rPr>
                <w:rFonts w:ascii="Georgia" w:hAnsi="Georgia" w:cs="Arial"/>
              </w:rPr>
            </w:pPr>
            <w:r>
              <w:rPr>
                <w:rFonts w:ascii="Georgia" w:hAnsi="Georgia" w:cs="Arial"/>
              </w:rPr>
              <w:t>Arber Prokshaj</w:t>
            </w:r>
          </w:p>
        </w:tc>
      </w:tr>
      <w:tr w:rsidR="00821BD1" w:rsidRPr="00125F90" w:rsidTr="001060CA">
        <w:trPr>
          <w:trHeight w:hRule="exact" w:val="622"/>
        </w:trPr>
        <w:tc>
          <w:tcPr>
            <w:tcW w:w="2245" w:type="dxa"/>
            <w:shd w:val="clear" w:color="auto" w:fill="D9E2F3" w:themeFill="accent5" w:themeFillTint="33"/>
            <w:vAlign w:val="center"/>
          </w:tcPr>
          <w:p w:rsidR="00821BD1" w:rsidRPr="00125F90" w:rsidRDefault="00821BD1" w:rsidP="00821BD1">
            <w:pPr>
              <w:rPr>
                <w:rFonts w:ascii="Georgia" w:hAnsi="Georgia" w:cs="Arial"/>
                <w:b/>
                <w:sz w:val="24"/>
                <w:szCs w:val="24"/>
              </w:rPr>
            </w:pPr>
            <w:r w:rsidRPr="00E1381F">
              <w:rPr>
                <w:rFonts w:ascii="Georgia" w:hAnsi="Georgia"/>
                <w:b/>
              </w:rPr>
              <w:t>Course Assistant</w:t>
            </w:r>
          </w:p>
        </w:tc>
        <w:tc>
          <w:tcPr>
            <w:tcW w:w="6771" w:type="dxa"/>
            <w:gridSpan w:val="4"/>
            <w:vAlign w:val="center"/>
          </w:tcPr>
          <w:p w:rsidR="00821BD1" w:rsidRPr="00B20EC1" w:rsidRDefault="00821BD1" w:rsidP="00821BD1">
            <w:pPr>
              <w:rPr>
                <w:rFonts w:ascii="Georgia" w:hAnsi="Georgia" w:cs="Arial"/>
                <w:sz w:val="24"/>
                <w:szCs w:val="24"/>
              </w:rPr>
            </w:pPr>
          </w:p>
        </w:tc>
      </w:tr>
      <w:tr w:rsidR="00821BD1" w:rsidRPr="00125F90" w:rsidTr="00C33107">
        <w:trPr>
          <w:trHeight w:val="2492"/>
        </w:trPr>
        <w:tc>
          <w:tcPr>
            <w:tcW w:w="2245" w:type="dxa"/>
            <w:shd w:val="clear" w:color="auto" w:fill="D9E2F3" w:themeFill="accent5" w:themeFillTint="33"/>
            <w:vAlign w:val="center"/>
          </w:tcPr>
          <w:p w:rsidR="00821BD1" w:rsidRPr="001060CA" w:rsidRDefault="00821BD1" w:rsidP="00821BD1">
            <w:pPr>
              <w:rPr>
                <w:rFonts w:ascii="Georgia" w:hAnsi="Georgia" w:cs="Arial"/>
                <w:b/>
                <w:sz w:val="24"/>
                <w:szCs w:val="24"/>
              </w:rPr>
            </w:pPr>
            <w:r w:rsidRPr="001060CA">
              <w:rPr>
                <w:rFonts w:ascii="Georgia" w:hAnsi="Georgia"/>
                <w:b/>
                <w:sz w:val="24"/>
                <w:szCs w:val="24"/>
              </w:rPr>
              <w:t>Aims and Objectives</w:t>
            </w:r>
          </w:p>
        </w:tc>
        <w:tc>
          <w:tcPr>
            <w:tcW w:w="6771" w:type="dxa"/>
            <w:gridSpan w:val="4"/>
          </w:tcPr>
          <w:p w:rsidR="008E54D0" w:rsidRPr="008E54D0" w:rsidRDefault="008E54D0" w:rsidP="008E54D0">
            <w:pPr>
              <w:pStyle w:val="ListParagraph"/>
              <w:numPr>
                <w:ilvl w:val="0"/>
                <w:numId w:val="17"/>
              </w:numPr>
              <w:ind w:left="380"/>
              <w:jc w:val="both"/>
              <w:rPr>
                <w:rFonts w:ascii="Georgia" w:eastAsia="Times New Roman" w:hAnsi="Georgia"/>
                <w:sz w:val="24"/>
                <w:szCs w:val="24"/>
              </w:rPr>
            </w:pPr>
            <w:r w:rsidRPr="008E54D0">
              <w:rPr>
                <w:rFonts w:ascii="Georgia" w:eastAsia="Times New Roman" w:hAnsi="Georgia"/>
                <w:sz w:val="24"/>
                <w:szCs w:val="24"/>
              </w:rPr>
              <w:t>This course provides an efficient approach to patient care and introduces innovative approaches to preclinical and clinical dental education.</w:t>
            </w:r>
          </w:p>
          <w:p w:rsidR="008E54D0" w:rsidRPr="008E54D0" w:rsidRDefault="008E54D0" w:rsidP="008E54D0">
            <w:pPr>
              <w:pStyle w:val="ListParagraph"/>
              <w:numPr>
                <w:ilvl w:val="0"/>
                <w:numId w:val="17"/>
              </w:numPr>
              <w:ind w:left="380"/>
              <w:jc w:val="both"/>
              <w:rPr>
                <w:rFonts w:ascii="Georgia" w:eastAsia="Times New Roman" w:hAnsi="Georgia"/>
                <w:sz w:val="24"/>
                <w:szCs w:val="24"/>
              </w:rPr>
            </w:pPr>
            <w:r w:rsidRPr="008E54D0">
              <w:rPr>
                <w:rFonts w:ascii="Georgia" w:eastAsia="Times New Roman" w:hAnsi="Georgia"/>
                <w:sz w:val="24"/>
                <w:szCs w:val="24"/>
              </w:rPr>
              <w:t>It also provides a look at how dental technology can help diagnose and treat patients with a variety of needs, from restorative dentistry to implant therapy and beyond.</w:t>
            </w:r>
          </w:p>
          <w:p w:rsidR="008E54D0" w:rsidRPr="008E54D0" w:rsidRDefault="008E54D0" w:rsidP="008E54D0">
            <w:pPr>
              <w:pStyle w:val="ListParagraph"/>
              <w:numPr>
                <w:ilvl w:val="0"/>
                <w:numId w:val="17"/>
              </w:numPr>
              <w:ind w:left="380"/>
              <w:jc w:val="both"/>
              <w:rPr>
                <w:rFonts w:ascii="Georgia" w:eastAsia="Times New Roman" w:hAnsi="Georgia"/>
                <w:sz w:val="24"/>
                <w:szCs w:val="24"/>
              </w:rPr>
            </w:pPr>
            <w:r w:rsidRPr="008E54D0">
              <w:rPr>
                <w:rFonts w:ascii="Georgia" w:eastAsia="Times New Roman" w:hAnsi="Georgia"/>
                <w:sz w:val="24"/>
                <w:szCs w:val="24"/>
              </w:rPr>
              <w:t>In addition, it provides a systematic learning approach for integrating digital measurement systems and CAD/CAM technology into dental laboratories and clinics.</w:t>
            </w:r>
          </w:p>
          <w:p w:rsidR="00821BD1" w:rsidRPr="001060CA" w:rsidRDefault="008E54D0" w:rsidP="008E54D0">
            <w:pPr>
              <w:pStyle w:val="ListParagraph"/>
              <w:numPr>
                <w:ilvl w:val="0"/>
                <w:numId w:val="17"/>
              </w:numPr>
              <w:ind w:left="380"/>
              <w:jc w:val="both"/>
              <w:rPr>
                <w:rFonts w:ascii="Georgia" w:eastAsia="Times New Roman" w:hAnsi="Georgia"/>
                <w:sz w:val="24"/>
                <w:szCs w:val="24"/>
              </w:rPr>
            </w:pPr>
            <w:r w:rsidRPr="008E54D0">
              <w:rPr>
                <w:rFonts w:ascii="Georgia" w:eastAsia="Times New Roman" w:hAnsi="Georgia"/>
                <w:sz w:val="24"/>
                <w:szCs w:val="24"/>
              </w:rPr>
              <w:t>The focus of this course is to discuss the benefits and drawbacks of these technologies and how digital dentistry can be practiced in dental clinics.</w:t>
            </w:r>
          </w:p>
        </w:tc>
      </w:tr>
      <w:tr w:rsidR="00605CEC" w:rsidRPr="00125F90" w:rsidTr="00C33107">
        <w:trPr>
          <w:trHeight w:val="3833"/>
        </w:trPr>
        <w:tc>
          <w:tcPr>
            <w:tcW w:w="2245" w:type="dxa"/>
            <w:shd w:val="clear" w:color="auto" w:fill="D9E2F3" w:themeFill="accent5" w:themeFillTint="33"/>
            <w:vAlign w:val="center"/>
          </w:tcPr>
          <w:p w:rsidR="00605CEC" w:rsidRPr="001060CA" w:rsidRDefault="00BA4E40" w:rsidP="00D51F25">
            <w:pPr>
              <w:rPr>
                <w:rFonts w:ascii="Georgia" w:hAnsi="Georgia" w:cs="Arial"/>
                <w:b/>
                <w:sz w:val="24"/>
                <w:szCs w:val="24"/>
              </w:rPr>
            </w:pPr>
            <w:r w:rsidRPr="001060CA">
              <w:rPr>
                <w:rFonts w:ascii="Georgia" w:hAnsi="Georgia"/>
                <w:b/>
                <w:sz w:val="24"/>
                <w:szCs w:val="24"/>
              </w:rPr>
              <w:t>Learning outcomes</w:t>
            </w:r>
          </w:p>
        </w:tc>
        <w:tc>
          <w:tcPr>
            <w:tcW w:w="6771" w:type="dxa"/>
            <w:gridSpan w:val="4"/>
          </w:tcPr>
          <w:p w:rsidR="008E54D0" w:rsidRPr="008E54D0" w:rsidRDefault="008E54D0" w:rsidP="008E54D0">
            <w:pPr>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After successful completion of this course, students will be able to:</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Demonstrate the decision-making process in the appropriate selection of the system and diagnostic tools for the patient</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Discuss possible digital measurement and CAD/CAM technologies</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Understand how preparation design affects the manufacturing/milling and grinding process</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Restorations work</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Plan and design single teeth through CAD/CAM</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Understand the possible materials for chairside restorations</w:t>
            </w:r>
          </w:p>
          <w:p w:rsidR="008D6B81" w:rsidRPr="001060CA"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Demonstrate workflow skills to operationalize CAD/CAM technologies in practice</w:t>
            </w:r>
          </w:p>
        </w:tc>
      </w:tr>
      <w:tr w:rsidR="00785562" w:rsidRPr="00125F90" w:rsidTr="00C33107">
        <w:trPr>
          <w:trHeight w:val="3833"/>
        </w:trPr>
        <w:tc>
          <w:tcPr>
            <w:tcW w:w="2245" w:type="dxa"/>
            <w:shd w:val="clear" w:color="auto" w:fill="D9E2F3" w:themeFill="accent5" w:themeFillTint="33"/>
            <w:vAlign w:val="center"/>
          </w:tcPr>
          <w:p w:rsidR="00785562" w:rsidRPr="00D127FD" w:rsidRDefault="00716C23" w:rsidP="00D51F25">
            <w:pPr>
              <w:rPr>
                <w:rFonts w:ascii="Georgia" w:hAnsi="Georgia"/>
                <w:b/>
              </w:rPr>
            </w:pPr>
            <w:r w:rsidRPr="00D127FD">
              <w:rPr>
                <w:rFonts w:ascii="Georgia" w:hAnsi="Georgia"/>
                <w:b/>
              </w:rPr>
              <w:lastRenderedPageBreak/>
              <w:t>Alignment</w:t>
            </w:r>
            <w:r w:rsidR="00785562" w:rsidRPr="00D127FD">
              <w:rPr>
                <w:rFonts w:ascii="Georgia" w:hAnsi="Georgia"/>
                <w:b/>
              </w:rPr>
              <w:t xml:space="preserve"> of </w:t>
            </w:r>
            <w:r w:rsidRPr="00D127FD">
              <w:rPr>
                <w:rFonts w:ascii="Georgia" w:hAnsi="Georgia"/>
                <w:b/>
              </w:rPr>
              <w:t>C</w:t>
            </w:r>
            <w:r w:rsidR="00785562" w:rsidRPr="00D127FD">
              <w:rPr>
                <w:rFonts w:ascii="Georgia" w:hAnsi="Georgia"/>
                <w:b/>
              </w:rPr>
              <w:t xml:space="preserve">ourse’s </w:t>
            </w:r>
            <w:r w:rsidRPr="00D127FD">
              <w:rPr>
                <w:rFonts w:ascii="Georgia" w:hAnsi="Georgia"/>
                <w:b/>
              </w:rPr>
              <w:t>L</w:t>
            </w:r>
            <w:r w:rsidR="00785562" w:rsidRPr="00D127FD">
              <w:rPr>
                <w:rFonts w:ascii="Georgia" w:hAnsi="Georgia"/>
                <w:b/>
              </w:rPr>
              <w:t xml:space="preserve">earning </w:t>
            </w:r>
            <w:r w:rsidRPr="00D127FD">
              <w:rPr>
                <w:rFonts w:ascii="Georgia" w:hAnsi="Georgia"/>
                <w:b/>
              </w:rPr>
              <w:t>O</w:t>
            </w:r>
            <w:r w:rsidR="00785562" w:rsidRPr="00D127FD">
              <w:rPr>
                <w:rFonts w:ascii="Georgia" w:hAnsi="Georgia"/>
                <w:b/>
              </w:rPr>
              <w:t>utcomes to Programs</w:t>
            </w:r>
            <w:r w:rsidR="00A23259">
              <w:rPr>
                <w:rFonts w:ascii="Georgia" w:hAnsi="Georgia"/>
                <w:b/>
              </w:rPr>
              <w:t>’</w:t>
            </w:r>
            <w:r w:rsidR="00785562" w:rsidRPr="00D127FD">
              <w:rPr>
                <w:rFonts w:ascii="Georgia" w:hAnsi="Georgia"/>
                <w:b/>
              </w:rPr>
              <w:t xml:space="preserve"> Learning Outcomes.</w:t>
            </w:r>
          </w:p>
        </w:tc>
        <w:tc>
          <w:tcPr>
            <w:tcW w:w="6771" w:type="dxa"/>
            <w:gridSpan w:val="4"/>
          </w:tcPr>
          <w:p w:rsidR="00803328" w:rsidRPr="00803328" w:rsidRDefault="00803328" w:rsidP="00803328">
            <w:pPr>
              <w:jc w:val="both"/>
              <w:rPr>
                <w:rFonts w:ascii="Times New Roman" w:eastAsia="Times New Roman" w:hAnsi="Times New Roman" w:cs="Times New Roman"/>
                <w:bCs/>
                <w:kern w:val="2"/>
                <w:sz w:val="24"/>
                <w:szCs w:val="24"/>
                <w:lang w:val="en-US"/>
              </w:rPr>
            </w:pPr>
            <w:r w:rsidRPr="00803328">
              <w:rPr>
                <w:rFonts w:ascii="Times New Roman" w:eastAsia="Times New Roman" w:hAnsi="Times New Roman" w:cs="Times New Roman"/>
                <w:bCs/>
                <w:kern w:val="2"/>
                <w:sz w:val="24"/>
                <w:szCs w:val="24"/>
                <w:lang w:val="en-US"/>
              </w:rPr>
              <w:t>Aligning the course's learning outcomes for "</w:t>
            </w:r>
            <w:r w:rsidR="003423B3">
              <w:t xml:space="preserve"> </w:t>
            </w:r>
            <w:r w:rsidR="003423B3" w:rsidRPr="003423B3">
              <w:rPr>
                <w:rFonts w:ascii="Times New Roman" w:eastAsia="Times New Roman" w:hAnsi="Times New Roman" w:cs="Times New Roman"/>
                <w:bCs/>
                <w:kern w:val="2"/>
                <w:sz w:val="24"/>
                <w:szCs w:val="24"/>
                <w:lang w:val="en-US"/>
              </w:rPr>
              <w:t xml:space="preserve">Advanced Digital Dentistry </w:t>
            </w:r>
            <w:r w:rsidRPr="00803328">
              <w:rPr>
                <w:rFonts w:ascii="Times New Roman" w:eastAsia="Times New Roman" w:hAnsi="Times New Roman" w:cs="Times New Roman"/>
                <w:bCs/>
                <w:kern w:val="2"/>
                <w:sz w:val="24"/>
                <w:szCs w:val="24"/>
                <w:lang w:val="en-US"/>
              </w:rPr>
              <w:t>" with the program's learning outcomes for the Dental Technician, Bachelor level, ensures that the course contributes effectively to the overarching educational objectives of the program. Here's how the specific learning outcomes of "</w:t>
            </w:r>
            <w:r w:rsidR="003423B3">
              <w:t xml:space="preserve"> </w:t>
            </w:r>
            <w:r w:rsidR="003423B3" w:rsidRPr="003423B3">
              <w:rPr>
                <w:rFonts w:ascii="Times New Roman" w:eastAsia="Times New Roman" w:hAnsi="Times New Roman" w:cs="Times New Roman"/>
                <w:bCs/>
                <w:kern w:val="2"/>
                <w:sz w:val="24"/>
                <w:szCs w:val="24"/>
                <w:lang w:val="en-US"/>
              </w:rPr>
              <w:t xml:space="preserve">Advanced Digital Dentistry </w:t>
            </w:r>
            <w:r w:rsidRPr="00803328">
              <w:rPr>
                <w:rFonts w:ascii="Times New Roman" w:eastAsia="Times New Roman" w:hAnsi="Times New Roman" w:cs="Times New Roman"/>
                <w:bCs/>
                <w:kern w:val="2"/>
                <w:sz w:val="24"/>
                <w:szCs w:val="24"/>
                <w:lang w:val="en-US"/>
              </w:rPr>
              <w:t>" map onto and support the achievement of the program's broader learning outcomes:</w:t>
            </w:r>
          </w:p>
          <w:p w:rsidR="00803328" w:rsidRPr="00803328" w:rsidRDefault="00803328" w:rsidP="00803328">
            <w:pPr>
              <w:numPr>
                <w:ilvl w:val="0"/>
                <w:numId w:val="47"/>
              </w:numPr>
              <w:jc w:val="both"/>
              <w:rPr>
                <w:rFonts w:ascii="Times New Roman" w:eastAsia="Times New Roman" w:hAnsi="Times New Roman" w:cs="Times New Roman"/>
                <w:b/>
                <w:bCs/>
                <w:kern w:val="2"/>
                <w:sz w:val="24"/>
                <w:szCs w:val="24"/>
                <w:lang w:val="en-US"/>
              </w:rPr>
            </w:pPr>
            <w:r w:rsidRPr="00803328">
              <w:rPr>
                <w:rFonts w:ascii="Times New Roman" w:eastAsia="Times New Roman" w:hAnsi="Times New Roman" w:cs="Times New Roman"/>
                <w:b/>
                <w:bCs/>
                <w:kern w:val="2"/>
                <w:sz w:val="24"/>
                <w:szCs w:val="24"/>
                <w:lang w:val="en-US"/>
              </w:rPr>
              <w:t xml:space="preserve">Comprehensive Understanding of </w:t>
            </w:r>
            <w:r w:rsidR="007F45B7">
              <w:rPr>
                <w:rFonts w:ascii="Times New Roman" w:eastAsia="Times New Roman" w:hAnsi="Times New Roman" w:cs="Times New Roman"/>
                <w:b/>
                <w:bCs/>
                <w:kern w:val="2"/>
                <w:sz w:val="24"/>
                <w:szCs w:val="24"/>
                <w:lang w:val="en-US"/>
              </w:rPr>
              <w:t>Advanced Digital Dentistry</w:t>
            </w:r>
            <w:r w:rsidRPr="00803328">
              <w:rPr>
                <w:rFonts w:ascii="Times New Roman" w:eastAsia="Times New Roman" w:hAnsi="Times New Roman" w:cs="Times New Roman"/>
                <w:b/>
                <w:bCs/>
                <w:kern w:val="2"/>
                <w:sz w:val="24"/>
                <w:szCs w:val="24"/>
                <w:lang w:val="en-US"/>
              </w:rPr>
              <w:t>:</w:t>
            </w:r>
          </w:p>
          <w:p w:rsidR="00803328" w:rsidRPr="00803328" w:rsidRDefault="00803328" w:rsidP="00803328">
            <w:pPr>
              <w:ind w:left="1064"/>
              <w:jc w:val="both"/>
              <w:rPr>
                <w:rFonts w:ascii="Times New Roman" w:eastAsia="Times New Roman" w:hAnsi="Times New Roman" w:cs="Times New Roman"/>
                <w:bCs/>
                <w:kern w:val="2"/>
                <w:sz w:val="24"/>
                <w:szCs w:val="24"/>
                <w:lang w:val="en-US"/>
              </w:rPr>
            </w:pPr>
            <w:r w:rsidRPr="00803328">
              <w:rPr>
                <w:rFonts w:ascii="Times New Roman" w:eastAsia="Times New Roman" w:hAnsi="Times New Roman" w:cs="Times New Roman"/>
                <w:bCs/>
                <w:kern w:val="2"/>
                <w:sz w:val="24"/>
                <w:szCs w:val="24"/>
                <w:lang w:val="en-US"/>
              </w:rPr>
              <w:t>Aligns with Program Outcome on Knowledge and Understanding: This outcome supports the program’s aim to equip students with a solid foundation in dental technology, including understanding key principles and techniques.</w:t>
            </w:r>
          </w:p>
          <w:p w:rsidR="00803328" w:rsidRPr="00803328" w:rsidRDefault="00803328" w:rsidP="00803328">
            <w:pPr>
              <w:numPr>
                <w:ilvl w:val="0"/>
                <w:numId w:val="47"/>
              </w:numPr>
              <w:jc w:val="both"/>
              <w:rPr>
                <w:rFonts w:ascii="Times New Roman" w:eastAsia="Times New Roman" w:hAnsi="Times New Roman" w:cs="Times New Roman"/>
                <w:b/>
                <w:bCs/>
                <w:kern w:val="2"/>
                <w:sz w:val="24"/>
                <w:szCs w:val="24"/>
                <w:lang w:val="en-US"/>
              </w:rPr>
            </w:pPr>
            <w:r w:rsidRPr="00803328">
              <w:rPr>
                <w:rFonts w:ascii="Times New Roman" w:eastAsia="Times New Roman" w:hAnsi="Times New Roman" w:cs="Times New Roman"/>
                <w:b/>
                <w:bCs/>
                <w:kern w:val="2"/>
                <w:sz w:val="24"/>
                <w:szCs w:val="24"/>
                <w:lang w:val="en-US"/>
              </w:rPr>
              <w:t>Practical Proficiency in Prosthodontic Techniques:</w:t>
            </w:r>
          </w:p>
          <w:p w:rsidR="00803328" w:rsidRPr="00803328" w:rsidRDefault="00803328" w:rsidP="00803328">
            <w:pPr>
              <w:ind w:left="1064"/>
              <w:jc w:val="both"/>
              <w:rPr>
                <w:rFonts w:ascii="Times New Roman" w:eastAsia="Times New Roman" w:hAnsi="Times New Roman" w:cs="Times New Roman"/>
                <w:bCs/>
                <w:kern w:val="2"/>
                <w:sz w:val="24"/>
                <w:szCs w:val="24"/>
                <w:lang w:val="en-US"/>
              </w:rPr>
            </w:pPr>
            <w:r w:rsidRPr="00803328">
              <w:rPr>
                <w:rFonts w:ascii="Times New Roman" w:eastAsia="Times New Roman" w:hAnsi="Times New Roman" w:cs="Times New Roman"/>
                <w:bCs/>
                <w:kern w:val="2"/>
                <w:sz w:val="24"/>
                <w:szCs w:val="24"/>
                <w:lang w:val="en-US"/>
              </w:rPr>
              <w:t>Aligns with Program Outcome on Practical Skills: Directly contributes to the program’s objective of developing hands-on skills in dental laboratory procedures, ensuring students are prepared for real-world dental technology tasks.</w:t>
            </w:r>
          </w:p>
          <w:p w:rsidR="00803328" w:rsidRPr="00803328" w:rsidRDefault="00803328" w:rsidP="00803328">
            <w:pPr>
              <w:numPr>
                <w:ilvl w:val="0"/>
                <w:numId w:val="47"/>
              </w:numPr>
              <w:jc w:val="both"/>
              <w:rPr>
                <w:rFonts w:ascii="Times New Roman" w:eastAsia="Times New Roman" w:hAnsi="Times New Roman" w:cs="Times New Roman"/>
                <w:b/>
                <w:bCs/>
                <w:kern w:val="2"/>
                <w:sz w:val="24"/>
                <w:szCs w:val="24"/>
                <w:lang w:val="en-US"/>
              </w:rPr>
            </w:pPr>
            <w:r w:rsidRPr="00803328">
              <w:rPr>
                <w:rFonts w:ascii="Times New Roman" w:eastAsia="Times New Roman" w:hAnsi="Times New Roman" w:cs="Times New Roman"/>
                <w:b/>
                <w:bCs/>
                <w:kern w:val="2"/>
                <w:sz w:val="24"/>
                <w:szCs w:val="24"/>
                <w:lang w:val="en-US"/>
              </w:rPr>
              <w:t>Research and Critical Thinking Skills:</w:t>
            </w:r>
          </w:p>
          <w:p w:rsidR="00803328" w:rsidRPr="00803328" w:rsidRDefault="00803328" w:rsidP="00803328">
            <w:pPr>
              <w:ind w:left="1064"/>
              <w:jc w:val="both"/>
              <w:rPr>
                <w:rFonts w:ascii="Times New Roman" w:eastAsia="Times New Roman" w:hAnsi="Times New Roman" w:cs="Times New Roman"/>
                <w:bCs/>
                <w:kern w:val="2"/>
                <w:sz w:val="24"/>
                <w:szCs w:val="24"/>
                <w:lang w:val="en-US"/>
              </w:rPr>
            </w:pPr>
            <w:r w:rsidRPr="00803328">
              <w:rPr>
                <w:rFonts w:ascii="Times New Roman" w:eastAsia="Times New Roman" w:hAnsi="Times New Roman" w:cs="Times New Roman"/>
                <w:bCs/>
                <w:kern w:val="2"/>
                <w:sz w:val="24"/>
                <w:szCs w:val="24"/>
                <w:lang w:val="en-US"/>
              </w:rPr>
              <w:t>Aligns with Program Outcome on Research and Innovation: Enhances the program’s goal of fostering an environment that encourages engagement with research, critical analysis, and innovation within dental technology.</w:t>
            </w:r>
          </w:p>
          <w:p w:rsidR="00803328" w:rsidRPr="00803328" w:rsidRDefault="00803328" w:rsidP="00803328">
            <w:pPr>
              <w:numPr>
                <w:ilvl w:val="0"/>
                <w:numId w:val="47"/>
              </w:numPr>
              <w:jc w:val="both"/>
              <w:rPr>
                <w:rFonts w:ascii="Times New Roman" w:eastAsia="Times New Roman" w:hAnsi="Times New Roman" w:cs="Times New Roman"/>
                <w:b/>
                <w:bCs/>
                <w:kern w:val="2"/>
                <w:sz w:val="24"/>
                <w:szCs w:val="24"/>
                <w:lang w:val="en-US"/>
              </w:rPr>
            </w:pPr>
            <w:r w:rsidRPr="00803328">
              <w:rPr>
                <w:rFonts w:ascii="Times New Roman" w:eastAsia="Times New Roman" w:hAnsi="Times New Roman" w:cs="Times New Roman"/>
                <w:b/>
                <w:bCs/>
                <w:kern w:val="2"/>
                <w:sz w:val="24"/>
                <w:szCs w:val="24"/>
                <w:lang w:val="en-US"/>
              </w:rPr>
              <w:t>Ethical Professional Practice:</w:t>
            </w:r>
          </w:p>
          <w:p w:rsidR="00803328" w:rsidRPr="00803328" w:rsidRDefault="00803328" w:rsidP="00803328">
            <w:pPr>
              <w:ind w:left="1064"/>
              <w:jc w:val="both"/>
              <w:rPr>
                <w:rFonts w:ascii="Times New Roman" w:eastAsia="Times New Roman" w:hAnsi="Times New Roman" w:cs="Times New Roman"/>
                <w:bCs/>
                <w:kern w:val="2"/>
                <w:sz w:val="24"/>
                <w:szCs w:val="24"/>
                <w:lang w:val="en-US"/>
              </w:rPr>
            </w:pPr>
            <w:r w:rsidRPr="00803328">
              <w:rPr>
                <w:rFonts w:ascii="Times New Roman" w:eastAsia="Times New Roman" w:hAnsi="Times New Roman" w:cs="Times New Roman"/>
                <w:bCs/>
                <w:kern w:val="2"/>
                <w:sz w:val="24"/>
                <w:szCs w:val="24"/>
                <w:lang w:val="en-US"/>
              </w:rPr>
              <w:t>Aligns with Program Outcome on Ethical Practice: Reinforces the program’s emphasis on ethical considerations and professional conduct, aligning with the goal of instilling high ethical standards in future dental technicians.</w:t>
            </w:r>
          </w:p>
          <w:p w:rsidR="00803328" w:rsidRPr="00803328" w:rsidRDefault="00803328" w:rsidP="00803328">
            <w:pPr>
              <w:numPr>
                <w:ilvl w:val="0"/>
                <w:numId w:val="47"/>
              </w:numPr>
              <w:jc w:val="both"/>
              <w:rPr>
                <w:rFonts w:ascii="Times New Roman" w:eastAsia="Times New Roman" w:hAnsi="Times New Roman" w:cs="Times New Roman"/>
                <w:b/>
                <w:bCs/>
                <w:kern w:val="2"/>
                <w:sz w:val="24"/>
                <w:szCs w:val="24"/>
                <w:lang w:val="en-US"/>
              </w:rPr>
            </w:pPr>
            <w:r w:rsidRPr="00803328">
              <w:rPr>
                <w:rFonts w:ascii="Times New Roman" w:eastAsia="Times New Roman" w:hAnsi="Times New Roman" w:cs="Times New Roman"/>
                <w:b/>
                <w:bCs/>
                <w:kern w:val="2"/>
                <w:sz w:val="24"/>
                <w:szCs w:val="24"/>
                <w:lang w:val="en-US"/>
              </w:rPr>
              <w:t>Collaboration and Communication:</w:t>
            </w:r>
          </w:p>
          <w:p w:rsidR="00803328" w:rsidRPr="00803328" w:rsidRDefault="00803328" w:rsidP="00803328">
            <w:pPr>
              <w:ind w:left="1064"/>
              <w:jc w:val="both"/>
              <w:rPr>
                <w:rFonts w:ascii="Times New Roman" w:eastAsia="Times New Roman" w:hAnsi="Times New Roman" w:cs="Times New Roman"/>
                <w:bCs/>
                <w:kern w:val="2"/>
                <w:sz w:val="24"/>
                <w:szCs w:val="24"/>
                <w:lang w:val="en-US"/>
              </w:rPr>
            </w:pPr>
            <w:r w:rsidRPr="00803328">
              <w:rPr>
                <w:rFonts w:ascii="Times New Roman" w:eastAsia="Times New Roman" w:hAnsi="Times New Roman" w:cs="Times New Roman"/>
                <w:bCs/>
                <w:kern w:val="2"/>
                <w:sz w:val="24"/>
                <w:szCs w:val="24"/>
                <w:lang w:val="en-US"/>
              </w:rPr>
              <w:t>Aligns with Program Outcome on Teamwork and Communication: Supports the program’s aim of preparing students to work effectively within interdisciplinary dental care teams, emphasizing the importance of communication skills in professional settings.</w:t>
            </w:r>
          </w:p>
          <w:p w:rsidR="00803328" w:rsidRPr="00803328" w:rsidRDefault="00803328" w:rsidP="00803328">
            <w:pPr>
              <w:numPr>
                <w:ilvl w:val="0"/>
                <w:numId w:val="47"/>
              </w:numPr>
              <w:jc w:val="both"/>
              <w:rPr>
                <w:rFonts w:ascii="Times New Roman" w:eastAsia="Times New Roman" w:hAnsi="Times New Roman" w:cs="Times New Roman"/>
                <w:b/>
                <w:bCs/>
                <w:kern w:val="2"/>
                <w:sz w:val="24"/>
                <w:szCs w:val="24"/>
                <w:lang w:val="en-US"/>
              </w:rPr>
            </w:pPr>
            <w:r w:rsidRPr="00803328">
              <w:rPr>
                <w:rFonts w:ascii="Times New Roman" w:eastAsia="Times New Roman" w:hAnsi="Times New Roman" w:cs="Times New Roman"/>
                <w:b/>
                <w:bCs/>
                <w:kern w:val="2"/>
                <w:sz w:val="24"/>
                <w:szCs w:val="24"/>
                <w:lang w:val="en-US"/>
              </w:rPr>
              <w:t>Critical Assessment of Dental Prostheses:</w:t>
            </w:r>
          </w:p>
          <w:p w:rsidR="00803328" w:rsidRPr="00803328" w:rsidRDefault="00803328" w:rsidP="00803328">
            <w:pPr>
              <w:ind w:left="1064"/>
              <w:jc w:val="both"/>
              <w:rPr>
                <w:rFonts w:ascii="Times New Roman" w:eastAsia="Times New Roman" w:hAnsi="Times New Roman" w:cs="Times New Roman"/>
                <w:bCs/>
                <w:kern w:val="2"/>
                <w:sz w:val="24"/>
                <w:szCs w:val="24"/>
                <w:lang w:val="en-US"/>
              </w:rPr>
            </w:pPr>
            <w:r w:rsidRPr="00803328">
              <w:rPr>
                <w:rFonts w:ascii="Times New Roman" w:eastAsia="Times New Roman" w:hAnsi="Times New Roman" w:cs="Times New Roman"/>
                <w:bCs/>
                <w:kern w:val="2"/>
                <w:sz w:val="24"/>
                <w:szCs w:val="24"/>
                <w:lang w:val="en-US"/>
              </w:rPr>
              <w:t>Aligns with Program Outcome on Quality Control: Contributes to the program’s objective of ensuring students can critically evaluate the quality of dental restorations, applying quality control measures in line with industry standards.</w:t>
            </w:r>
          </w:p>
          <w:p w:rsidR="00803328" w:rsidRPr="00803328" w:rsidRDefault="00803328" w:rsidP="00803328">
            <w:pPr>
              <w:numPr>
                <w:ilvl w:val="0"/>
                <w:numId w:val="47"/>
              </w:numPr>
              <w:jc w:val="both"/>
              <w:rPr>
                <w:rFonts w:ascii="Times New Roman" w:eastAsia="Times New Roman" w:hAnsi="Times New Roman" w:cs="Times New Roman"/>
                <w:b/>
                <w:bCs/>
                <w:kern w:val="2"/>
                <w:sz w:val="24"/>
                <w:szCs w:val="24"/>
                <w:lang w:val="en-US"/>
              </w:rPr>
            </w:pPr>
            <w:r w:rsidRPr="00803328">
              <w:rPr>
                <w:rFonts w:ascii="Times New Roman" w:eastAsia="Times New Roman" w:hAnsi="Times New Roman" w:cs="Times New Roman"/>
                <w:b/>
                <w:bCs/>
                <w:kern w:val="2"/>
                <w:sz w:val="24"/>
                <w:szCs w:val="24"/>
                <w:lang w:val="en-US"/>
              </w:rPr>
              <w:t>Efficient Laboratory Management:</w:t>
            </w:r>
          </w:p>
          <w:p w:rsidR="00803328" w:rsidRPr="00803328" w:rsidRDefault="00803328" w:rsidP="00803328">
            <w:pPr>
              <w:ind w:left="1064"/>
              <w:jc w:val="both"/>
              <w:rPr>
                <w:rFonts w:ascii="Times New Roman" w:eastAsia="Times New Roman" w:hAnsi="Times New Roman" w:cs="Times New Roman"/>
                <w:bCs/>
                <w:kern w:val="2"/>
                <w:sz w:val="24"/>
                <w:szCs w:val="24"/>
                <w:lang w:val="en-US"/>
              </w:rPr>
            </w:pPr>
            <w:r w:rsidRPr="00803328">
              <w:rPr>
                <w:rFonts w:ascii="Times New Roman" w:eastAsia="Times New Roman" w:hAnsi="Times New Roman" w:cs="Times New Roman"/>
                <w:bCs/>
                <w:kern w:val="2"/>
                <w:sz w:val="24"/>
                <w:szCs w:val="24"/>
                <w:lang w:val="en-US"/>
              </w:rPr>
              <w:t xml:space="preserve">Aligns with Program Outcome on Management and Organization: Enhances the program’s goal of equipping </w:t>
            </w:r>
            <w:r w:rsidRPr="00803328">
              <w:rPr>
                <w:rFonts w:ascii="Times New Roman" w:eastAsia="Times New Roman" w:hAnsi="Times New Roman" w:cs="Times New Roman"/>
                <w:bCs/>
                <w:kern w:val="2"/>
                <w:sz w:val="24"/>
                <w:szCs w:val="24"/>
                <w:lang w:val="en-US"/>
              </w:rPr>
              <w:lastRenderedPageBreak/>
              <w:t>students with the skills needed to efficiently manage dental laboratory operations, including resource management and workflow organization.</w:t>
            </w:r>
          </w:p>
          <w:p w:rsidR="00785562" w:rsidRPr="00770CE6" w:rsidRDefault="00803328" w:rsidP="00803328">
            <w:pPr>
              <w:numPr>
                <w:ilvl w:val="1"/>
                <w:numId w:val="21"/>
              </w:numPr>
              <w:tabs>
                <w:tab w:val="num" w:pos="1246"/>
              </w:tabs>
              <w:spacing w:before="100" w:beforeAutospacing="1" w:after="100" w:afterAutospacing="1"/>
              <w:ind w:left="796"/>
              <w:jc w:val="both"/>
              <w:rPr>
                <w:rStyle w:val="rynqvb"/>
                <w:rFonts w:ascii="Georgia" w:eastAsia="Times New Roman" w:hAnsi="Georgia" w:cs="Times New Roman"/>
              </w:rPr>
            </w:pPr>
            <w:r w:rsidRPr="00803328">
              <w:rPr>
                <w:rFonts w:ascii="Times New Roman" w:eastAsia="Times New Roman" w:hAnsi="Times New Roman" w:cs="Times New Roman"/>
                <w:bCs/>
                <w:kern w:val="2"/>
                <w:sz w:val="24"/>
                <w:szCs w:val="24"/>
                <w:lang w:val="en-US"/>
              </w:rPr>
              <w:t>By achieving the learning outcomes in the "</w:t>
            </w:r>
            <w:r w:rsidR="007F45B7">
              <w:rPr>
                <w:rFonts w:ascii="Times New Roman" w:eastAsia="Times New Roman" w:hAnsi="Times New Roman" w:cs="Times New Roman"/>
                <w:bCs/>
                <w:kern w:val="2"/>
                <w:sz w:val="24"/>
                <w:szCs w:val="24"/>
                <w:lang w:val="en-US"/>
              </w:rPr>
              <w:t>Advanced Digital Dentistry</w:t>
            </w:r>
            <w:r w:rsidRPr="00803328">
              <w:rPr>
                <w:rFonts w:ascii="Times New Roman" w:eastAsia="Times New Roman" w:hAnsi="Times New Roman" w:cs="Times New Roman"/>
                <w:bCs/>
                <w:kern w:val="2"/>
                <w:sz w:val="24"/>
                <w:szCs w:val="24"/>
                <w:lang w:val="en-US"/>
              </w:rPr>
              <w:t>" course, students make significant progress toward meeting the broader learning outcomes of the Dental Technician program. This course plays a crucial role in preparing students for the demands of the profession, ensuring they possess the knowledge, skills, and professional attributes necessary for success in the field of dental technology. The alignment of course learning outcomes with program learning outcomes ensures a cohesive and comprehensive educational experience that supports students' academic and professional development.</w:t>
            </w:r>
          </w:p>
        </w:tc>
      </w:tr>
      <w:tr w:rsidR="00223AE0" w:rsidRPr="00125F90" w:rsidTr="00770CE6">
        <w:trPr>
          <w:trHeight w:hRule="exact" w:val="352"/>
        </w:trPr>
        <w:tc>
          <w:tcPr>
            <w:tcW w:w="2245" w:type="dxa"/>
            <w:vMerge w:val="restart"/>
            <w:shd w:val="clear" w:color="auto" w:fill="D9E2F3" w:themeFill="accent5" w:themeFillTint="33"/>
            <w:vAlign w:val="center"/>
          </w:tcPr>
          <w:p w:rsidR="00223AE0" w:rsidRPr="00125F90" w:rsidRDefault="00223AE0" w:rsidP="00223AE0">
            <w:pPr>
              <w:rPr>
                <w:rFonts w:ascii="Georgia" w:hAnsi="Georgia" w:cs="Arial"/>
                <w:b/>
                <w:sz w:val="24"/>
                <w:szCs w:val="24"/>
              </w:rPr>
            </w:pPr>
            <w:r w:rsidRPr="00E1381F">
              <w:rPr>
                <w:rFonts w:ascii="Georgia" w:eastAsia="Calibri" w:hAnsi="Georgia"/>
                <w:b/>
                <w:bCs/>
              </w:rPr>
              <w:lastRenderedPageBreak/>
              <w:t>Course Content</w:t>
            </w:r>
          </w:p>
        </w:tc>
        <w:tc>
          <w:tcPr>
            <w:tcW w:w="5236" w:type="dxa"/>
            <w:gridSpan w:val="3"/>
            <w:shd w:val="clear" w:color="auto" w:fill="F2F2F2" w:themeFill="background1" w:themeFillShade="F2"/>
          </w:tcPr>
          <w:p w:rsidR="00223AE0" w:rsidRPr="00B20EC1" w:rsidRDefault="00223AE0" w:rsidP="00223AE0">
            <w:pPr>
              <w:rPr>
                <w:rFonts w:ascii="Georgia" w:hAnsi="Georgia" w:cs="Arial"/>
                <w:b/>
              </w:rPr>
            </w:pPr>
            <w:r w:rsidRPr="00B20EC1">
              <w:rPr>
                <w:rFonts w:ascii="Georgia" w:hAnsi="Georgia"/>
                <w:b/>
              </w:rPr>
              <w:t>Course Plan</w:t>
            </w:r>
          </w:p>
        </w:tc>
        <w:tc>
          <w:tcPr>
            <w:tcW w:w="1535" w:type="dxa"/>
            <w:shd w:val="clear" w:color="auto" w:fill="F2F2F2" w:themeFill="background1" w:themeFillShade="F2"/>
          </w:tcPr>
          <w:p w:rsidR="00223AE0" w:rsidRPr="00B20EC1" w:rsidRDefault="00223AE0" w:rsidP="00223AE0">
            <w:pPr>
              <w:jc w:val="center"/>
              <w:rPr>
                <w:rFonts w:ascii="Georgia" w:hAnsi="Georgia" w:cs="Arial"/>
                <w:b/>
              </w:rPr>
            </w:pPr>
            <w:r w:rsidRPr="00B20EC1">
              <w:rPr>
                <w:rFonts w:ascii="Georgia" w:hAnsi="Georgia"/>
                <w:b/>
              </w:rPr>
              <w:t>Week</w:t>
            </w:r>
          </w:p>
        </w:tc>
      </w:tr>
      <w:tr w:rsidR="00605CEC" w:rsidRPr="00125F90" w:rsidTr="002C4979">
        <w:trPr>
          <w:trHeight w:hRule="exact" w:val="688"/>
        </w:trPr>
        <w:tc>
          <w:tcPr>
            <w:tcW w:w="2245" w:type="dxa"/>
            <w:vMerge/>
            <w:shd w:val="clear" w:color="auto" w:fill="D9E2F3" w:themeFill="accent5" w:themeFillTint="33"/>
            <w:vAlign w:val="center"/>
          </w:tcPr>
          <w:p w:rsidR="00605CEC" w:rsidRPr="00125F90" w:rsidRDefault="00605CEC" w:rsidP="00D51F25">
            <w:pPr>
              <w:jc w:val="center"/>
              <w:rPr>
                <w:rFonts w:ascii="Georgia" w:hAnsi="Georgia" w:cs="Arial"/>
                <w:sz w:val="24"/>
                <w:szCs w:val="24"/>
              </w:rPr>
            </w:pPr>
          </w:p>
        </w:tc>
        <w:tc>
          <w:tcPr>
            <w:tcW w:w="5236" w:type="dxa"/>
            <w:gridSpan w:val="3"/>
          </w:tcPr>
          <w:p w:rsidR="00605CEC" w:rsidRPr="0075775E" w:rsidRDefault="0075775E" w:rsidP="00D51F25">
            <w:pPr>
              <w:rPr>
                <w:rFonts w:ascii="Georgia" w:hAnsi="Georgia" w:cs="Arial"/>
              </w:rPr>
            </w:pPr>
            <w:r w:rsidRPr="0075775E">
              <w:rPr>
                <w:rFonts w:ascii="Georgia" w:hAnsi="Georgia"/>
              </w:rPr>
              <w:t>Selection of materials in CAD-CAM technology. Indications of their use</w:t>
            </w:r>
          </w:p>
        </w:tc>
        <w:tc>
          <w:tcPr>
            <w:tcW w:w="1535" w:type="dxa"/>
          </w:tcPr>
          <w:p w:rsidR="00605CEC" w:rsidRPr="00B20EC1" w:rsidRDefault="00605CEC" w:rsidP="00D51F25">
            <w:pPr>
              <w:jc w:val="center"/>
              <w:rPr>
                <w:rFonts w:ascii="Georgia" w:hAnsi="Georgia" w:cs="Arial"/>
              </w:rPr>
            </w:pPr>
            <w:r w:rsidRPr="00B20EC1">
              <w:rPr>
                <w:rFonts w:ascii="Georgia" w:hAnsi="Georgia" w:cs="Arial"/>
              </w:rPr>
              <w:t>1</w:t>
            </w:r>
          </w:p>
        </w:tc>
      </w:tr>
      <w:tr w:rsidR="00605CEC" w:rsidRPr="00125F90" w:rsidTr="00C33107">
        <w:trPr>
          <w:trHeight w:hRule="exact" w:val="1072"/>
        </w:trPr>
        <w:tc>
          <w:tcPr>
            <w:tcW w:w="2245" w:type="dxa"/>
            <w:vMerge/>
            <w:shd w:val="clear" w:color="auto" w:fill="D9E2F3" w:themeFill="accent5" w:themeFillTint="33"/>
            <w:vAlign w:val="center"/>
          </w:tcPr>
          <w:p w:rsidR="00605CEC" w:rsidRPr="00125F90" w:rsidRDefault="00605CEC" w:rsidP="00D51F25">
            <w:pPr>
              <w:jc w:val="center"/>
              <w:rPr>
                <w:rFonts w:ascii="Georgia" w:hAnsi="Georgia" w:cs="Arial"/>
                <w:sz w:val="24"/>
                <w:szCs w:val="24"/>
              </w:rPr>
            </w:pPr>
          </w:p>
        </w:tc>
        <w:tc>
          <w:tcPr>
            <w:tcW w:w="5236" w:type="dxa"/>
            <w:gridSpan w:val="3"/>
          </w:tcPr>
          <w:p w:rsidR="00605CEC" w:rsidRPr="0075775E" w:rsidRDefault="0075775E" w:rsidP="00D51F25">
            <w:pPr>
              <w:rPr>
                <w:rFonts w:ascii="Georgia" w:hAnsi="Georgia" w:cs="Arial"/>
                <w:lang w:val="it-IT"/>
              </w:rPr>
            </w:pPr>
            <w:r w:rsidRPr="0075775E">
              <w:rPr>
                <w:rFonts w:ascii="Georgia" w:hAnsi="Georgia"/>
              </w:rPr>
              <w:t>Fabrication of dental restorations using digital technology: milling and grinding, 3D Printing, DMLS (Direct Metal Laser Sintering) technology</w:t>
            </w:r>
          </w:p>
        </w:tc>
        <w:tc>
          <w:tcPr>
            <w:tcW w:w="1535" w:type="dxa"/>
          </w:tcPr>
          <w:p w:rsidR="00605CEC" w:rsidRPr="00B20EC1" w:rsidRDefault="00605CEC" w:rsidP="00D51F25">
            <w:pPr>
              <w:jc w:val="center"/>
              <w:rPr>
                <w:rFonts w:ascii="Georgia" w:hAnsi="Georgia" w:cs="Arial"/>
              </w:rPr>
            </w:pPr>
            <w:r w:rsidRPr="00B20EC1">
              <w:rPr>
                <w:rFonts w:ascii="Georgia" w:hAnsi="Georgia" w:cs="Arial"/>
              </w:rPr>
              <w:t>2</w:t>
            </w:r>
          </w:p>
        </w:tc>
      </w:tr>
      <w:tr w:rsidR="00605CEC" w:rsidRPr="00125F90" w:rsidTr="002C4979">
        <w:trPr>
          <w:trHeight w:hRule="exact" w:val="629"/>
        </w:trPr>
        <w:tc>
          <w:tcPr>
            <w:tcW w:w="2245" w:type="dxa"/>
            <w:vMerge/>
            <w:shd w:val="clear" w:color="auto" w:fill="D9E2F3" w:themeFill="accent5" w:themeFillTint="33"/>
            <w:vAlign w:val="center"/>
          </w:tcPr>
          <w:p w:rsidR="00605CEC" w:rsidRPr="00125F90" w:rsidRDefault="00605CEC" w:rsidP="00D51F25">
            <w:pPr>
              <w:jc w:val="center"/>
              <w:rPr>
                <w:rFonts w:ascii="Georgia" w:hAnsi="Georgia" w:cs="Arial"/>
                <w:sz w:val="24"/>
                <w:szCs w:val="24"/>
              </w:rPr>
            </w:pPr>
          </w:p>
        </w:tc>
        <w:tc>
          <w:tcPr>
            <w:tcW w:w="5236" w:type="dxa"/>
            <w:gridSpan w:val="3"/>
          </w:tcPr>
          <w:p w:rsidR="00605CEC" w:rsidRPr="0075775E" w:rsidRDefault="0075775E" w:rsidP="00D51F25">
            <w:pPr>
              <w:rPr>
                <w:rFonts w:ascii="Georgia" w:hAnsi="Georgia" w:cs="Arial"/>
                <w:lang w:val="it-IT"/>
              </w:rPr>
            </w:pPr>
            <w:r w:rsidRPr="0075775E">
              <w:rPr>
                <w:rFonts w:ascii="Georgia" w:hAnsi="Georgia"/>
              </w:rPr>
              <w:t>Familiarity with the CEREC and inLab system</w:t>
            </w:r>
          </w:p>
        </w:tc>
        <w:tc>
          <w:tcPr>
            <w:tcW w:w="1535" w:type="dxa"/>
          </w:tcPr>
          <w:p w:rsidR="00605CEC" w:rsidRPr="00B20EC1" w:rsidRDefault="00605CEC" w:rsidP="00D51F25">
            <w:pPr>
              <w:jc w:val="center"/>
              <w:rPr>
                <w:rFonts w:ascii="Georgia" w:hAnsi="Georgia" w:cs="Arial"/>
              </w:rPr>
            </w:pPr>
            <w:r w:rsidRPr="00B20EC1">
              <w:rPr>
                <w:rFonts w:ascii="Georgia" w:hAnsi="Georgia" w:cs="Arial"/>
              </w:rPr>
              <w:t>3</w:t>
            </w:r>
          </w:p>
        </w:tc>
      </w:tr>
      <w:tr w:rsidR="00677D77" w:rsidRPr="00125F90" w:rsidTr="0075775E">
        <w:trPr>
          <w:trHeight w:hRule="exact" w:val="567"/>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5775E" w:rsidRDefault="0075775E" w:rsidP="00D51F25">
            <w:pPr>
              <w:rPr>
                <w:rFonts w:ascii="Georgia" w:hAnsi="Georgia" w:cs="Arial"/>
              </w:rPr>
            </w:pPr>
            <w:r w:rsidRPr="0075775E">
              <w:rPr>
                <w:rFonts w:ascii="Georgia" w:hAnsi="Georgia"/>
              </w:rPr>
              <w:t>Editing of digital models, designing individual trays and occlusal splints</w:t>
            </w:r>
          </w:p>
        </w:tc>
        <w:tc>
          <w:tcPr>
            <w:tcW w:w="1535" w:type="dxa"/>
          </w:tcPr>
          <w:p w:rsidR="00677D77" w:rsidRPr="00B20EC1" w:rsidRDefault="00677D77" w:rsidP="00D51F25">
            <w:pPr>
              <w:jc w:val="center"/>
              <w:rPr>
                <w:rFonts w:ascii="Georgia" w:hAnsi="Georgia" w:cs="Arial"/>
              </w:rPr>
            </w:pPr>
            <w:r w:rsidRPr="00B20EC1">
              <w:rPr>
                <w:rFonts w:ascii="Georgia" w:hAnsi="Georgia" w:cs="Arial"/>
              </w:rPr>
              <w:t>4</w:t>
            </w:r>
          </w:p>
        </w:tc>
      </w:tr>
      <w:tr w:rsidR="00677D77" w:rsidRPr="00125F90" w:rsidTr="0075775E">
        <w:trPr>
          <w:trHeight w:hRule="exact" w:val="560"/>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5775E" w:rsidRDefault="0075775E" w:rsidP="00D51F25">
            <w:pPr>
              <w:rPr>
                <w:rFonts w:ascii="Georgia" w:hAnsi="Georgia" w:cs="Arial"/>
              </w:rPr>
            </w:pPr>
            <w:r w:rsidRPr="0075775E">
              <w:rPr>
                <w:rFonts w:ascii="Georgia" w:hAnsi="Georgia"/>
              </w:rPr>
              <w:t>Processing of restorations - Progress during different phases of work</w:t>
            </w:r>
          </w:p>
        </w:tc>
        <w:tc>
          <w:tcPr>
            <w:tcW w:w="1535" w:type="dxa"/>
          </w:tcPr>
          <w:p w:rsidR="00677D77" w:rsidRPr="00B20EC1" w:rsidRDefault="00677D77" w:rsidP="00D51F25">
            <w:pPr>
              <w:jc w:val="center"/>
              <w:rPr>
                <w:rFonts w:ascii="Georgia" w:hAnsi="Georgia" w:cs="Arial"/>
              </w:rPr>
            </w:pPr>
            <w:r w:rsidRPr="00B20EC1">
              <w:rPr>
                <w:rFonts w:ascii="Georgia" w:hAnsi="Georgia" w:cs="Arial"/>
              </w:rPr>
              <w:t>5</w:t>
            </w:r>
          </w:p>
        </w:tc>
      </w:tr>
      <w:tr w:rsidR="00677D77" w:rsidRPr="00125F90" w:rsidTr="002C4979">
        <w:trPr>
          <w:trHeight w:hRule="exact" w:val="423"/>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5775E" w:rsidRDefault="0075775E" w:rsidP="00D51F25">
            <w:pPr>
              <w:rPr>
                <w:rFonts w:ascii="Georgia" w:hAnsi="Georgia" w:cs="Arial"/>
              </w:rPr>
            </w:pPr>
            <w:r w:rsidRPr="0075775E">
              <w:rPr>
                <w:rFonts w:ascii="Georgia" w:hAnsi="Georgia"/>
              </w:rPr>
              <w:t>Mobile prosthetic restorations – full dentures</w:t>
            </w:r>
          </w:p>
        </w:tc>
        <w:tc>
          <w:tcPr>
            <w:tcW w:w="1535" w:type="dxa"/>
          </w:tcPr>
          <w:p w:rsidR="00677D77" w:rsidRPr="00B20EC1" w:rsidRDefault="00677D77" w:rsidP="00D51F25">
            <w:pPr>
              <w:jc w:val="center"/>
              <w:rPr>
                <w:rFonts w:ascii="Georgia" w:hAnsi="Georgia" w:cs="Arial"/>
              </w:rPr>
            </w:pPr>
            <w:r w:rsidRPr="00B20EC1">
              <w:rPr>
                <w:rFonts w:ascii="Georgia" w:hAnsi="Georgia" w:cs="Arial"/>
              </w:rPr>
              <w:t>6</w:t>
            </w:r>
          </w:p>
        </w:tc>
      </w:tr>
      <w:tr w:rsidR="009428D7" w:rsidRPr="00125F90" w:rsidTr="00C33107">
        <w:trPr>
          <w:trHeight w:hRule="exact" w:val="271"/>
        </w:trPr>
        <w:tc>
          <w:tcPr>
            <w:tcW w:w="2245" w:type="dxa"/>
            <w:vMerge/>
            <w:shd w:val="clear" w:color="auto" w:fill="D9E2F3" w:themeFill="accent5" w:themeFillTint="33"/>
            <w:vAlign w:val="center"/>
          </w:tcPr>
          <w:p w:rsidR="009428D7" w:rsidRPr="00125F90" w:rsidRDefault="009428D7" w:rsidP="00D51F25">
            <w:pPr>
              <w:jc w:val="center"/>
              <w:rPr>
                <w:rFonts w:ascii="Georgia" w:hAnsi="Georgia" w:cs="Arial"/>
                <w:sz w:val="24"/>
                <w:szCs w:val="24"/>
              </w:rPr>
            </w:pPr>
          </w:p>
        </w:tc>
        <w:tc>
          <w:tcPr>
            <w:tcW w:w="5236" w:type="dxa"/>
            <w:gridSpan w:val="3"/>
          </w:tcPr>
          <w:p w:rsidR="009428D7" w:rsidRPr="0075775E" w:rsidRDefault="0075775E" w:rsidP="00D51F25">
            <w:pPr>
              <w:rPr>
                <w:rFonts w:ascii="Georgia" w:hAnsi="Georgia" w:cs="Arial"/>
              </w:rPr>
            </w:pPr>
            <w:r w:rsidRPr="0075775E">
              <w:rPr>
                <w:rFonts w:ascii="Georgia" w:hAnsi="Georgia"/>
              </w:rPr>
              <w:t>Mobile prosthetic restorations – Partial dentures</w:t>
            </w:r>
          </w:p>
        </w:tc>
        <w:tc>
          <w:tcPr>
            <w:tcW w:w="1535" w:type="dxa"/>
          </w:tcPr>
          <w:p w:rsidR="009428D7" w:rsidRPr="00B20EC1" w:rsidRDefault="009428D7" w:rsidP="00D51F25">
            <w:pPr>
              <w:jc w:val="center"/>
              <w:rPr>
                <w:rFonts w:ascii="Georgia" w:hAnsi="Georgia" w:cs="Arial"/>
              </w:rPr>
            </w:pPr>
            <w:r w:rsidRPr="00B20EC1">
              <w:rPr>
                <w:rFonts w:ascii="Georgia" w:hAnsi="Georgia" w:cs="Arial"/>
              </w:rPr>
              <w:t>7</w:t>
            </w:r>
          </w:p>
        </w:tc>
      </w:tr>
      <w:tr w:rsidR="00677D77" w:rsidRPr="00125F90" w:rsidTr="0075775E">
        <w:trPr>
          <w:trHeight w:hRule="exact" w:val="592"/>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5775E" w:rsidRDefault="0075775E" w:rsidP="00D51F25">
            <w:pPr>
              <w:rPr>
                <w:rFonts w:ascii="Georgia" w:eastAsia="Times New Roman" w:hAnsi="Georgia" w:cs="Times New Roman"/>
                <w:sz w:val="24"/>
                <w:szCs w:val="24"/>
                <w:lang w:val="en-US"/>
              </w:rPr>
            </w:pPr>
            <w:r w:rsidRPr="0075775E">
              <w:rPr>
                <w:rFonts w:ascii="Georgia" w:hAnsi="Georgia"/>
              </w:rPr>
              <w:t>Fixed prosthetic restorations – crowns and bridges. Full anatomy and partial anatomy crowns and pontics</w:t>
            </w:r>
          </w:p>
        </w:tc>
        <w:tc>
          <w:tcPr>
            <w:tcW w:w="1535" w:type="dxa"/>
          </w:tcPr>
          <w:p w:rsidR="00677D77" w:rsidRPr="00B20EC1" w:rsidRDefault="00677D77" w:rsidP="00D51F25">
            <w:pPr>
              <w:jc w:val="center"/>
              <w:rPr>
                <w:rFonts w:ascii="Georgia" w:hAnsi="Georgia" w:cs="Arial"/>
              </w:rPr>
            </w:pPr>
            <w:r w:rsidRPr="00B20EC1">
              <w:rPr>
                <w:rFonts w:ascii="Georgia" w:hAnsi="Georgia" w:cs="Arial"/>
              </w:rPr>
              <w:t>8</w:t>
            </w:r>
          </w:p>
        </w:tc>
      </w:tr>
      <w:tr w:rsidR="00677D77" w:rsidRPr="00125F90" w:rsidTr="002C4979">
        <w:trPr>
          <w:trHeight w:hRule="exact" w:val="679"/>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5775E" w:rsidRDefault="0075775E" w:rsidP="00D51F25">
            <w:pPr>
              <w:rPr>
                <w:rFonts w:ascii="Georgia" w:hAnsi="Georgia" w:cs="Arial"/>
              </w:rPr>
            </w:pPr>
            <w:r w:rsidRPr="0075775E">
              <w:rPr>
                <w:rFonts w:ascii="Georgia" w:hAnsi="Georgia"/>
              </w:rPr>
              <w:t>Design of telescopic crowns</w:t>
            </w:r>
          </w:p>
        </w:tc>
        <w:tc>
          <w:tcPr>
            <w:tcW w:w="1535" w:type="dxa"/>
          </w:tcPr>
          <w:p w:rsidR="00677D77" w:rsidRPr="00B20EC1" w:rsidRDefault="00677D77" w:rsidP="00D51F25">
            <w:pPr>
              <w:jc w:val="center"/>
              <w:rPr>
                <w:rFonts w:ascii="Georgia" w:hAnsi="Georgia" w:cs="Arial"/>
              </w:rPr>
            </w:pPr>
            <w:r w:rsidRPr="00B20EC1">
              <w:rPr>
                <w:rFonts w:ascii="Georgia" w:hAnsi="Georgia" w:cs="Arial"/>
              </w:rPr>
              <w:t>9</w:t>
            </w:r>
          </w:p>
        </w:tc>
      </w:tr>
      <w:tr w:rsidR="00677D77" w:rsidRPr="00125F90" w:rsidTr="002C4979">
        <w:trPr>
          <w:trHeight w:hRule="exact" w:val="323"/>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5775E" w:rsidRDefault="0075775E" w:rsidP="00D51F25">
            <w:pPr>
              <w:rPr>
                <w:rFonts w:ascii="Georgia" w:hAnsi="Georgia" w:cs="Arial"/>
              </w:rPr>
            </w:pPr>
            <w:r w:rsidRPr="0075775E">
              <w:rPr>
                <w:rFonts w:ascii="Georgia" w:hAnsi="Georgia"/>
              </w:rPr>
              <w:t>Partial restorations: inlays and onlays</w:t>
            </w:r>
          </w:p>
        </w:tc>
        <w:tc>
          <w:tcPr>
            <w:tcW w:w="1535" w:type="dxa"/>
          </w:tcPr>
          <w:p w:rsidR="00677D77" w:rsidRPr="00B20EC1" w:rsidRDefault="00677D77" w:rsidP="00D51F25">
            <w:pPr>
              <w:jc w:val="center"/>
              <w:rPr>
                <w:rFonts w:ascii="Georgia" w:hAnsi="Georgia" w:cs="Arial"/>
              </w:rPr>
            </w:pPr>
            <w:r w:rsidRPr="00B20EC1">
              <w:rPr>
                <w:rFonts w:ascii="Georgia" w:hAnsi="Georgia" w:cs="Arial"/>
              </w:rPr>
              <w:t>10</w:t>
            </w:r>
          </w:p>
        </w:tc>
      </w:tr>
      <w:tr w:rsidR="00677D77" w:rsidRPr="00125F90" w:rsidTr="002C4979">
        <w:trPr>
          <w:trHeight w:hRule="exact" w:val="993"/>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5775E" w:rsidRDefault="0075775E" w:rsidP="00D51F25">
            <w:pPr>
              <w:rPr>
                <w:rFonts w:ascii="Georgia" w:hAnsi="Georgia" w:cs="Arial"/>
              </w:rPr>
            </w:pPr>
            <w:r w:rsidRPr="0075775E">
              <w:rPr>
                <w:rFonts w:ascii="Georgia" w:hAnsi="Georgia"/>
              </w:rPr>
              <w:t>Restorations on dental implants</w:t>
            </w:r>
          </w:p>
        </w:tc>
        <w:tc>
          <w:tcPr>
            <w:tcW w:w="1535" w:type="dxa"/>
          </w:tcPr>
          <w:p w:rsidR="00677D77" w:rsidRPr="00B20EC1" w:rsidRDefault="00677D77" w:rsidP="00D51F25">
            <w:pPr>
              <w:jc w:val="center"/>
              <w:rPr>
                <w:rFonts w:ascii="Georgia" w:hAnsi="Georgia" w:cs="Arial"/>
              </w:rPr>
            </w:pPr>
            <w:r w:rsidRPr="00B20EC1">
              <w:rPr>
                <w:rFonts w:ascii="Georgia" w:hAnsi="Georgia" w:cs="Arial"/>
              </w:rPr>
              <w:t>11</w:t>
            </w:r>
          </w:p>
        </w:tc>
      </w:tr>
      <w:tr w:rsidR="009428D7" w:rsidRPr="00125F90" w:rsidTr="002C4979">
        <w:trPr>
          <w:trHeight w:hRule="exact" w:val="710"/>
        </w:trPr>
        <w:tc>
          <w:tcPr>
            <w:tcW w:w="2245" w:type="dxa"/>
            <w:vMerge/>
            <w:shd w:val="clear" w:color="auto" w:fill="D9E2F3" w:themeFill="accent5" w:themeFillTint="33"/>
            <w:vAlign w:val="center"/>
          </w:tcPr>
          <w:p w:rsidR="009428D7" w:rsidRPr="00125F90" w:rsidRDefault="009428D7" w:rsidP="00D51F25">
            <w:pPr>
              <w:jc w:val="center"/>
              <w:rPr>
                <w:rFonts w:ascii="Georgia" w:hAnsi="Georgia" w:cs="Arial"/>
                <w:sz w:val="24"/>
                <w:szCs w:val="24"/>
              </w:rPr>
            </w:pPr>
          </w:p>
        </w:tc>
        <w:tc>
          <w:tcPr>
            <w:tcW w:w="5236" w:type="dxa"/>
            <w:gridSpan w:val="3"/>
          </w:tcPr>
          <w:p w:rsidR="009428D7" w:rsidRPr="0075775E" w:rsidRDefault="0075775E" w:rsidP="00D51F25">
            <w:pPr>
              <w:rPr>
                <w:rFonts w:ascii="Georgia" w:hAnsi="Georgia" w:cs="Arial"/>
                <w:lang w:val="it-IT"/>
              </w:rPr>
            </w:pPr>
            <w:r w:rsidRPr="0075775E">
              <w:rPr>
                <w:rFonts w:ascii="Georgia" w:hAnsi="Georgia"/>
              </w:rPr>
              <w:t>Surgical guides in implantology and periodontology</w:t>
            </w:r>
          </w:p>
        </w:tc>
        <w:tc>
          <w:tcPr>
            <w:tcW w:w="1535" w:type="dxa"/>
          </w:tcPr>
          <w:p w:rsidR="009428D7" w:rsidRPr="00B20EC1" w:rsidRDefault="009428D7" w:rsidP="00D51F25">
            <w:pPr>
              <w:jc w:val="center"/>
              <w:rPr>
                <w:rFonts w:ascii="Georgia" w:hAnsi="Georgia" w:cs="Arial"/>
              </w:rPr>
            </w:pPr>
            <w:r w:rsidRPr="00B20EC1">
              <w:rPr>
                <w:rFonts w:ascii="Georgia" w:hAnsi="Georgia" w:cs="Arial"/>
              </w:rPr>
              <w:t>12</w:t>
            </w:r>
          </w:p>
        </w:tc>
      </w:tr>
      <w:tr w:rsidR="000A0694" w:rsidRPr="00125F90" w:rsidTr="00700BD5">
        <w:trPr>
          <w:trHeight w:val="821"/>
        </w:trPr>
        <w:tc>
          <w:tcPr>
            <w:tcW w:w="2245" w:type="dxa"/>
            <w:vMerge/>
            <w:shd w:val="clear" w:color="auto" w:fill="D9E2F3" w:themeFill="accent5" w:themeFillTint="33"/>
            <w:vAlign w:val="center"/>
          </w:tcPr>
          <w:p w:rsidR="000A0694" w:rsidRPr="00125F90" w:rsidRDefault="000A0694" w:rsidP="00D51F25">
            <w:pPr>
              <w:jc w:val="center"/>
              <w:rPr>
                <w:rFonts w:ascii="Georgia" w:hAnsi="Georgia" w:cs="Arial"/>
                <w:sz w:val="24"/>
                <w:szCs w:val="24"/>
              </w:rPr>
            </w:pPr>
          </w:p>
        </w:tc>
        <w:tc>
          <w:tcPr>
            <w:tcW w:w="5236" w:type="dxa"/>
            <w:gridSpan w:val="3"/>
          </w:tcPr>
          <w:p w:rsidR="000A0694" w:rsidRPr="0075775E" w:rsidRDefault="000A0694" w:rsidP="00D51F25">
            <w:pPr>
              <w:rPr>
                <w:rFonts w:ascii="Georgia" w:hAnsi="Georgia" w:cs="Arial"/>
              </w:rPr>
            </w:pPr>
            <w:r w:rsidRPr="0075775E">
              <w:rPr>
                <w:rFonts w:ascii="Georgia" w:hAnsi="Georgia"/>
              </w:rPr>
              <w:t>Digital dentistry in Orthodontics</w:t>
            </w:r>
          </w:p>
        </w:tc>
        <w:tc>
          <w:tcPr>
            <w:tcW w:w="1535" w:type="dxa"/>
          </w:tcPr>
          <w:p w:rsidR="000A0694" w:rsidRPr="00B20EC1" w:rsidRDefault="000A0694" w:rsidP="00D51F25">
            <w:pPr>
              <w:jc w:val="center"/>
              <w:rPr>
                <w:rFonts w:ascii="Georgia" w:hAnsi="Georgia" w:cs="Arial"/>
              </w:rPr>
            </w:pPr>
            <w:r w:rsidRPr="00B20EC1">
              <w:rPr>
                <w:rFonts w:ascii="Georgia" w:hAnsi="Georgia" w:cs="Arial"/>
              </w:rPr>
              <w:t>13</w:t>
            </w:r>
          </w:p>
        </w:tc>
      </w:tr>
      <w:tr w:rsidR="002C4979" w:rsidRPr="00125F90" w:rsidTr="00C379FF">
        <w:trPr>
          <w:trHeight w:hRule="exact" w:val="271"/>
        </w:trPr>
        <w:tc>
          <w:tcPr>
            <w:tcW w:w="2245" w:type="dxa"/>
            <w:vMerge w:val="restart"/>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2C4979" w:rsidP="00E91C1C">
            <w:pPr>
              <w:jc w:val="both"/>
              <w:rPr>
                <w:rFonts w:ascii="Georgia" w:hAnsi="Georgia" w:cs="Arial"/>
                <w:b/>
              </w:rPr>
            </w:pPr>
            <w:r w:rsidRPr="0075775E">
              <w:rPr>
                <w:rFonts w:ascii="Georgia" w:hAnsi="Georgia" w:cs="Arial"/>
                <w:b/>
              </w:rPr>
              <w:t>Weekly plan – Laboaratory exercises</w:t>
            </w:r>
          </w:p>
        </w:tc>
        <w:tc>
          <w:tcPr>
            <w:tcW w:w="1535" w:type="dxa"/>
          </w:tcPr>
          <w:p w:rsidR="002C4979" w:rsidRPr="001D6DB6" w:rsidRDefault="002C4979" w:rsidP="00E91C1C">
            <w:pPr>
              <w:jc w:val="both"/>
              <w:rPr>
                <w:rFonts w:ascii="Georgia" w:hAnsi="Georgia" w:cs="Arial"/>
                <w:b/>
              </w:rPr>
            </w:pPr>
            <w:r w:rsidRPr="001D6DB6">
              <w:rPr>
                <w:rFonts w:ascii="Georgia" w:hAnsi="Georgia" w:cs="Arial"/>
                <w:b/>
              </w:rPr>
              <w:t>Week</w:t>
            </w:r>
          </w:p>
        </w:tc>
      </w:tr>
      <w:tr w:rsidR="002C4979" w:rsidRPr="00125F90" w:rsidTr="00711F0F">
        <w:trPr>
          <w:trHeight w:hRule="exact" w:val="562"/>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Selection of materials in CAD-CAM technology and Indications</w:t>
            </w:r>
          </w:p>
        </w:tc>
        <w:tc>
          <w:tcPr>
            <w:tcW w:w="1535" w:type="dxa"/>
          </w:tcPr>
          <w:p w:rsidR="002C4979" w:rsidRPr="00B20EC1" w:rsidRDefault="002C4979" w:rsidP="00D51F25">
            <w:pPr>
              <w:jc w:val="center"/>
              <w:rPr>
                <w:rFonts w:ascii="Georgia" w:hAnsi="Georgia" w:cs="Arial"/>
              </w:rPr>
            </w:pPr>
            <w:r>
              <w:rPr>
                <w:rFonts w:ascii="Georgia" w:hAnsi="Georgia" w:cs="Arial"/>
              </w:rPr>
              <w:t>1</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System Set-Up and configuration</w:t>
            </w:r>
          </w:p>
        </w:tc>
        <w:tc>
          <w:tcPr>
            <w:tcW w:w="1535" w:type="dxa"/>
          </w:tcPr>
          <w:p w:rsidR="002C4979" w:rsidRPr="00B20EC1" w:rsidRDefault="002C4979" w:rsidP="00D51F25">
            <w:pPr>
              <w:jc w:val="center"/>
              <w:rPr>
                <w:rFonts w:ascii="Georgia" w:hAnsi="Georgia" w:cs="Arial"/>
              </w:rPr>
            </w:pPr>
            <w:r>
              <w:rPr>
                <w:rFonts w:ascii="Georgia" w:hAnsi="Georgia" w:cs="Arial"/>
              </w:rPr>
              <w:t>2</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Administration phase</w:t>
            </w:r>
          </w:p>
        </w:tc>
        <w:tc>
          <w:tcPr>
            <w:tcW w:w="1535" w:type="dxa"/>
          </w:tcPr>
          <w:p w:rsidR="002C4979" w:rsidRPr="00B20EC1" w:rsidRDefault="002C4979" w:rsidP="00D51F25">
            <w:pPr>
              <w:jc w:val="center"/>
              <w:rPr>
                <w:rFonts w:ascii="Georgia" w:hAnsi="Georgia" w:cs="Arial"/>
              </w:rPr>
            </w:pPr>
            <w:r>
              <w:rPr>
                <w:rFonts w:ascii="Georgia" w:hAnsi="Georgia" w:cs="Arial"/>
              </w:rPr>
              <w:t>3</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Scanning phase. Extraoral scanning of models and digital impression</w:t>
            </w:r>
          </w:p>
        </w:tc>
        <w:tc>
          <w:tcPr>
            <w:tcW w:w="1535" w:type="dxa"/>
          </w:tcPr>
          <w:p w:rsidR="002C4979" w:rsidRPr="00B20EC1" w:rsidRDefault="002C4979" w:rsidP="00D51F25">
            <w:pPr>
              <w:jc w:val="center"/>
              <w:rPr>
                <w:rFonts w:ascii="Georgia" w:hAnsi="Georgia" w:cs="Arial"/>
              </w:rPr>
            </w:pPr>
            <w:r>
              <w:rPr>
                <w:rFonts w:ascii="Georgia" w:hAnsi="Georgia" w:cs="Arial"/>
              </w:rPr>
              <w:t>4</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Model phase</w:t>
            </w:r>
          </w:p>
        </w:tc>
        <w:tc>
          <w:tcPr>
            <w:tcW w:w="1535" w:type="dxa"/>
          </w:tcPr>
          <w:p w:rsidR="002C4979" w:rsidRPr="00B20EC1" w:rsidRDefault="002C4979" w:rsidP="00D51F25">
            <w:pPr>
              <w:jc w:val="center"/>
              <w:rPr>
                <w:rFonts w:ascii="Georgia" w:hAnsi="Georgia" w:cs="Arial"/>
              </w:rPr>
            </w:pPr>
            <w:r>
              <w:rPr>
                <w:rFonts w:ascii="Georgia" w:hAnsi="Georgia" w:cs="Arial"/>
              </w:rPr>
              <w:t>5</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Restoration Design and Manufacture</w:t>
            </w:r>
          </w:p>
        </w:tc>
        <w:tc>
          <w:tcPr>
            <w:tcW w:w="1535" w:type="dxa"/>
          </w:tcPr>
          <w:p w:rsidR="002C4979" w:rsidRPr="00B20EC1" w:rsidRDefault="002C4979" w:rsidP="00D51F25">
            <w:pPr>
              <w:jc w:val="center"/>
              <w:rPr>
                <w:rFonts w:ascii="Georgia" w:hAnsi="Georgia" w:cs="Arial"/>
              </w:rPr>
            </w:pPr>
            <w:r>
              <w:rPr>
                <w:rFonts w:ascii="Georgia" w:hAnsi="Georgia" w:cs="Arial"/>
              </w:rPr>
              <w:t>6</w:t>
            </w:r>
          </w:p>
        </w:tc>
      </w:tr>
      <w:tr w:rsidR="002C4979" w:rsidRPr="00125F90" w:rsidTr="0075775E">
        <w:trPr>
          <w:trHeight w:hRule="exact" w:val="513"/>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Additional Functions: Surgical Guide, Smile Design and Virtual Articulator</w:t>
            </w:r>
          </w:p>
        </w:tc>
        <w:tc>
          <w:tcPr>
            <w:tcW w:w="1535" w:type="dxa"/>
          </w:tcPr>
          <w:p w:rsidR="002C4979" w:rsidRPr="00B20EC1" w:rsidRDefault="002C4979" w:rsidP="00D51F25">
            <w:pPr>
              <w:jc w:val="center"/>
              <w:rPr>
                <w:rFonts w:ascii="Georgia" w:hAnsi="Georgia" w:cs="Arial"/>
              </w:rPr>
            </w:pPr>
            <w:r>
              <w:rPr>
                <w:rFonts w:ascii="Georgia" w:hAnsi="Georgia" w:cs="Arial"/>
              </w:rPr>
              <w:t>7</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Case study and Troubleshooting</w:t>
            </w:r>
          </w:p>
        </w:tc>
        <w:tc>
          <w:tcPr>
            <w:tcW w:w="1535" w:type="dxa"/>
          </w:tcPr>
          <w:p w:rsidR="002C4979" w:rsidRDefault="002C4979" w:rsidP="00D51F25">
            <w:pPr>
              <w:jc w:val="center"/>
              <w:rPr>
                <w:rFonts w:ascii="Georgia" w:hAnsi="Georgia" w:cs="Arial"/>
              </w:rPr>
            </w:pPr>
            <w:r>
              <w:rPr>
                <w:rFonts w:ascii="Georgia" w:hAnsi="Georgia" w:cs="Arial"/>
              </w:rPr>
              <w:t>8</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Mastering Single Tooth Restorations</w:t>
            </w:r>
          </w:p>
        </w:tc>
        <w:tc>
          <w:tcPr>
            <w:tcW w:w="1535" w:type="dxa"/>
          </w:tcPr>
          <w:p w:rsidR="002C4979" w:rsidRDefault="002C4979" w:rsidP="00D51F25">
            <w:pPr>
              <w:jc w:val="center"/>
              <w:rPr>
                <w:rFonts w:ascii="Georgia" w:hAnsi="Georgia" w:cs="Arial"/>
              </w:rPr>
            </w:pPr>
            <w:r>
              <w:rPr>
                <w:rFonts w:ascii="Georgia" w:hAnsi="Georgia" w:cs="Arial"/>
              </w:rPr>
              <w:t>9</w:t>
            </w:r>
          </w:p>
        </w:tc>
      </w:tr>
      <w:tr w:rsidR="002C4979" w:rsidRPr="00125F90" w:rsidTr="00711F0F">
        <w:trPr>
          <w:trHeight w:hRule="exact" w:val="527"/>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Design of crown and prosthetic bridge with partial anatomy</w:t>
            </w:r>
          </w:p>
        </w:tc>
        <w:tc>
          <w:tcPr>
            <w:tcW w:w="1535" w:type="dxa"/>
          </w:tcPr>
          <w:p w:rsidR="002C4979" w:rsidRDefault="002C4979" w:rsidP="00D51F25">
            <w:pPr>
              <w:jc w:val="center"/>
              <w:rPr>
                <w:rFonts w:ascii="Georgia" w:hAnsi="Georgia" w:cs="Arial"/>
              </w:rPr>
            </w:pPr>
            <w:r>
              <w:rPr>
                <w:rFonts w:ascii="Georgia" w:hAnsi="Georgia" w:cs="Arial"/>
              </w:rPr>
              <w:t>10</w:t>
            </w:r>
          </w:p>
        </w:tc>
      </w:tr>
      <w:tr w:rsidR="002C4979" w:rsidRPr="00125F90" w:rsidTr="00711F0F">
        <w:trPr>
          <w:trHeight w:hRule="exact" w:val="544"/>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Design of crown and prosthetic bridge with full anatomy</w:t>
            </w:r>
          </w:p>
        </w:tc>
        <w:tc>
          <w:tcPr>
            <w:tcW w:w="1535" w:type="dxa"/>
          </w:tcPr>
          <w:p w:rsidR="002C4979" w:rsidRDefault="002C4979" w:rsidP="00D51F25">
            <w:pPr>
              <w:jc w:val="center"/>
              <w:rPr>
                <w:rFonts w:ascii="Georgia" w:hAnsi="Georgia" w:cs="Arial"/>
              </w:rPr>
            </w:pPr>
            <w:r>
              <w:rPr>
                <w:rFonts w:ascii="Georgia" w:hAnsi="Georgia" w:cs="Arial"/>
              </w:rPr>
              <w:t>11</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Implant Restorations</w:t>
            </w:r>
          </w:p>
        </w:tc>
        <w:tc>
          <w:tcPr>
            <w:tcW w:w="1535" w:type="dxa"/>
          </w:tcPr>
          <w:p w:rsidR="002C4979" w:rsidRDefault="002C4979" w:rsidP="00D51F25">
            <w:pPr>
              <w:jc w:val="center"/>
              <w:rPr>
                <w:rFonts w:ascii="Georgia" w:hAnsi="Georgia" w:cs="Arial"/>
              </w:rPr>
            </w:pPr>
            <w:r>
              <w:rPr>
                <w:rFonts w:ascii="Georgia" w:hAnsi="Georgia" w:cs="Arial"/>
              </w:rPr>
              <w:t>12</w:t>
            </w:r>
          </w:p>
        </w:tc>
      </w:tr>
      <w:tr w:rsidR="002C4979" w:rsidRPr="00125F90" w:rsidTr="00711F0F">
        <w:trPr>
          <w:trHeight w:hRule="exact" w:val="566"/>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5775E" w:rsidRDefault="0075775E" w:rsidP="00D51F25">
            <w:pPr>
              <w:rPr>
                <w:rStyle w:val="rynqvb"/>
                <w:rFonts w:ascii="Georgia" w:hAnsi="Georgia"/>
              </w:rPr>
            </w:pPr>
            <w:r w:rsidRPr="0075775E">
              <w:rPr>
                <w:rFonts w:ascii="Georgia" w:hAnsi="Georgia"/>
              </w:rPr>
              <w:t>Digital dentistry in Orthodontics</w:t>
            </w:r>
          </w:p>
        </w:tc>
        <w:tc>
          <w:tcPr>
            <w:tcW w:w="1535" w:type="dxa"/>
          </w:tcPr>
          <w:p w:rsidR="002C4979" w:rsidRDefault="002C4979" w:rsidP="00D51F25">
            <w:pPr>
              <w:jc w:val="center"/>
              <w:rPr>
                <w:rFonts w:ascii="Georgia" w:hAnsi="Georgia" w:cs="Arial"/>
              </w:rPr>
            </w:pPr>
            <w:r>
              <w:rPr>
                <w:rFonts w:ascii="Georgia" w:hAnsi="Georgia" w:cs="Arial"/>
              </w:rPr>
              <w:t>13</w:t>
            </w:r>
          </w:p>
        </w:tc>
      </w:tr>
      <w:tr w:rsidR="001F688A" w:rsidRPr="00125F90" w:rsidTr="002A3964">
        <w:trPr>
          <w:trHeight w:hRule="exact" w:val="370"/>
        </w:trPr>
        <w:tc>
          <w:tcPr>
            <w:tcW w:w="2245" w:type="dxa"/>
            <w:vMerge w:val="restart"/>
            <w:shd w:val="clear" w:color="auto" w:fill="D9E2F3" w:themeFill="accent5" w:themeFillTint="33"/>
            <w:vAlign w:val="center"/>
          </w:tcPr>
          <w:p w:rsidR="001F688A" w:rsidRDefault="001F688A" w:rsidP="00961B3B">
            <w:pPr>
              <w:pStyle w:val="TableParagraph"/>
              <w:spacing w:line="227" w:lineRule="exact"/>
              <w:rPr>
                <w:rFonts w:ascii="Georgia" w:hAnsi="Georgia"/>
                <w:b/>
              </w:rPr>
            </w:pPr>
            <w:r w:rsidRPr="00E1381F">
              <w:rPr>
                <w:rFonts w:ascii="Georgia" w:hAnsi="Georgia"/>
                <w:b/>
              </w:rPr>
              <w:t>Teaching/</w:t>
            </w:r>
          </w:p>
          <w:p w:rsidR="001F688A" w:rsidRPr="00E1381F" w:rsidRDefault="001F688A" w:rsidP="00961B3B">
            <w:pPr>
              <w:pStyle w:val="TableParagraph"/>
              <w:spacing w:line="227" w:lineRule="exact"/>
              <w:rPr>
                <w:rFonts w:ascii="Georgia" w:hAnsi="Georgia"/>
                <w:b/>
              </w:rPr>
            </w:pPr>
            <w:r w:rsidRPr="00E1381F">
              <w:rPr>
                <w:rFonts w:ascii="Georgia" w:hAnsi="Georgia"/>
                <w:b/>
              </w:rPr>
              <w:t>Learning</w:t>
            </w:r>
          </w:p>
          <w:p w:rsidR="001F688A" w:rsidRPr="00125F90" w:rsidRDefault="001F688A" w:rsidP="00961B3B">
            <w:pPr>
              <w:rPr>
                <w:rFonts w:ascii="Georgia" w:hAnsi="Georgia" w:cs="Arial"/>
                <w:b/>
                <w:sz w:val="24"/>
                <w:szCs w:val="24"/>
              </w:rPr>
            </w:pPr>
            <w:r w:rsidRPr="00E1381F">
              <w:rPr>
                <w:rFonts w:ascii="Georgia" w:hAnsi="Georgia"/>
                <w:b/>
              </w:rPr>
              <w:t>Methods</w:t>
            </w:r>
          </w:p>
        </w:tc>
        <w:tc>
          <w:tcPr>
            <w:tcW w:w="6771" w:type="dxa"/>
            <w:gridSpan w:val="4"/>
            <w:shd w:val="clear" w:color="auto" w:fill="F2F2F2" w:themeFill="background1" w:themeFillShade="F2"/>
          </w:tcPr>
          <w:p w:rsidR="001F688A" w:rsidRPr="00B20EC1" w:rsidRDefault="001F688A" w:rsidP="001F688A">
            <w:pPr>
              <w:rPr>
                <w:rFonts w:ascii="Georgia" w:hAnsi="Georgia" w:cs="Arial"/>
                <w:b/>
              </w:rPr>
            </w:pPr>
            <w:r w:rsidRPr="00B20EC1">
              <w:rPr>
                <w:rFonts w:ascii="Georgia" w:hAnsi="Georgia"/>
                <w:b/>
              </w:rPr>
              <w:t>Teaching/Learning Activity</w:t>
            </w:r>
            <w:r>
              <w:rPr>
                <w:rFonts w:ascii="Georgia" w:hAnsi="Georgia"/>
                <w:b/>
              </w:rPr>
              <w:t xml:space="preserve"> – Weights (%)</w:t>
            </w:r>
          </w:p>
        </w:tc>
      </w:tr>
      <w:tr w:rsidR="001F688A" w:rsidRPr="00125F90" w:rsidTr="00D70566">
        <w:trPr>
          <w:trHeight w:val="287"/>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spacing w:after="160"/>
              <w:rPr>
                <w:rFonts w:ascii="Georgia" w:eastAsia="Times New Roman" w:hAnsi="Georgia" w:cs="Times New Roman"/>
              </w:rPr>
            </w:pPr>
            <w:r w:rsidRPr="00E80C48">
              <w:rPr>
                <w:rFonts w:ascii="Georgia" w:eastAsia="Times New Roman" w:hAnsi="Georgia" w:cs="Times New Roman"/>
                <w:b/>
                <w:bCs/>
              </w:rPr>
              <w:t xml:space="preserve">1. </w:t>
            </w:r>
            <w:r w:rsidRPr="00CB09BB">
              <w:rPr>
                <w:rFonts w:ascii="Georgia" w:eastAsia="Times New Roman" w:hAnsi="Georgia" w:cs="Times New Roman"/>
                <w:b/>
                <w:bCs/>
              </w:rPr>
              <w:t>Lectures:</w:t>
            </w:r>
            <w:r w:rsidRPr="001F688A">
              <w:rPr>
                <w:rFonts w:ascii="Georgia" w:eastAsia="Times New Roman" w:hAnsi="Georgia" w:cs="Times New Roman"/>
                <w:b/>
                <w:bCs/>
              </w:rPr>
              <w:t xml:space="preserve"> 15%</w:t>
            </w:r>
          </w:p>
          <w:p w:rsidR="001F688A" w:rsidRPr="00CB09BB" w:rsidRDefault="001F688A" w:rsidP="0022382F">
            <w:pPr>
              <w:numPr>
                <w:ilvl w:val="1"/>
                <w:numId w:val="22"/>
              </w:numPr>
              <w:tabs>
                <w:tab w:val="clear" w:pos="1440"/>
              </w:tabs>
              <w:spacing w:after="160"/>
              <w:ind w:left="616"/>
              <w:rPr>
                <w:rFonts w:ascii="Georgia" w:eastAsia="Times New Roman" w:hAnsi="Georgia" w:cs="Times New Roman"/>
              </w:rPr>
            </w:pPr>
            <w:r w:rsidRPr="00CB09BB">
              <w:rPr>
                <w:rFonts w:ascii="Georgia" w:eastAsia="Times New Roman" w:hAnsi="Georgia" w:cs="Times New Roman"/>
              </w:rPr>
              <w:t>Purpose: To introduce key concepts, models, and theories in knowledge management in healthcare.</w:t>
            </w:r>
          </w:p>
          <w:p w:rsidR="001F688A" w:rsidRPr="001F688A" w:rsidRDefault="001F688A" w:rsidP="0022382F">
            <w:pPr>
              <w:numPr>
                <w:ilvl w:val="1"/>
                <w:numId w:val="22"/>
              </w:numPr>
              <w:ind w:left="616"/>
              <w:rPr>
                <w:rFonts w:ascii="Georgia" w:eastAsia="Times New Roman" w:hAnsi="Georgia" w:cs="Times New Roman"/>
              </w:rPr>
            </w:pPr>
            <w:r w:rsidRPr="00CB09BB">
              <w:rPr>
                <w:rFonts w:ascii="Georgia" w:eastAsia="Times New Roman" w:hAnsi="Georgia" w:cs="Times New Roman"/>
              </w:rPr>
              <w:t>Relevant for: Building foundational understanding and providing a theoretical framework for the course.</w:t>
            </w:r>
          </w:p>
        </w:tc>
      </w:tr>
      <w:tr w:rsidR="001F688A" w:rsidRPr="00125F90" w:rsidTr="00F8465E">
        <w:trPr>
          <w:trHeight w:val="251"/>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rPr>
                <w:rFonts w:ascii="Georgia" w:eastAsia="Times New Roman" w:hAnsi="Georgia" w:cs="Times New Roman"/>
                <w:b/>
                <w:bCs/>
              </w:rPr>
            </w:pPr>
            <w:r w:rsidRPr="00E80C48">
              <w:rPr>
                <w:rFonts w:ascii="Georgia" w:eastAsia="Times New Roman" w:hAnsi="Georgia" w:cs="Times New Roman"/>
                <w:b/>
                <w:bCs/>
              </w:rPr>
              <w:t xml:space="preserve">2. </w:t>
            </w:r>
            <w:r w:rsidRPr="00CB09BB">
              <w:rPr>
                <w:rFonts w:ascii="Georgia" w:eastAsia="Times New Roman" w:hAnsi="Georgia" w:cs="Times New Roman"/>
                <w:b/>
                <w:bCs/>
              </w:rPr>
              <w:t>Case Studies and Analysis:</w:t>
            </w:r>
            <w:r w:rsidRPr="001F688A">
              <w:rPr>
                <w:rFonts w:ascii="Georgia" w:eastAsia="Times New Roman" w:hAnsi="Georgia" w:cs="Times New Roman"/>
                <w:b/>
                <w:bCs/>
              </w:rPr>
              <w:t xml:space="preserve"> 25%</w:t>
            </w:r>
          </w:p>
          <w:p w:rsidR="001F688A" w:rsidRPr="00CB09BB" w:rsidRDefault="001F688A" w:rsidP="0022382F">
            <w:pPr>
              <w:numPr>
                <w:ilvl w:val="1"/>
                <w:numId w:val="23"/>
              </w:numPr>
              <w:tabs>
                <w:tab w:val="clear" w:pos="1440"/>
                <w:tab w:val="num" w:pos="1080"/>
              </w:tabs>
              <w:spacing w:after="160"/>
              <w:ind w:left="616"/>
              <w:rPr>
                <w:rFonts w:ascii="Georgia" w:eastAsia="Times New Roman" w:hAnsi="Georgia" w:cs="Times New Roman"/>
              </w:rPr>
            </w:pPr>
            <w:r w:rsidRPr="00CB09BB">
              <w:rPr>
                <w:rFonts w:ascii="Georgia" w:eastAsia="Times New Roman" w:hAnsi="Georgia" w:cs="Times New Roman"/>
              </w:rPr>
              <w:t>Purpose: To apply theoretical knowledge to practical, real-world healthcare scenarios.</w:t>
            </w:r>
          </w:p>
          <w:p w:rsidR="001F688A" w:rsidRPr="001F688A" w:rsidRDefault="001F688A" w:rsidP="0022382F">
            <w:pPr>
              <w:numPr>
                <w:ilvl w:val="1"/>
                <w:numId w:val="23"/>
              </w:numPr>
              <w:tabs>
                <w:tab w:val="num" w:pos="1080"/>
              </w:tabs>
              <w:ind w:left="616"/>
              <w:rPr>
                <w:rFonts w:ascii="Georgia" w:eastAsia="Times New Roman" w:hAnsi="Georgia" w:cs="Times New Roman"/>
              </w:rPr>
            </w:pPr>
            <w:r w:rsidRPr="00CB09BB">
              <w:rPr>
                <w:rFonts w:ascii="Georgia" w:eastAsia="Times New Roman" w:hAnsi="Georgia" w:cs="Times New Roman"/>
              </w:rPr>
              <w:t>Relevant for: Critically evaluating the effectiveness of knowledge management in different contexts and reflecting on practical examples.</w:t>
            </w:r>
          </w:p>
        </w:tc>
      </w:tr>
      <w:tr w:rsidR="001F688A" w:rsidRPr="00125F90" w:rsidTr="003B5FC9">
        <w:trPr>
          <w:trHeight w:val="251"/>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E80C48" w:rsidRDefault="001F688A" w:rsidP="0022382F">
            <w:pPr>
              <w:rPr>
                <w:rFonts w:ascii="Georgia" w:eastAsia="Times New Roman" w:hAnsi="Georgia" w:cs="Times New Roman"/>
              </w:rPr>
            </w:pPr>
            <w:r w:rsidRPr="00E80C48">
              <w:rPr>
                <w:rFonts w:ascii="Georgia" w:eastAsia="Times New Roman" w:hAnsi="Georgia" w:cs="Times New Roman"/>
                <w:b/>
                <w:bCs/>
              </w:rPr>
              <w:t>3. Group Discussions and Seminars</w:t>
            </w:r>
            <w:r w:rsidRPr="001F688A">
              <w:rPr>
                <w:rFonts w:ascii="Georgia" w:eastAsia="Times New Roman" w:hAnsi="Georgia" w:cs="Times New Roman"/>
                <w:b/>
                <w:bCs/>
              </w:rPr>
              <w:t>: 20%</w:t>
            </w:r>
          </w:p>
          <w:p w:rsidR="001F688A" w:rsidRPr="00CB09BB" w:rsidRDefault="001F688A" w:rsidP="0022382F">
            <w:pPr>
              <w:numPr>
                <w:ilvl w:val="1"/>
                <w:numId w:val="24"/>
              </w:numPr>
              <w:tabs>
                <w:tab w:val="clear" w:pos="1440"/>
                <w:tab w:val="num" w:pos="1080"/>
              </w:tabs>
              <w:spacing w:after="160"/>
              <w:ind w:left="616"/>
              <w:rPr>
                <w:rFonts w:ascii="Georgia" w:eastAsia="Times New Roman" w:hAnsi="Georgia" w:cs="Times New Roman"/>
              </w:rPr>
            </w:pPr>
            <w:r w:rsidRPr="00CB09BB">
              <w:rPr>
                <w:rFonts w:ascii="Georgia" w:eastAsia="Times New Roman" w:hAnsi="Georgia" w:cs="Times New Roman"/>
              </w:rPr>
              <w:t>Purpose: To encourage interactive learning, exchange of ideas, and development of critical thinking.</w:t>
            </w:r>
          </w:p>
          <w:p w:rsidR="001F688A" w:rsidRPr="001F688A" w:rsidRDefault="001F688A" w:rsidP="0022382F">
            <w:pPr>
              <w:numPr>
                <w:ilvl w:val="1"/>
                <w:numId w:val="24"/>
              </w:numPr>
              <w:tabs>
                <w:tab w:val="num" w:pos="1080"/>
              </w:tabs>
              <w:ind w:left="616"/>
              <w:rPr>
                <w:rFonts w:ascii="Georgia" w:eastAsia="Times New Roman" w:hAnsi="Georgia" w:cs="Times New Roman"/>
              </w:rPr>
            </w:pPr>
            <w:r w:rsidRPr="00CB09BB">
              <w:rPr>
                <w:rFonts w:ascii="Georgia" w:eastAsia="Times New Roman" w:hAnsi="Georgia" w:cs="Times New Roman"/>
              </w:rPr>
              <w:t xml:space="preserve">Relevant for: Discussing various models and theories in </w:t>
            </w:r>
            <w:r w:rsidRPr="00E80C48">
              <w:rPr>
                <w:rFonts w:ascii="Georgia" w:eastAsia="Times New Roman" w:hAnsi="Georgia" w:cs="Times New Roman"/>
              </w:rPr>
              <w:t>depth and</w:t>
            </w:r>
            <w:r w:rsidRPr="00CB09BB">
              <w:rPr>
                <w:rFonts w:ascii="Georgia" w:eastAsia="Times New Roman" w:hAnsi="Georgia" w:cs="Times New Roman"/>
              </w:rPr>
              <w:t xml:space="preserve"> reflecting on their application in healthcare.</w:t>
            </w:r>
          </w:p>
        </w:tc>
      </w:tr>
      <w:tr w:rsidR="001F688A" w:rsidRPr="00125F90" w:rsidTr="0022382F">
        <w:trPr>
          <w:trHeight w:val="1673"/>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rPr>
                <w:rFonts w:ascii="Georgia" w:eastAsia="Times New Roman" w:hAnsi="Georgia" w:cs="Times New Roman"/>
              </w:rPr>
            </w:pPr>
            <w:r w:rsidRPr="00E80C48">
              <w:rPr>
                <w:rFonts w:ascii="Georgia" w:eastAsia="Times New Roman" w:hAnsi="Georgia" w:cs="Times New Roman"/>
                <w:b/>
                <w:bCs/>
              </w:rPr>
              <w:t xml:space="preserve">4. </w:t>
            </w:r>
            <w:r w:rsidRPr="00CB09BB">
              <w:rPr>
                <w:rFonts w:ascii="Georgia" w:eastAsia="Times New Roman" w:hAnsi="Georgia" w:cs="Times New Roman"/>
                <w:b/>
                <w:bCs/>
              </w:rPr>
              <w:t>Project Work</w:t>
            </w:r>
            <w:r w:rsidRPr="00CB09BB">
              <w:rPr>
                <w:rFonts w:ascii="Georgia" w:eastAsia="Times New Roman" w:hAnsi="Georgia" w:cs="Times New Roman"/>
              </w:rPr>
              <w:t>:</w:t>
            </w:r>
            <w:r w:rsidRPr="001F688A">
              <w:rPr>
                <w:rFonts w:ascii="Georgia" w:eastAsia="Times New Roman" w:hAnsi="Georgia" w:cs="Times New Roman"/>
                <w:b/>
                <w:bCs/>
              </w:rPr>
              <w:t>20%</w:t>
            </w:r>
          </w:p>
          <w:p w:rsidR="001F688A" w:rsidRPr="00CB09BB" w:rsidRDefault="001F688A" w:rsidP="0022382F">
            <w:pPr>
              <w:numPr>
                <w:ilvl w:val="1"/>
                <w:numId w:val="25"/>
              </w:numPr>
              <w:tabs>
                <w:tab w:val="clear" w:pos="1440"/>
                <w:tab w:val="num" w:pos="1080"/>
              </w:tabs>
              <w:spacing w:after="160"/>
              <w:ind w:left="706"/>
              <w:rPr>
                <w:rFonts w:ascii="Georgia" w:eastAsia="Times New Roman" w:hAnsi="Georgia" w:cs="Times New Roman"/>
              </w:rPr>
            </w:pPr>
            <w:r w:rsidRPr="00CB09BB">
              <w:rPr>
                <w:rFonts w:ascii="Georgia" w:eastAsia="Times New Roman" w:hAnsi="Georgia" w:cs="Times New Roman"/>
              </w:rPr>
              <w:t>Purpose: To foster creativity, practical skill application, and collaborative learning.</w:t>
            </w:r>
          </w:p>
          <w:p w:rsidR="001F688A" w:rsidRPr="001F688A" w:rsidRDefault="001F688A" w:rsidP="0022382F">
            <w:pPr>
              <w:numPr>
                <w:ilvl w:val="1"/>
                <w:numId w:val="25"/>
              </w:numPr>
              <w:tabs>
                <w:tab w:val="num" w:pos="1080"/>
              </w:tabs>
              <w:ind w:left="706"/>
              <w:rPr>
                <w:rFonts w:ascii="Georgia" w:eastAsia="Times New Roman" w:hAnsi="Georgia" w:cs="Times New Roman"/>
              </w:rPr>
            </w:pPr>
            <w:r w:rsidRPr="00CB09BB">
              <w:rPr>
                <w:rFonts w:ascii="Georgia" w:eastAsia="Times New Roman" w:hAnsi="Georgia" w:cs="Times New Roman"/>
              </w:rPr>
              <w:t xml:space="preserve">Relevant for: Developing new and creative ways of managing knowledge in healthcare </w:t>
            </w:r>
            <w:r w:rsidRPr="00E80C48">
              <w:rPr>
                <w:rFonts w:ascii="Georgia" w:eastAsia="Times New Roman" w:hAnsi="Georgia" w:cs="Times New Roman"/>
              </w:rPr>
              <w:t>contexts and</w:t>
            </w:r>
            <w:r w:rsidRPr="00CB09BB">
              <w:rPr>
                <w:rFonts w:ascii="Georgia" w:eastAsia="Times New Roman" w:hAnsi="Georgia" w:cs="Times New Roman"/>
              </w:rPr>
              <w:t xml:space="preserve"> identifying barriers and facilitators to knowledge management.</w:t>
            </w:r>
          </w:p>
        </w:tc>
      </w:tr>
      <w:tr w:rsidR="001F688A" w:rsidRPr="00125F90" w:rsidTr="00716702">
        <w:trPr>
          <w:trHeight w:val="260"/>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rPr>
                <w:rFonts w:ascii="Georgia" w:eastAsia="Times New Roman" w:hAnsi="Georgia" w:cs="Times New Roman"/>
              </w:rPr>
            </w:pPr>
            <w:r w:rsidRPr="00E80C48">
              <w:rPr>
                <w:rFonts w:ascii="Georgia" w:eastAsia="Times New Roman" w:hAnsi="Georgia" w:cs="Times New Roman"/>
                <w:b/>
                <w:bCs/>
              </w:rPr>
              <w:t xml:space="preserve">5. </w:t>
            </w:r>
            <w:r w:rsidRPr="00CB09BB">
              <w:rPr>
                <w:rFonts w:ascii="Georgia" w:eastAsia="Times New Roman" w:hAnsi="Georgia" w:cs="Times New Roman"/>
                <w:b/>
                <w:bCs/>
              </w:rPr>
              <w:t>Research Assignments and Papers</w:t>
            </w:r>
            <w:r w:rsidRPr="00CB09BB">
              <w:rPr>
                <w:rFonts w:ascii="Georgia" w:eastAsia="Times New Roman" w:hAnsi="Georgia" w:cs="Times New Roman"/>
              </w:rPr>
              <w:t>:</w:t>
            </w:r>
            <w:r w:rsidRPr="001F688A">
              <w:rPr>
                <w:rFonts w:ascii="Georgia" w:eastAsia="Times New Roman" w:hAnsi="Georgia" w:cs="Times New Roman"/>
                <w:b/>
                <w:bCs/>
              </w:rPr>
              <w:t xml:space="preserve"> 10%</w:t>
            </w:r>
          </w:p>
          <w:p w:rsidR="001F688A" w:rsidRPr="00CB09BB" w:rsidRDefault="001F688A" w:rsidP="0022382F">
            <w:pPr>
              <w:numPr>
                <w:ilvl w:val="1"/>
                <w:numId w:val="26"/>
              </w:numPr>
              <w:tabs>
                <w:tab w:val="clear" w:pos="1440"/>
                <w:tab w:val="num" w:pos="1080"/>
              </w:tabs>
              <w:spacing w:after="160"/>
              <w:ind w:left="796"/>
              <w:rPr>
                <w:rFonts w:ascii="Georgia" w:eastAsia="Times New Roman" w:hAnsi="Georgia" w:cs="Times New Roman"/>
              </w:rPr>
            </w:pPr>
            <w:r w:rsidRPr="00CB09BB">
              <w:rPr>
                <w:rFonts w:ascii="Georgia" w:eastAsia="Times New Roman" w:hAnsi="Georgia" w:cs="Times New Roman"/>
              </w:rPr>
              <w:t xml:space="preserve">Purpose: To enhance research skills and the ability to critically </w:t>
            </w:r>
            <w:r w:rsidR="0022382F" w:rsidRPr="00CB09BB">
              <w:rPr>
                <w:rFonts w:ascii="Georgia" w:eastAsia="Times New Roman" w:hAnsi="Georgia" w:cs="Times New Roman"/>
              </w:rPr>
              <w:t>analyse</w:t>
            </w:r>
            <w:r w:rsidRPr="00CB09BB">
              <w:rPr>
                <w:rFonts w:ascii="Georgia" w:eastAsia="Times New Roman" w:hAnsi="Georgia" w:cs="Times New Roman"/>
              </w:rPr>
              <w:t xml:space="preserve"> information.</w:t>
            </w:r>
          </w:p>
          <w:p w:rsidR="001F688A" w:rsidRPr="001F688A" w:rsidRDefault="001F688A" w:rsidP="0022382F">
            <w:pPr>
              <w:numPr>
                <w:ilvl w:val="1"/>
                <w:numId w:val="26"/>
              </w:numPr>
              <w:tabs>
                <w:tab w:val="num" w:pos="1080"/>
              </w:tabs>
              <w:ind w:left="796"/>
              <w:rPr>
                <w:rFonts w:ascii="Georgia" w:eastAsia="Times New Roman" w:hAnsi="Georgia" w:cs="Times New Roman"/>
              </w:rPr>
            </w:pPr>
            <w:r w:rsidRPr="00CB09BB">
              <w:rPr>
                <w:rFonts w:ascii="Georgia" w:eastAsia="Times New Roman" w:hAnsi="Georgia" w:cs="Times New Roman"/>
              </w:rPr>
              <w:t xml:space="preserve">Relevant for: In-depth study of specific topics within </w:t>
            </w:r>
            <w:r w:rsidRPr="00CB09BB">
              <w:rPr>
                <w:rFonts w:ascii="Georgia" w:eastAsia="Times New Roman" w:hAnsi="Georgia" w:cs="Times New Roman"/>
              </w:rPr>
              <w:lastRenderedPageBreak/>
              <w:t>knowledge management, enhancing understanding through research.</w:t>
            </w:r>
          </w:p>
        </w:tc>
      </w:tr>
      <w:tr w:rsidR="001F688A" w:rsidRPr="00125F90" w:rsidTr="00BA4ECD">
        <w:trPr>
          <w:trHeight w:val="260"/>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rPr>
                <w:rFonts w:ascii="Georgia" w:eastAsia="Times New Roman" w:hAnsi="Georgia" w:cs="Times New Roman"/>
              </w:rPr>
            </w:pPr>
            <w:r w:rsidRPr="00E80C48">
              <w:rPr>
                <w:rFonts w:ascii="Georgia" w:eastAsia="Times New Roman" w:hAnsi="Georgia" w:cs="Times New Roman"/>
                <w:b/>
                <w:bCs/>
              </w:rPr>
              <w:t xml:space="preserve">6. </w:t>
            </w:r>
            <w:r w:rsidRPr="00CB09BB">
              <w:rPr>
                <w:rFonts w:ascii="Georgia" w:eastAsia="Times New Roman" w:hAnsi="Georgia" w:cs="Times New Roman"/>
                <w:b/>
                <w:bCs/>
              </w:rPr>
              <w:t>Guest Lectures and Workshops</w:t>
            </w:r>
            <w:r w:rsidRPr="00CB09BB">
              <w:rPr>
                <w:rFonts w:ascii="Georgia" w:eastAsia="Times New Roman" w:hAnsi="Georgia" w:cs="Times New Roman"/>
              </w:rPr>
              <w:t>:</w:t>
            </w:r>
            <w:r w:rsidRPr="001F688A">
              <w:rPr>
                <w:rFonts w:ascii="Georgia" w:eastAsia="Times New Roman" w:hAnsi="Georgia" w:cs="Times New Roman"/>
                <w:b/>
                <w:bCs/>
              </w:rPr>
              <w:t xml:space="preserve"> 10%</w:t>
            </w:r>
          </w:p>
          <w:p w:rsidR="001F688A" w:rsidRPr="00CB09BB" w:rsidRDefault="001F688A" w:rsidP="0022382F">
            <w:pPr>
              <w:numPr>
                <w:ilvl w:val="1"/>
                <w:numId w:val="27"/>
              </w:numPr>
              <w:tabs>
                <w:tab w:val="clear" w:pos="1440"/>
                <w:tab w:val="num" w:pos="1080"/>
              </w:tabs>
              <w:spacing w:after="160"/>
              <w:ind w:left="886"/>
              <w:rPr>
                <w:rFonts w:ascii="Georgia" w:eastAsia="Times New Roman" w:hAnsi="Georgia" w:cs="Times New Roman"/>
              </w:rPr>
            </w:pPr>
            <w:r w:rsidRPr="00CB09BB">
              <w:rPr>
                <w:rFonts w:ascii="Georgia" w:eastAsia="Times New Roman" w:hAnsi="Georgia" w:cs="Times New Roman"/>
              </w:rPr>
              <w:t>Purpose: To provide exposure to industry experts and practical insights.</w:t>
            </w:r>
          </w:p>
          <w:p w:rsidR="001F688A" w:rsidRPr="001F688A" w:rsidRDefault="001F688A" w:rsidP="0022382F">
            <w:pPr>
              <w:numPr>
                <w:ilvl w:val="1"/>
                <w:numId w:val="27"/>
              </w:numPr>
              <w:tabs>
                <w:tab w:val="num" w:pos="1080"/>
              </w:tabs>
              <w:ind w:left="886"/>
              <w:rPr>
                <w:rFonts w:ascii="Georgia" w:eastAsia="Times New Roman" w:hAnsi="Georgia" w:cs="Times New Roman"/>
              </w:rPr>
            </w:pPr>
            <w:r w:rsidRPr="00CB09BB">
              <w:rPr>
                <w:rFonts w:ascii="Georgia" w:eastAsia="Times New Roman" w:hAnsi="Georgia" w:cs="Times New Roman"/>
              </w:rPr>
              <w:t>Relevant for: Gaining different perspectives on knowledge management practices and challenges in healthcare.</w:t>
            </w:r>
          </w:p>
        </w:tc>
      </w:tr>
      <w:tr w:rsidR="003552DF" w:rsidRPr="00125F90" w:rsidTr="00770CE6">
        <w:trPr>
          <w:trHeight w:val="377"/>
        </w:trPr>
        <w:tc>
          <w:tcPr>
            <w:tcW w:w="2245" w:type="dxa"/>
            <w:vMerge/>
            <w:shd w:val="clear" w:color="auto" w:fill="D9E2F3" w:themeFill="accent5" w:themeFillTint="33"/>
            <w:vAlign w:val="center"/>
          </w:tcPr>
          <w:p w:rsidR="003552DF" w:rsidRPr="00125F90" w:rsidRDefault="003552DF" w:rsidP="00D51F25">
            <w:pPr>
              <w:rPr>
                <w:rFonts w:ascii="Georgia" w:hAnsi="Georgia" w:cs="Arial"/>
                <w:b/>
                <w:sz w:val="24"/>
                <w:szCs w:val="24"/>
              </w:rPr>
            </w:pPr>
          </w:p>
        </w:tc>
        <w:tc>
          <w:tcPr>
            <w:tcW w:w="5236" w:type="dxa"/>
            <w:gridSpan w:val="3"/>
          </w:tcPr>
          <w:p w:rsidR="003552DF" w:rsidRPr="00AC52F1" w:rsidRDefault="003552DF" w:rsidP="00D51F25">
            <w:pPr>
              <w:jc w:val="right"/>
              <w:rPr>
                <w:rFonts w:ascii="Georgia" w:hAnsi="Georgia" w:cs="Arial"/>
                <w:b/>
                <w:bCs/>
              </w:rPr>
            </w:pPr>
            <w:r w:rsidRPr="00AC52F1">
              <w:rPr>
                <w:rFonts w:ascii="Georgia" w:hAnsi="Georgia" w:cs="Arial"/>
                <w:b/>
                <w:bCs/>
              </w:rPr>
              <w:t>Total</w:t>
            </w:r>
          </w:p>
        </w:tc>
        <w:tc>
          <w:tcPr>
            <w:tcW w:w="1535" w:type="dxa"/>
          </w:tcPr>
          <w:p w:rsidR="003552DF" w:rsidRPr="00AC52F1" w:rsidRDefault="003552DF" w:rsidP="00D51F25">
            <w:pPr>
              <w:jc w:val="right"/>
              <w:rPr>
                <w:rFonts w:ascii="Georgia" w:hAnsi="Georgia" w:cs="Arial"/>
                <w:b/>
                <w:bCs/>
              </w:rPr>
            </w:pPr>
            <w:r w:rsidRPr="00AC52F1">
              <w:rPr>
                <w:rFonts w:ascii="Georgia" w:hAnsi="Georgia" w:cs="Arial"/>
                <w:b/>
                <w:bCs/>
              </w:rPr>
              <w:t>100 %</w:t>
            </w:r>
          </w:p>
        </w:tc>
      </w:tr>
      <w:tr w:rsidR="00AA0976" w:rsidRPr="00125F90" w:rsidTr="004936B8">
        <w:trPr>
          <w:trHeight w:hRule="exact" w:val="343"/>
        </w:trPr>
        <w:tc>
          <w:tcPr>
            <w:tcW w:w="2245" w:type="dxa"/>
            <w:vMerge w:val="restart"/>
            <w:shd w:val="clear" w:color="auto" w:fill="D9E2F3" w:themeFill="accent5" w:themeFillTint="33"/>
            <w:vAlign w:val="center"/>
          </w:tcPr>
          <w:p w:rsidR="00AA0976" w:rsidRPr="00E1381F" w:rsidRDefault="00AA0976" w:rsidP="00236CF1">
            <w:pPr>
              <w:pStyle w:val="TableParagraph"/>
              <w:spacing w:line="227" w:lineRule="exact"/>
              <w:rPr>
                <w:rFonts w:ascii="Georgia" w:hAnsi="Georgia"/>
                <w:b/>
              </w:rPr>
            </w:pPr>
            <w:r w:rsidRPr="00E1381F">
              <w:rPr>
                <w:rFonts w:ascii="Georgia" w:hAnsi="Georgia"/>
                <w:b/>
              </w:rPr>
              <w:t>Assessment</w:t>
            </w:r>
          </w:p>
          <w:p w:rsidR="00AA0976" w:rsidRPr="00125F90" w:rsidRDefault="00AA0976" w:rsidP="00236CF1">
            <w:pPr>
              <w:rPr>
                <w:rFonts w:ascii="Georgia" w:hAnsi="Georgia" w:cs="Arial"/>
                <w:b/>
                <w:sz w:val="24"/>
                <w:szCs w:val="24"/>
              </w:rPr>
            </w:pPr>
            <w:r w:rsidRPr="00E1381F">
              <w:rPr>
                <w:rFonts w:ascii="Georgia" w:hAnsi="Georgia"/>
                <w:b/>
              </w:rPr>
              <w:t>Methods</w:t>
            </w:r>
          </w:p>
        </w:tc>
        <w:tc>
          <w:tcPr>
            <w:tcW w:w="6771" w:type="dxa"/>
            <w:gridSpan w:val="4"/>
            <w:shd w:val="clear" w:color="auto" w:fill="F2F2F2" w:themeFill="background1" w:themeFillShade="F2"/>
          </w:tcPr>
          <w:p w:rsidR="00AA0976" w:rsidRPr="00AC52F1" w:rsidRDefault="00AA0976" w:rsidP="00AA0976">
            <w:pPr>
              <w:rPr>
                <w:rFonts w:ascii="Georgia" w:hAnsi="Georgia" w:cs="Arial"/>
                <w:b/>
              </w:rPr>
            </w:pPr>
            <w:r w:rsidRPr="00AC52F1">
              <w:rPr>
                <w:rFonts w:ascii="Georgia" w:hAnsi="Georgia"/>
                <w:b/>
                <w:color w:val="000000" w:themeColor="text1"/>
              </w:rPr>
              <w:t>Assessment Activity</w:t>
            </w:r>
            <w:r>
              <w:rPr>
                <w:rFonts w:ascii="Georgia" w:hAnsi="Georgia"/>
                <w:b/>
                <w:color w:val="000000" w:themeColor="text1"/>
              </w:rPr>
              <w:t xml:space="preserve"> – Weights (%)</w:t>
            </w:r>
          </w:p>
        </w:tc>
      </w:tr>
      <w:tr w:rsidR="0022382F" w:rsidRPr="00125F90" w:rsidTr="0022382F">
        <w:trPr>
          <w:trHeight w:hRule="exact" w:val="1603"/>
        </w:trPr>
        <w:tc>
          <w:tcPr>
            <w:tcW w:w="2245" w:type="dxa"/>
            <w:vMerge/>
            <w:shd w:val="clear" w:color="auto" w:fill="D9E2F3" w:themeFill="accent5" w:themeFillTint="33"/>
          </w:tcPr>
          <w:p w:rsidR="0022382F" w:rsidRPr="00125F90" w:rsidRDefault="0022382F" w:rsidP="0022382F">
            <w:pPr>
              <w:jc w:val="center"/>
              <w:rPr>
                <w:rFonts w:ascii="Georgia" w:hAnsi="Georgia" w:cs="Arial"/>
                <w:sz w:val="24"/>
                <w:szCs w:val="24"/>
              </w:rPr>
            </w:pPr>
          </w:p>
        </w:tc>
        <w:tc>
          <w:tcPr>
            <w:tcW w:w="6771" w:type="dxa"/>
            <w:gridSpan w:val="4"/>
          </w:tcPr>
          <w:p w:rsidR="0022382F" w:rsidRPr="00CB09BB" w:rsidRDefault="0022382F" w:rsidP="0022382F">
            <w:pPr>
              <w:spacing w:after="160"/>
              <w:rPr>
                <w:rFonts w:ascii="Georgia" w:eastAsia="Times New Roman" w:hAnsi="Georgia" w:cs="Times New Roman"/>
              </w:rPr>
            </w:pPr>
            <w:r w:rsidRPr="0022382F">
              <w:rPr>
                <w:rFonts w:ascii="Georgia" w:eastAsia="Times New Roman" w:hAnsi="Georgia" w:cs="Times New Roman"/>
                <w:b/>
                <w:bCs/>
              </w:rPr>
              <w:t xml:space="preserve">1. </w:t>
            </w:r>
            <w:r w:rsidRPr="00CB09BB">
              <w:rPr>
                <w:rFonts w:ascii="Georgia" w:eastAsia="Times New Roman" w:hAnsi="Georgia" w:cs="Times New Roman"/>
                <w:b/>
                <w:bCs/>
              </w:rPr>
              <w:t>Written Examinations</w:t>
            </w:r>
            <w:r>
              <w:rPr>
                <w:rFonts w:ascii="Georgia" w:eastAsia="Times New Roman" w:hAnsi="Georgia" w:cs="Times New Roman"/>
                <w:b/>
                <w:bCs/>
              </w:rPr>
              <w:t>:</w:t>
            </w:r>
            <w:r w:rsidRPr="00CB09BB">
              <w:rPr>
                <w:rFonts w:ascii="Georgia" w:eastAsia="Times New Roman" w:hAnsi="Georgia" w:cs="Times New Roman"/>
                <w:b/>
                <w:bCs/>
              </w:rPr>
              <w:t xml:space="preserve"> (20%)</w:t>
            </w:r>
          </w:p>
          <w:p w:rsidR="0022382F" w:rsidRPr="00CB09BB" w:rsidRDefault="0022382F" w:rsidP="0022382F">
            <w:pPr>
              <w:numPr>
                <w:ilvl w:val="1"/>
                <w:numId w:val="30"/>
              </w:numPr>
              <w:spacing w:after="160"/>
              <w:ind w:left="526"/>
              <w:rPr>
                <w:rFonts w:ascii="Georgia" w:eastAsia="Times New Roman" w:hAnsi="Georgia" w:cs="Times New Roman"/>
              </w:rPr>
            </w:pPr>
            <w:r w:rsidRPr="00CB09BB">
              <w:rPr>
                <w:rFonts w:ascii="Georgia" w:eastAsia="Times New Roman" w:hAnsi="Georgia" w:cs="Times New Roman"/>
              </w:rPr>
              <w:t>Purpose: To assess understanding of key concepts, theories, and frameworks in knowledge management.</w:t>
            </w:r>
          </w:p>
          <w:p w:rsidR="0022382F" w:rsidRPr="0022382F" w:rsidRDefault="0022382F" w:rsidP="0022382F">
            <w:pPr>
              <w:numPr>
                <w:ilvl w:val="1"/>
                <w:numId w:val="30"/>
              </w:numPr>
              <w:ind w:left="526"/>
              <w:rPr>
                <w:rFonts w:ascii="Georgia" w:eastAsia="Times New Roman" w:hAnsi="Georgia" w:cs="Times New Roman"/>
              </w:rPr>
            </w:pPr>
            <w:r w:rsidRPr="00CB09BB">
              <w:rPr>
                <w:rFonts w:ascii="Georgia" w:eastAsia="Times New Roman" w:hAnsi="Georgia" w:cs="Times New Roman"/>
              </w:rPr>
              <w:t>Relevant for: Evaluating foundational knowledge and the ability to recall and explain core principles.</w:t>
            </w:r>
          </w:p>
        </w:tc>
      </w:tr>
      <w:tr w:rsidR="0022382F" w:rsidRPr="00125F90" w:rsidTr="0022382F">
        <w:trPr>
          <w:trHeight w:hRule="exact" w:val="1783"/>
        </w:trPr>
        <w:tc>
          <w:tcPr>
            <w:tcW w:w="2245" w:type="dxa"/>
            <w:vMerge/>
            <w:shd w:val="clear" w:color="auto" w:fill="D9E2F3" w:themeFill="accent5" w:themeFillTint="33"/>
          </w:tcPr>
          <w:p w:rsidR="0022382F" w:rsidRPr="00125F90" w:rsidRDefault="0022382F" w:rsidP="0022382F">
            <w:pPr>
              <w:jc w:val="center"/>
              <w:rPr>
                <w:rFonts w:ascii="Georgia" w:hAnsi="Georgia" w:cs="Arial"/>
                <w:sz w:val="24"/>
                <w:szCs w:val="24"/>
              </w:rPr>
            </w:pPr>
          </w:p>
        </w:tc>
        <w:tc>
          <w:tcPr>
            <w:tcW w:w="6771" w:type="dxa"/>
            <w:gridSpan w:val="4"/>
          </w:tcPr>
          <w:p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2. </w:t>
            </w:r>
            <w:r w:rsidRPr="00CB09BB">
              <w:rPr>
                <w:rFonts w:ascii="Georgia" w:eastAsia="Times New Roman" w:hAnsi="Georgia" w:cs="Times New Roman"/>
                <w:b/>
                <w:bCs/>
              </w:rPr>
              <w:t>Case Study Analysis</w:t>
            </w:r>
            <w:r>
              <w:rPr>
                <w:rFonts w:ascii="Georgia" w:eastAsia="Times New Roman" w:hAnsi="Georgia" w:cs="Times New Roman"/>
                <w:b/>
                <w:bCs/>
              </w:rPr>
              <w:t>:</w:t>
            </w:r>
            <w:r w:rsidRPr="00CB09BB">
              <w:rPr>
                <w:rFonts w:ascii="Georgia" w:eastAsia="Times New Roman" w:hAnsi="Georgia" w:cs="Times New Roman"/>
                <w:b/>
                <w:bCs/>
              </w:rPr>
              <w:t xml:space="preserve"> (25%)</w:t>
            </w:r>
          </w:p>
          <w:p w:rsidR="0022382F" w:rsidRPr="00CB09BB" w:rsidRDefault="0022382F" w:rsidP="0022382F">
            <w:pPr>
              <w:numPr>
                <w:ilvl w:val="1"/>
                <w:numId w:val="32"/>
              </w:numPr>
              <w:spacing w:after="100" w:afterAutospacing="1"/>
              <w:ind w:left="610"/>
              <w:rPr>
                <w:rFonts w:ascii="Georgia" w:eastAsia="Times New Roman" w:hAnsi="Georgia" w:cs="Times New Roman"/>
              </w:rPr>
            </w:pPr>
            <w:r w:rsidRPr="00CB09BB">
              <w:rPr>
                <w:rFonts w:ascii="Georgia" w:eastAsia="Times New Roman" w:hAnsi="Georgia" w:cs="Times New Roman"/>
              </w:rPr>
              <w:t>Purpose: To assess the application of theoretical knowledge to real-world healthcare scenarios.</w:t>
            </w:r>
          </w:p>
          <w:p w:rsidR="0022382F" w:rsidRPr="0022382F" w:rsidRDefault="0022382F" w:rsidP="0022382F">
            <w:pPr>
              <w:numPr>
                <w:ilvl w:val="1"/>
                <w:numId w:val="32"/>
              </w:numPr>
              <w:spacing w:after="100" w:afterAutospacing="1"/>
              <w:ind w:left="610"/>
              <w:rPr>
                <w:rFonts w:ascii="Georgia" w:eastAsia="Times New Roman" w:hAnsi="Georgia" w:cs="Times New Roman"/>
              </w:rPr>
            </w:pPr>
            <w:r w:rsidRPr="00CB09BB">
              <w:rPr>
                <w:rFonts w:ascii="Georgia" w:eastAsia="Times New Roman" w:hAnsi="Georgia" w:cs="Times New Roman"/>
              </w:rPr>
              <w:t>Relevant for: Demonstrating critical thinking and problem-solving skills by analysing and suggesting solutions for knowledge management issues in healthcare.</w:t>
            </w:r>
          </w:p>
        </w:tc>
      </w:tr>
      <w:tr w:rsidR="0022382F" w:rsidRPr="00125F90" w:rsidTr="00AA0976">
        <w:trPr>
          <w:trHeight w:hRule="exact" w:val="1783"/>
        </w:trPr>
        <w:tc>
          <w:tcPr>
            <w:tcW w:w="2245" w:type="dxa"/>
            <w:vMerge/>
            <w:shd w:val="clear" w:color="auto" w:fill="D9E2F3" w:themeFill="accent5" w:themeFillTint="33"/>
          </w:tcPr>
          <w:p w:rsidR="0022382F" w:rsidRPr="00125F90" w:rsidRDefault="0022382F" w:rsidP="0022382F">
            <w:pPr>
              <w:jc w:val="center"/>
              <w:rPr>
                <w:rFonts w:ascii="Georgia" w:hAnsi="Georgia" w:cs="Arial"/>
                <w:sz w:val="24"/>
                <w:szCs w:val="24"/>
              </w:rPr>
            </w:pPr>
          </w:p>
        </w:tc>
        <w:tc>
          <w:tcPr>
            <w:tcW w:w="6771" w:type="dxa"/>
            <w:gridSpan w:val="4"/>
          </w:tcPr>
          <w:p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3. </w:t>
            </w:r>
            <w:r w:rsidRPr="00CB09BB">
              <w:rPr>
                <w:rFonts w:ascii="Georgia" w:eastAsia="Times New Roman" w:hAnsi="Georgia" w:cs="Times New Roman"/>
                <w:b/>
                <w:bCs/>
              </w:rPr>
              <w:t>Group Projects and Presentations</w:t>
            </w:r>
            <w:r>
              <w:rPr>
                <w:rFonts w:ascii="Georgia" w:eastAsia="Times New Roman" w:hAnsi="Georgia" w:cs="Times New Roman"/>
                <w:b/>
                <w:bCs/>
              </w:rPr>
              <w:t>:</w:t>
            </w:r>
            <w:r w:rsidRPr="00CB09BB">
              <w:rPr>
                <w:rFonts w:ascii="Georgia" w:eastAsia="Times New Roman" w:hAnsi="Georgia" w:cs="Times New Roman"/>
                <w:b/>
                <w:bCs/>
              </w:rPr>
              <w:t xml:space="preserve"> (20%)</w:t>
            </w:r>
          </w:p>
          <w:p w:rsidR="0022382F" w:rsidRPr="00CB09BB" w:rsidRDefault="0022382F" w:rsidP="0022382F">
            <w:pPr>
              <w:numPr>
                <w:ilvl w:val="1"/>
                <w:numId w:val="33"/>
              </w:numPr>
              <w:spacing w:after="100" w:afterAutospacing="1"/>
              <w:ind w:left="700"/>
              <w:rPr>
                <w:rFonts w:ascii="Georgia" w:eastAsia="Times New Roman" w:hAnsi="Georgia" w:cs="Times New Roman"/>
              </w:rPr>
            </w:pPr>
            <w:r w:rsidRPr="00CB09BB">
              <w:rPr>
                <w:rFonts w:ascii="Georgia" w:eastAsia="Times New Roman" w:hAnsi="Georgia" w:cs="Times New Roman"/>
              </w:rPr>
              <w:t>Purpose: To assess collaborative skills, application of knowledge, and presentation abilities.</w:t>
            </w:r>
          </w:p>
          <w:p w:rsidR="0022382F" w:rsidRPr="0022382F" w:rsidRDefault="0022382F" w:rsidP="0022382F">
            <w:pPr>
              <w:numPr>
                <w:ilvl w:val="1"/>
                <w:numId w:val="33"/>
              </w:numPr>
              <w:spacing w:after="100" w:afterAutospacing="1"/>
              <w:ind w:left="700"/>
              <w:rPr>
                <w:rFonts w:ascii="Georgia" w:eastAsia="Times New Roman" w:hAnsi="Georgia" w:cs="Times New Roman"/>
              </w:rPr>
            </w:pPr>
            <w:r w:rsidRPr="00CB09BB">
              <w:rPr>
                <w:rFonts w:ascii="Georgia" w:eastAsia="Times New Roman" w:hAnsi="Georgia" w:cs="Times New Roman"/>
              </w:rPr>
              <w:t>Relevant for: Evaluating the development of practical approaches to knowledge management and the ability to work effectively in teams.</w:t>
            </w:r>
          </w:p>
        </w:tc>
      </w:tr>
      <w:tr w:rsidR="0022382F" w:rsidRPr="00125F90" w:rsidTr="0022382F">
        <w:trPr>
          <w:trHeight w:hRule="exact" w:val="2071"/>
        </w:trPr>
        <w:tc>
          <w:tcPr>
            <w:tcW w:w="2245" w:type="dxa"/>
            <w:vMerge/>
            <w:shd w:val="clear" w:color="auto" w:fill="D9E2F3" w:themeFill="accent5" w:themeFillTint="33"/>
          </w:tcPr>
          <w:p w:rsidR="0022382F" w:rsidRPr="00125F90" w:rsidRDefault="0022382F" w:rsidP="0022382F">
            <w:pPr>
              <w:jc w:val="center"/>
              <w:rPr>
                <w:rFonts w:ascii="Georgia" w:hAnsi="Georgia" w:cs="Arial"/>
                <w:sz w:val="24"/>
                <w:szCs w:val="24"/>
              </w:rPr>
            </w:pPr>
          </w:p>
        </w:tc>
        <w:tc>
          <w:tcPr>
            <w:tcW w:w="6771" w:type="dxa"/>
            <w:gridSpan w:val="4"/>
          </w:tcPr>
          <w:p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4. </w:t>
            </w:r>
            <w:r w:rsidRPr="00CB09BB">
              <w:rPr>
                <w:rFonts w:ascii="Georgia" w:eastAsia="Times New Roman" w:hAnsi="Georgia" w:cs="Times New Roman"/>
                <w:b/>
                <w:bCs/>
              </w:rPr>
              <w:t>Research Paper or Assignment</w:t>
            </w:r>
            <w:r>
              <w:rPr>
                <w:rFonts w:ascii="Georgia" w:eastAsia="Times New Roman" w:hAnsi="Georgia" w:cs="Times New Roman"/>
                <w:b/>
                <w:bCs/>
              </w:rPr>
              <w:t>:</w:t>
            </w:r>
            <w:r w:rsidRPr="00CB09BB">
              <w:rPr>
                <w:rFonts w:ascii="Georgia" w:eastAsia="Times New Roman" w:hAnsi="Georgia" w:cs="Times New Roman"/>
                <w:b/>
                <w:bCs/>
              </w:rPr>
              <w:t xml:space="preserve"> (15%)</w:t>
            </w:r>
          </w:p>
          <w:p w:rsidR="0022382F" w:rsidRPr="00CB09BB" w:rsidRDefault="0022382F" w:rsidP="0022382F">
            <w:pPr>
              <w:numPr>
                <w:ilvl w:val="1"/>
                <w:numId w:val="34"/>
              </w:numPr>
              <w:spacing w:after="100" w:afterAutospacing="1"/>
              <w:ind w:left="700"/>
              <w:rPr>
                <w:rFonts w:ascii="Georgia" w:eastAsia="Times New Roman" w:hAnsi="Georgia" w:cs="Times New Roman"/>
              </w:rPr>
            </w:pPr>
            <w:r w:rsidRPr="00CB09BB">
              <w:rPr>
                <w:rFonts w:ascii="Georgia" w:eastAsia="Times New Roman" w:hAnsi="Georgia" w:cs="Times New Roman"/>
              </w:rPr>
              <w:t>Purpose: To assess in-depth research skills and critical analysis.</w:t>
            </w:r>
          </w:p>
          <w:p w:rsidR="0022382F" w:rsidRPr="0022382F" w:rsidRDefault="0022382F" w:rsidP="0022382F">
            <w:pPr>
              <w:numPr>
                <w:ilvl w:val="1"/>
                <w:numId w:val="34"/>
              </w:numPr>
              <w:spacing w:after="100" w:afterAutospacing="1"/>
              <w:ind w:left="700"/>
              <w:rPr>
                <w:rFonts w:ascii="Georgia" w:eastAsia="Times New Roman" w:hAnsi="Georgia" w:cs="Times New Roman"/>
              </w:rPr>
            </w:pPr>
            <w:r w:rsidRPr="00CB09BB">
              <w:rPr>
                <w:rFonts w:ascii="Georgia" w:eastAsia="Times New Roman" w:hAnsi="Georgia" w:cs="Times New Roman"/>
              </w:rPr>
              <w:t>Relevant for: Allowing students to conduct detailed investigations into specific areas of knowledge management, demonstrating their ability to engage with complex material.</w:t>
            </w:r>
          </w:p>
        </w:tc>
      </w:tr>
      <w:tr w:rsidR="0022382F" w:rsidRPr="00125F90" w:rsidTr="00AA0976">
        <w:trPr>
          <w:trHeight w:hRule="exact" w:val="1531"/>
        </w:trPr>
        <w:tc>
          <w:tcPr>
            <w:tcW w:w="2245" w:type="dxa"/>
            <w:vMerge/>
            <w:shd w:val="clear" w:color="auto" w:fill="D9E2F3" w:themeFill="accent5" w:themeFillTint="33"/>
          </w:tcPr>
          <w:p w:rsidR="0022382F" w:rsidRPr="00125F90" w:rsidRDefault="0022382F" w:rsidP="00D51F25">
            <w:pPr>
              <w:jc w:val="center"/>
              <w:rPr>
                <w:rFonts w:ascii="Georgia" w:hAnsi="Georgia" w:cs="Arial"/>
                <w:sz w:val="24"/>
                <w:szCs w:val="24"/>
              </w:rPr>
            </w:pPr>
          </w:p>
        </w:tc>
        <w:tc>
          <w:tcPr>
            <w:tcW w:w="6771" w:type="dxa"/>
            <w:gridSpan w:val="4"/>
          </w:tcPr>
          <w:p w:rsidR="0022382F" w:rsidRPr="00CB09BB" w:rsidRDefault="0022382F" w:rsidP="0022382F">
            <w:pPr>
              <w:spacing w:before="100" w:beforeAutospacing="1" w:after="100" w:afterAutospacing="1"/>
              <w:rPr>
                <w:rFonts w:ascii="Georgia" w:eastAsia="Times New Roman" w:hAnsi="Georgia" w:cs="Times New Roman"/>
              </w:rPr>
            </w:pPr>
            <w:r>
              <w:rPr>
                <w:rFonts w:ascii="Georgia" w:eastAsia="Times New Roman" w:hAnsi="Georgia" w:cs="Times New Roman"/>
                <w:b/>
                <w:bCs/>
              </w:rPr>
              <w:t xml:space="preserve">5. </w:t>
            </w:r>
            <w:r w:rsidRPr="00CB09BB">
              <w:rPr>
                <w:rFonts w:ascii="Georgia" w:eastAsia="Times New Roman" w:hAnsi="Georgia" w:cs="Times New Roman"/>
                <w:b/>
                <w:bCs/>
              </w:rPr>
              <w:t>Reflective Journals or Logs</w:t>
            </w:r>
            <w:r>
              <w:rPr>
                <w:rFonts w:ascii="Georgia" w:eastAsia="Times New Roman" w:hAnsi="Georgia" w:cs="Times New Roman"/>
                <w:b/>
                <w:bCs/>
              </w:rPr>
              <w:t>:</w:t>
            </w:r>
            <w:r w:rsidRPr="00CB09BB">
              <w:rPr>
                <w:rFonts w:ascii="Georgia" w:eastAsia="Times New Roman" w:hAnsi="Georgia" w:cs="Times New Roman"/>
                <w:b/>
                <w:bCs/>
              </w:rPr>
              <w:t xml:space="preserve"> (10%)</w:t>
            </w:r>
          </w:p>
          <w:p w:rsidR="0022382F" w:rsidRPr="00CB09BB" w:rsidRDefault="0022382F" w:rsidP="0022382F">
            <w:pPr>
              <w:numPr>
                <w:ilvl w:val="1"/>
                <w:numId w:val="35"/>
              </w:numPr>
              <w:spacing w:before="100" w:beforeAutospacing="1" w:after="100" w:afterAutospacing="1"/>
              <w:ind w:left="700"/>
              <w:rPr>
                <w:rFonts w:ascii="Georgia" w:eastAsia="Times New Roman" w:hAnsi="Georgia" w:cs="Times New Roman"/>
              </w:rPr>
            </w:pPr>
            <w:r w:rsidRPr="00CB09BB">
              <w:rPr>
                <w:rFonts w:ascii="Georgia" w:eastAsia="Times New Roman" w:hAnsi="Georgia" w:cs="Times New Roman"/>
              </w:rPr>
              <w:t>Purpose: To assess personal reflection and self-awareness.</w:t>
            </w:r>
          </w:p>
          <w:p w:rsidR="0022382F" w:rsidRPr="0022382F" w:rsidRDefault="0022382F" w:rsidP="0022382F">
            <w:pPr>
              <w:numPr>
                <w:ilvl w:val="1"/>
                <w:numId w:val="35"/>
              </w:numPr>
              <w:spacing w:before="100" w:beforeAutospacing="1" w:after="100" w:afterAutospacing="1"/>
              <w:ind w:left="700"/>
              <w:rPr>
                <w:rFonts w:ascii="Georgia" w:eastAsia="Times New Roman" w:hAnsi="Georgia" w:cs="Times New Roman"/>
              </w:rPr>
            </w:pPr>
            <w:r w:rsidRPr="00CB09BB">
              <w:rPr>
                <w:rFonts w:ascii="Georgia" w:eastAsia="Times New Roman" w:hAnsi="Georgia" w:cs="Times New Roman"/>
              </w:rPr>
              <w:t>Relevant for: Encouraging students to reflect on their learning journey, the challenges they faced, and how they applied their knowledge in different contexts.</w:t>
            </w:r>
          </w:p>
        </w:tc>
      </w:tr>
      <w:tr w:rsidR="0022382F" w:rsidRPr="00125F90" w:rsidTr="00AA0976">
        <w:trPr>
          <w:trHeight w:hRule="exact" w:val="2242"/>
        </w:trPr>
        <w:tc>
          <w:tcPr>
            <w:tcW w:w="2245" w:type="dxa"/>
            <w:vMerge/>
            <w:shd w:val="clear" w:color="auto" w:fill="D9E2F3" w:themeFill="accent5" w:themeFillTint="33"/>
          </w:tcPr>
          <w:p w:rsidR="0022382F" w:rsidRPr="00125F90" w:rsidRDefault="0022382F" w:rsidP="00D51F25">
            <w:pPr>
              <w:jc w:val="center"/>
              <w:rPr>
                <w:rFonts w:ascii="Georgia" w:hAnsi="Georgia" w:cs="Arial"/>
                <w:sz w:val="24"/>
                <w:szCs w:val="24"/>
              </w:rPr>
            </w:pPr>
          </w:p>
        </w:tc>
        <w:tc>
          <w:tcPr>
            <w:tcW w:w="6771" w:type="dxa"/>
            <w:gridSpan w:val="4"/>
          </w:tcPr>
          <w:p w:rsidR="0022382F" w:rsidRPr="00CB09BB" w:rsidRDefault="0022382F" w:rsidP="0022382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Pr="00CB09BB">
              <w:rPr>
                <w:rFonts w:ascii="Times New Roman" w:eastAsia="Times New Roman" w:hAnsi="Times New Roman" w:cs="Times New Roman"/>
                <w:b/>
                <w:bCs/>
                <w:sz w:val="24"/>
                <w:szCs w:val="24"/>
              </w:rPr>
              <w:t>Class Participation and Discussions</w:t>
            </w:r>
            <w:r>
              <w:rPr>
                <w:rFonts w:ascii="Times New Roman" w:eastAsia="Times New Roman" w:hAnsi="Times New Roman" w:cs="Times New Roman"/>
                <w:b/>
                <w:bCs/>
                <w:sz w:val="24"/>
                <w:szCs w:val="24"/>
              </w:rPr>
              <w:t>:</w:t>
            </w:r>
            <w:r w:rsidRPr="00CB09BB">
              <w:rPr>
                <w:rFonts w:ascii="Times New Roman" w:eastAsia="Times New Roman" w:hAnsi="Times New Roman" w:cs="Times New Roman"/>
                <w:b/>
                <w:bCs/>
                <w:sz w:val="24"/>
                <w:szCs w:val="24"/>
              </w:rPr>
              <w:t xml:space="preserve"> (10%)</w:t>
            </w:r>
          </w:p>
          <w:p w:rsidR="0022382F" w:rsidRPr="00CB09BB" w:rsidRDefault="0022382F" w:rsidP="0022382F">
            <w:pPr>
              <w:numPr>
                <w:ilvl w:val="1"/>
                <w:numId w:val="36"/>
              </w:numPr>
              <w:spacing w:before="100" w:beforeAutospacing="1" w:after="100" w:afterAutospacing="1"/>
              <w:ind w:left="70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To assess engagement, understanding of course material, and ability to contribute thoughtfully to discussions.</w:t>
            </w:r>
          </w:p>
          <w:p w:rsidR="0022382F" w:rsidRPr="00CB09BB" w:rsidRDefault="0022382F" w:rsidP="0022382F">
            <w:pPr>
              <w:numPr>
                <w:ilvl w:val="1"/>
                <w:numId w:val="36"/>
              </w:numPr>
              <w:spacing w:before="100" w:beforeAutospacing="1" w:after="100" w:afterAutospacing="1"/>
              <w:ind w:left="70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Relevant for: Gauging active participation and ability to articulate thoughts and ideas related to knowledge management in healthcare.</w:t>
            </w:r>
          </w:p>
          <w:p w:rsidR="0022382F" w:rsidRPr="00AC52F1" w:rsidRDefault="0022382F" w:rsidP="00D51F25">
            <w:pPr>
              <w:ind w:left="540"/>
              <w:jc w:val="center"/>
              <w:rPr>
                <w:rFonts w:ascii="Georgia" w:hAnsi="Georgia" w:cs="Arial"/>
              </w:rPr>
            </w:pPr>
          </w:p>
        </w:tc>
      </w:tr>
      <w:tr w:rsidR="003552DF" w:rsidRPr="00125F90" w:rsidTr="00C33107">
        <w:trPr>
          <w:trHeight w:hRule="exact" w:val="288"/>
        </w:trPr>
        <w:tc>
          <w:tcPr>
            <w:tcW w:w="2245" w:type="dxa"/>
            <w:vMerge/>
            <w:shd w:val="clear" w:color="auto" w:fill="D9E2F3" w:themeFill="accent5" w:themeFillTint="33"/>
          </w:tcPr>
          <w:p w:rsidR="003552DF" w:rsidRPr="00125F90" w:rsidRDefault="003552DF" w:rsidP="00D51F25">
            <w:pPr>
              <w:jc w:val="center"/>
              <w:rPr>
                <w:rFonts w:ascii="Georgia" w:hAnsi="Georgia" w:cs="Arial"/>
                <w:sz w:val="24"/>
                <w:szCs w:val="24"/>
              </w:rPr>
            </w:pPr>
          </w:p>
        </w:tc>
        <w:tc>
          <w:tcPr>
            <w:tcW w:w="5236" w:type="dxa"/>
            <w:gridSpan w:val="3"/>
          </w:tcPr>
          <w:p w:rsidR="003552DF" w:rsidRPr="00AC52F1" w:rsidRDefault="003552DF" w:rsidP="00D51F25">
            <w:pPr>
              <w:jc w:val="right"/>
              <w:rPr>
                <w:rFonts w:ascii="Georgia" w:hAnsi="Georgia" w:cs="Arial"/>
                <w:b/>
                <w:bCs/>
              </w:rPr>
            </w:pPr>
            <w:r w:rsidRPr="00AC52F1">
              <w:rPr>
                <w:rFonts w:ascii="Georgia" w:hAnsi="Georgia" w:cs="Arial"/>
                <w:b/>
                <w:bCs/>
              </w:rPr>
              <w:t>Total</w:t>
            </w:r>
          </w:p>
        </w:tc>
        <w:tc>
          <w:tcPr>
            <w:tcW w:w="1535" w:type="dxa"/>
          </w:tcPr>
          <w:p w:rsidR="003552DF" w:rsidRPr="00AC52F1" w:rsidRDefault="003552DF" w:rsidP="00D51F25">
            <w:pPr>
              <w:ind w:left="456"/>
              <w:jc w:val="center"/>
              <w:rPr>
                <w:rFonts w:ascii="Georgia" w:hAnsi="Georgia" w:cs="Arial"/>
                <w:b/>
                <w:bCs/>
              </w:rPr>
            </w:pPr>
            <w:r w:rsidRPr="00AC52F1">
              <w:rPr>
                <w:rFonts w:ascii="Georgia" w:hAnsi="Georgia" w:cs="Arial"/>
                <w:b/>
                <w:bCs/>
              </w:rPr>
              <w:t>100%</w:t>
            </w:r>
          </w:p>
        </w:tc>
      </w:tr>
      <w:tr w:rsidR="002F6387" w:rsidRPr="00125F90" w:rsidTr="00432034">
        <w:trPr>
          <w:trHeight w:hRule="exact" w:val="288"/>
        </w:trPr>
        <w:tc>
          <w:tcPr>
            <w:tcW w:w="2245" w:type="dxa"/>
            <w:vMerge w:val="restart"/>
            <w:shd w:val="clear" w:color="auto" w:fill="D9E2F3" w:themeFill="accent5" w:themeFillTint="33"/>
            <w:vAlign w:val="center"/>
          </w:tcPr>
          <w:p w:rsidR="002F6387" w:rsidRPr="00125F90" w:rsidRDefault="002F6387" w:rsidP="00E52B7E">
            <w:pPr>
              <w:rPr>
                <w:rFonts w:ascii="Georgia" w:hAnsi="Georgia" w:cs="Arial"/>
                <w:b/>
                <w:sz w:val="24"/>
                <w:szCs w:val="24"/>
                <w:lang w:val="it-IT"/>
              </w:rPr>
            </w:pPr>
            <w:r w:rsidRPr="00E1381F">
              <w:rPr>
                <w:rFonts w:ascii="Georgia" w:hAnsi="Georgia"/>
                <w:b/>
              </w:rPr>
              <w:t>Course Resources</w:t>
            </w:r>
          </w:p>
        </w:tc>
        <w:tc>
          <w:tcPr>
            <w:tcW w:w="6771" w:type="dxa"/>
            <w:gridSpan w:val="4"/>
            <w:shd w:val="clear" w:color="auto" w:fill="F2F2F2" w:themeFill="background1" w:themeFillShade="F2"/>
          </w:tcPr>
          <w:p w:rsidR="002F6387" w:rsidRPr="00B20EC1" w:rsidRDefault="002F6387" w:rsidP="00770CE6">
            <w:pPr>
              <w:rPr>
                <w:rFonts w:ascii="Georgia" w:hAnsi="Georgia" w:cs="Arial"/>
                <w:b/>
              </w:rPr>
            </w:pPr>
            <w:r w:rsidRPr="00B20EC1">
              <w:rPr>
                <w:rFonts w:ascii="Georgia" w:hAnsi="Georgia"/>
                <w:b/>
              </w:rPr>
              <w:t>Means</w:t>
            </w:r>
          </w:p>
        </w:tc>
      </w:tr>
      <w:tr w:rsidR="002F6387" w:rsidRPr="00125F90" w:rsidTr="00AA0976">
        <w:trPr>
          <w:trHeight w:hRule="exact" w:val="1963"/>
        </w:trPr>
        <w:tc>
          <w:tcPr>
            <w:tcW w:w="2245" w:type="dxa"/>
            <w:vMerge/>
            <w:shd w:val="clear" w:color="auto" w:fill="D9E2F3" w:themeFill="accent5" w:themeFillTint="33"/>
            <w:vAlign w:val="center"/>
          </w:tcPr>
          <w:p w:rsidR="002F6387" w:rsidRPr="00125F90" w:rsidRDefault="002F6387" w:rsidP="00AA0976">
            <w:pPr>
              <w:jc w:val="center"/>
              <w:rPr>
                <w:rFonts w:ascii="Georgia" w:hAnsi="Georgia" w:cs="Arial"/>
                <w:b/>
                <w:sz w:val="24"/>
                <w:szCs w:val="24"/>
              </w:rPr>
            </w:pPr>
          </w:p>
        </w:tc>
        <w:tc>
          <w:tcPr>
            <w:tcW w:w="6771" w:type="dxa"/>
            <w:gridSpan w:val="4"/>
          </w:tcPr>
          <w:p w:rsidR="002F6387" w:rsidRPr="00CB09BB" w:rsidRDefault="002F6387" w:rsidP="00AA0976">
            <w:pPr>
              <w:spacing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Pr="00CB09BB">
              <w:rPr>
                <w:rFonts w:ascii="Times New Roman" w:eastAsia="Times New Roman" w:hAnsi="Times New Roman" w:cs="Times New Roman"/>
                <w:b/>
                <w:bCs/>
                <w:sz w:val="24"/>
                <w:szCs w:val="24"/>
              </w:rPr>
              <w:t>Textbooks and Academic Journals</w:t>
            </w:r>
            <w:r w:rsidRPr="00CB09BB">
              <w:rPr>
                <w:rFonts w:ascii="Times New Roman" w:eastAsia="Times New Roman" w:hAnsi="Times New Roman" w:cs="Times New Roman"/>
                <w:sz w:val="24"/>
                <w:szCs w:val="24"/>
              </w:rPr>
              <w:t>:</w:t>
            </w:r>
          </w:p>
          <w:p w:rsidR="002F6387" w:rsidRPr="00CB09BB" w:rsidRDefault="002F6387" w:rsidP="00AA0976">
            <w:pPr>
              <w:numPr>
                <w:ilvl w:val="1"/>
                <w:numId w:val="37"/>
              </w:numPr>
              <w:spacing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Provide foundational knowledge and current research findings.</w:t>
            </w:r>
          </w:p>
          <w:p w:rsidR="002F6387" w:rsidRPr="00AA0976" w:rsidRDefault="002F6387" w:rsidP="00AA0976">
            <w:pPr>
              <w:numPr>
                <w:ilvl w:val="1"/>
                <w:numId w:val="37"/>
              </w:numPr>
              <w:spacing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Standard textbooks on knowledge management and healthcare management, peer-reviewed journals focusing on healthcare policy, management, and informatics.</w:t>
            </w:r>
          </w:p>
        </w:tc>
      </w:tr>
      <w:tr w:rsidR="002F6387" w:rsidRPr="00125F90" w:rsidTr="00AA0976">
        <w:trPr>
          <w:trHeight w:hRule="exact" w:val="1963"/>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AA097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Pr="00CB09BB">
              <w:rPr>
                <w:rFonts w:ascii="Times New Roman" w:eastAsia="Times New Roman" w:hAnsi="Times New Roman" w:cs="Times New Roman"/>
                <w:b/>
                <w:bCs/>
                <w:sz w:val="24"/>
                <w:szCs w:val="24"/>
              </w:rPr>
              <w:t>Case Studies</w:t>
            </w:r>
            <w:r w:rsidRPr="00CB09BB">
              <w:rPr>
                <w:rFonts w:ascii="Times New Roman" w:eastAsia="Times New Roman" w:hAnsi="Times New Roman" w:cs="Times New Roman"/>
                <w:sz w:val="24"/>
                <w:szCs w:val="24"/>
              </w:rPr>
              <w:t>:</w:t>
            </w:r>
          </w:p>
          <w:p w:rsidR="002F6387" w:rsidRPr="00CB09BB" w:rsidRDefault="002F6387" w:rsidP="00AA0976">
            <w:pPr>
              <w:numPr>
                <w:ilvl w:val="1"/>
                <w:numId w:val="38"/>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Illustrate practical applications of theories in real-world scenarios.</w:t>
            </w:r>
          </w:p>
          <w:p w:rsidR="002F6387" w:rsidRPr="00AA0976" w:rsidRDefault="002F6387" w:rsidP="00AA0976">
            <w:pPr>
              <w:numPr>
                <w:ilvl w:val="1"/>
                <w:numId w:val="38"/>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Case studies from healthcare organizations showcasing successful knowledge management practices or challenges faced.</w:t>
            </w:r>
          </w:p>
        </w:tc>
      </w:tr>
      <w:tr w:rsidR="002F6387" w:rsidRPr="00125F90" w:rsidTr="00AA0976">
        <w:trPr>
          <w:trHeight w:hRule="exact" w:val="1963"/>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AA097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Pr="00CB09BB">
              <w:rPr>
                <w:rFonts w:ascii="Times New Roman" w:eastAsia="Times New Roman" w:hAnsi="Times New Roman" w:cs="Times New Roman"/>
                <w:b/>
                <w:bCs/>
                <w:sz w:val="24"/>
                <w:szCs w:val="24"/>
              </w:rPr>
              <w:t>Online Databases and Research Articles</w:t>
            </w:r>
            <w:r w:rsidRPr="00CB09BB">
              <w:rPr>
                <w:rFonts w:ascii="Times New Roman" w:eastAsia="Times New Roman" w:hAnsi="Times New Roman" w:cs="Times New Roman"/>
                <w:sz w:val="24"/>
                <w:szCs w:val="24"/>
              </w:rPr>
              <w:t>:</w:t>
            </w:r>
          </w:p>
          <w:p w:rsidR="002F6387" w:rsidRPr="00CB09BB" w:rsidRDefault="002F6387" w:rsidP="00AA0976">
            <w:pPr>
              <w:numPr>
                <w:ilvl w:val="1"/>
                <w:numId w:val="39"/>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Offer access to a wide range of academic research and industry reports.</w:t>
            </w:r>
          </w:p>
          <w:p w:rsidR="002F6387" w:rsidRPr="00AA0976" w:rsidRDefault="002F6387" w:rsidP="00AA0976">
            <w:pPr>
              <w:numPr>
                <w:ilvl w:val="1"/>
                <w:numId w:val="39"/>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Access to databases like PubMed, JSTOR, and industry-specific repositories that contain research papers and reports on knowledge management in healthcare.</w:t>
            </w:r>
          </w:p>
        </w:tc>
      </w:tr>
      <w:tr w:rsidR="002F6387" w:rsidRPr="00125F90" w:rsidTr="002C0CAD">
        <w:trPr>
          <w:trHeight w:hRule="exact" w:val="1711"/>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2C0CA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Pr="00CB09BB">
              <w:rPr>
                <w:rFonts w:ascii="Times New Roman" w:eastAsia="Times New Roman" w:hAnsi="Times New Roman" w:cs="Times New Roman"/>
                <w:b/>
                <w:bCs/>
                <w:sz w:val="24"/>
                <w:szCs w:val="24"/>
              </w:rPr>
              <w:t>E-Learning Platforms and MOOCs</w:t>
            </w:r>
            <w:r w:rsidRPr="00CB09BB">
              <w:rPr>
                <w:rFonts w:ascii="Times New Roman" w:eastAsia="Times New Roman" w:hAnsi="Times New Roman" w:cs="Times New Roman"/>
                <w:sz w:val="24"/>
                <w:szCs w:val="24"/>
              </w:rPr>
              <w:t>:</w:t>
            </w:r>
          </w:p>
          <w:p w:rsidR="002F6387" w:rsidRPr="00CB09BB" w:rsidRDefault="002F6387" w:rsidP="002C0CAD">
            <w:pPr>
              <w:numPr>
                <w:ilvl w:val="1"/>
                <w:numId w:val="40"/>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Provide supplementary learning materials and courses.</w:t>
            </w:r>
          </w:p>
          <w:p w:rsidR="002F6387" w:rsidRPr="002C0CAD" w:rsidRDefault="002F6387" w:rsidP="002C0CAD">
            <w:pPr>
              <w:numPr>
                <w:ilvl w:val="1"/>
                <w:numId w:val="40"/>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Online courses and lectures from platforms like Coursera, edX, or Khan Academy that cover relevant topics.</w:t>
            </w:r>
          </w:p>
        </w:tc>
      </w:tr>
      <w:tr w:rsidR="002F6387" w:rsidRPr="00125F90" w:rsidTr="002C4439">
        <w:trPr>
          <w:trHeight w:hRule="exact" w:val="1972"/>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2C0CA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Pr="00CB09BB">
              <w:rPr>
                <w:rFonts w:ascii="Times New Roman" w:eastAsia="Times New Roman" w:hAnsi="Times New Roman" w:cs="Times New Roman"/>
                <w:b/>
                <w:bCs/>
                <w:sz w:val="24"/>
                <w:szCs w:val="24"/>
              </w:rPr>
              <w:t>Software and Technology Tools</w:t>
            </w:r>
            <w:r w:rsidRPr="00CB09BB">
              <w:rPr>
                <w:rFonts w:ascii="Times New Roman" w:eastAsia="Times New Roman" w:hAnsi="Times New Roman" w:cs="Times New Roman"/>
                <w:sz w:val="24"/>
                <w:szCs w:val="24"/>
              </w:rPr>
              <w:t>:</w:t>
            </w:r>
          </w:p>
          <w:p w:rsidR="002F6387" w:rsidRPr="00CB09BB" w:rsidRDefault="002F6387" w:rsidP="00833C07">
            <w:pPr>
              <w:numPr>
                <w:ilvl w:val="1"/>
                <w:numId w:val="41"/>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Familiarize students with tools used in knowledge management.</w:t>
            </w:r>
          </w:p>
          <w:p w:rsidR="002F6387" w:rsidRPr="00833C07" w:rsidRDefault="002F6387" w:rsidP="00833C07">
            <w:pPr>
              <w:numPr>
                <w:ilvl w:val="1"/>
                <w:numId w:val="41"/>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Introduction to software like electronic health records systems, data analysis tools (e.g., SPSS, Tableau), and collaborative platforms.</w:t>
            </w:r>
          </w:p>
        </w:tc>
      </w:tr>
      <w:tr w:rsidR="002F6387" w:rsidRPr="00125F90" w:rsidTr="00A03AB7">
        <w:trPr>
          <w:trHeight w:hRule="exact" w:val="1702"/>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833C0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Pr="00CB09BB">
              <w:rPr>
                <w:rFonts w:ascii="Times New Roman" w:eastAsia="Times New Roman" w:hAnsi="Times New Roman" w:cs="Times New Roman"/>
                <w:b/>
                <w:bCs/>
                <w:sz w:val="24"/>
                <w:szCs w:val="24"/>
              </w:rPr>
              <w:t>Guest Lectures and Workshops</w:t>
            </w:r>
            <w:r w:rsidRPr="00CB09BB">
              <w:rPr>
                <w:rFonts w:ascii="Times New Roman" w:eastAsia="Times New Roman" w:hAnsi="Times New Roman" w:cs="Times New Roman"/>
                <w:sz w:val="24"/>
                <w:szCs w:val="24"/>
              </w:rPr>
              <w:t>:</w:t>
            </w:r>
          </w:p>
          <w:p w:rsidR="002F6387" w:rsidRPr="00CB09BB" w:rsidRDefault="002F6387" w:rsidP="00833C07">
            <w:pPr>
              <w:numPr>
                <w:ilvl w:val="1"/>
                <w:numId w:val="42"/>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Provide expert insights and practical perspectives.</w:t>
            </w:r>
          </w:p>
          <w:p w:rsidR="002F6387" w:rsidRPr="00833C07" w:rsidRDefault="002F6387" w:rsidP="00833C07">
            <w:pPr>
              <w:numPr>
                <w:ilvl w:val="1"/>
                <w:numId w:val="42"/>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Inviting healthcare professionals, knowledge management experts, and academics to speak or conduct workshops.</w:t>
            </w:r>
          </w:p>
        </w:tc>
      </w:tr>
      <w:tr w:rsidR="002F6387" w:rsidRPr="00125F90" w:rsidTr="00F33F52">
        <w:trPr>
          <w:trHeight w:hRule="exact" w:val="1711"/>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F33F5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sidRPr="00CB09BB">
              <w:rPr>
                <w:rFonts w:ascii="Times New Roman" w:eastAsia="Times New Roman" w:hAnsi="Times New Roman" w:cs="Times New Roman"/>
                <w:b/>
                <w:bCs/>
                <w:sz w:val="24"/>
                <w:szCs w:val="24"/>
              </w:rPr>
              <w:t>Interactive Discussion Forums</w:t>
            </w:r>
            <w:r w:rsidRPr="00CB09BB">
              <w:rPr>
                <w:rFonts w:ascii="Times New Roman" w:eastAsia="Times New Roman" w:hAnsi="Times New Roman" w:cs="Times New Roman"/>
                <w:sz w:val="24"/>
                <w:szCs w:val="24"/>
              </w:rPr>
              <w:t>:</w:t>
            </w:r>
          </w:p>
          <w:p w:rsidR="002F6387" w:rsidRPr="00CB09BB" w:rsidRDefault="002F6387" w:rsidP="00F33F52">
            <w:pPr>
              <w:numPr>
                <w:ilvl w:val="1"/>
                <w:numId w:val="43"/>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Facilitate peer-to-peer learning and discussion.</w:t>
            </w:r>
          </w:p>
          <w:p w:rsidR="002F6387" w:rsidRPr="00F33F52" w:rsidRDefault="002F6387" w:rsidP="00F33F52">
            <w:pPr>
              <w:numPr>
                <w:ilvl w:val="1"/>
                <w:numId w:val="43"/>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Online forums or platforms like Slack or Microsoft Teams where students can discuss course materials and share ideas.</w:t>
            </w:r>
          </w:p>
        </w:tc>
      </w:tr>
      <w:tr w:rsidR="002F6387" w:rsidRPr="00125F90" w:rsidTr="00F33F52">
        <w:trPr>
          <w:trHeight w:hRule="exact" w:val="2053"/>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F33F5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sidRPr="00CB09BB">
              <w:rPr>
                <w:rFonts w:ascii="Times New Roman" w:eastAsia="Times New Roman" w:hAnsi="Times New Roman" w:cs="Times New Roman"/>
                <w:b/>
                <w:bCs/>
                <w:sz w:val="24"/>
                <w:szCs w:val="24"/>
              </w:rPr>
              <w:t>Group Project Resources</w:t>
            </w:r>
            <w:r w:rsidRPr="00CB09BB">
              <w:rPr>
                <w:rFonts w:ascii="Times New Roman" w:eastAsia="Times New Roman" w:hAnsi="Times New Roman" w:cs="Times New Roman"/>
                <w:sz w:val="24"/>
                <w:szCs w:val="24"/>
              </w:rPr>
              <w:t>:</w:t>
            </w:r>
          </w:p>
          <w:p w:rsidR="002F6387" w:rsidRPr="00CB09BB" w:rsidRDefault="002F6387" w:rsidP="00F33F52">
            <w:pPr>
              <w:numPr>
                <w:ilvl w:val="1"/>
                <w:numId w:val="44"/>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Support collaborative learning and practical application of concepts.</w:t>
            </w:r>
          </w:p>
          <w:p w:rsidR="002F6387" w:rsidRPr="00F33F52" w:rsidRDefault="002F6387" w:rsidP="00F33F52">
            <w:pPr>
              <w:numPr>
                <w:ilvl w:val="1"/>
                <w:numId w:val="44"/>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Access to collaborative tools (like Google Workspace), guidelines for project development, and assessment criteria.</w:t>
            </w:r>
          </w:p>
        </w:tc>
      </w:tr>
      <w:tr w:rsidR="002F6387" w:rsidRPr="00125F90" w:rsidTr="00F33F52">
        <w:trPr>
          <w:trHeight w:hRule="exact" w:val="2233"/>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F33F5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Pr="00CB09BB">
              <w:rPr>
                <w:rFonts w:ascii="Times New Roman" w:eastAsia="Times New Roman" w:hAnsi="Times New Roman" w:cs="Times New Roman"/>
                <w:b/>
                <w:bCs/>
                <w:sz w:val="24"/>
                <w:szCs w:val="24"/>
              </w:rPr>
              <w:t>Simulation Tools and Role-Playing Activities</w:t>
            </w:r>
            <w:r w:rsidRPr="00CB09BB">
              <w:rPr>
                <w:rFonts w:ascii="Times New Roman" w:eastAsia="Times New Roman" w:hAnsi="Times New Roman" w:cs="Times New Roman"/>
                <w:sz w:val="24"/>
                <w:szCs w:val="24"/>
              </w:rPr>
              <w:t>:</w:t>
            </w:r>
          </w:p>
          <w:p w:rsidR="002F6387" w:rsidRPr="00CB09BB" w:rsidRDefault="002F6387" w:rsidP="00F33F52">
            <w:pPr>
              <w:numPr>
                <w:ilvl w:val="1"/>
                <w:numId w:val="45"/>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Enable experiential learning in a controlled environment.</w:t>
            </w:r>
          </w:p>
          <w:p w:rsidR="002F6387" w:rsidRPr="00F33F52" w:rsidRDefault="002F6387" w:rsidP="00F33F52">
            <w:pPr>
              <w:numPr>
                <w:ilvl w:val="1"/>
                <w:numId w:val="45"/>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Simulations of healthcare scenarios where knowledge management plays a key role, role-playing exercises to practice decision-making and strategy development.</w:t>
            </w:r>
          </w:p>
        </w:tc>
      </w:tr>
      <w:tr w:rsidR="002F6387" w:rsidRPr="00125F90" w:rsidTr="00A03AB7">
        <w:trPr>
          <w:trHeight w:hRule="exact" w:val="1711"/>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F33F5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sidRPr="00CB09BB">
              <w:rPr>
                <w:rFonts w:ascii="Times New Roman" w:eastAsia="Times New Roman" w:hAnsi="Times New Roman" w:cs="Times New Roman"/>
                <w:b/>
                <w:bCs/>
                <w:sz w:val="24"/>
                <w:szCs w:val="24"/>
              </w:rPr>
              <w:t>Library Resources</w:t>
            </w:r>
            <w:r w:rsidRPr="00CB09BB">
              <w:rPr>
                <w:rFonts w:ascii="Times New Roman" w:eastAsia="Times New Roman" w:hAnsi="Times New Roman" w:cs="Times New Roman"/>
                <w:sz w:val="24"/>
                <w:szCs w:val="24"/>
              </w:rPr>
              <w:t>:</w:t>
            </w:r>
          </w:p>
          <w:p w:rsidR="002F6387" w:rsidRPr="00CB09BB" w:rsidRDefault="002F6387" w:rsidP="00A03AB7">
            <w:pPr>
              <w:numPr>
                <w:ilvl w:val="1"/>
                <w:numId w:val="46"/>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Offer a broad range of additional reading materials.</w:t>
            </w:r>
          </w:p>
          <w:p w:rsidR="002F6387" w:rsidRPr="00A03AB7" w:rsidRDefault="002F6387" w:rsidP="00A03AB7">
            <w:pPr>
              <w:numPr>
                <w:ilvl w:val="1"/>
                <w:numId w:val="46"/>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Access to physical and digital libraries with books, dissertations, and theses on healthcare management and knowledge management.</w:t>
            </w:r>
          </w:p>
        </w:tc>
      </w:tr>
      <w:tr w:rsidR="00D638AB" w:rsidRPr="00125F90" w:rsidTr="00183CD3">
        <w:trPr>
          <w:trHeight w:hRule="exact" w:val="288"/>
        </w:trPr>
        <w:tc>
          <w:tcPr>
            <w:tcW w:w="2245" w:type="dxa"/>
            <w:vMerge w:val="restart"/>
            <w:shd w:val="clear" w:color="auto" w:fill="D9E2F3" w:themeFill="accent5" w:themeFillTint="33"/>
            <w:vAlign w:val="center"/>
          </w:tcPr>
          <w:p w:rsidR="00D638AB" w:rsidRPr="00125F90" w:rsidRDefault="00D638AB" w:rsidP="00D638AB">
            <w:pPr>
              <w:rPr>
                <w:rFonts w:ascii="Georgia" w:hAnsi="Georgia" w:cs="Arial"/>
                <w:b/>
                <w:sz w:val="24"/>
                <w:szCs w:val="24"/>
              </w:rPr>
            </w:pPr>
            <w:r w:rsidRPr="00E1381F">
              <w:rPr>
                <w:rFonts w:ascii="Georgia" w:hAnsi="Georgia"/>
                <w:b/>
              </w:rPr>
              <w:t>ECTS Workload</w:t>
            </w:r>
          </w:p>
        </w:tc>
        <w:tc>
          <w:tcPr>
            <w:tcW w:w="4320" w:type="dxa"/>
            <w:gridSpan w:val="2"/>
            <w:shd w:val="clear" w:color="auto" w:fill="F2F2F2" w:themeFill="background1" w:themeFillShade="F2"/>
          </w:tcPr>
          <w:p w:rsidR="00D638AB" w:rsidRPr="00B20EC1" w:rsidRDefault="00D638AB" w:rsidP="00D638AB">
            <w:pPr>
              <w:rPr>
                <w:rFonts w:ascii="Georgia" w:hAnsi="Georgia" w:cs="Arial"/>
                <w:b/>
              </w:rPr>
            </w:pPr>
            <w:r w:rsidRPr="00B20EC1">
              <w:rPr>
                <w:rFonts w:ascii="Georgia" w:hAnsi="Georgia"/>
                <w:b/>
              </w:rPr>
              <w:t>Activity type</w:t>
            </w:r>
          </w:p>
        </w:tc>
        <w:tc>
          <w:tcPr>
            <w:tcW w:w="916" w:type="dxa"/>
            <w:shd w:val="clear" w:color="auto" w:fill="F2F2F2" w:themeFill="background1" w:themeFillShade="F2"/>
          </w:tcPr>
          <w:p w:rsidR="00D638AB" w:rsidRPr="00B20EC1" w:rsidRDefault="00D638AB" w:rsidP="00D638AB">
            <w:pPr>
              <w:rPr>
                <w:rFonts w:ascii="Georgia" w:hAnsi="Georgia" w:cs="Arial"/>
                <w:b/>
              </w:rPr>
            </w:pPr>
          </w:p>
        </w:tc>
        <w:tc>
          <w:tcPr>
            <w:tcW w:w="1535" w:type="dxa"/>
            <w:shd w:val="clear" w:color="auto" w:fill="F2F2F2" w:themeFill="background1" w:themeFillShade="F2"/>
          </w:tcPr>
          <w:p w:rsidR="00D638AB" w:rsidRPr="00B20EC1" w:rsidRDefault="00D638AB" w:rsidP="00D638AB">
            <w:pPr>
              <w:rPr>
                <w:rFonts w:ascii="Georgia" w:hAnsi="Georgia" w:cs="Arial"/>
                <w:b/>
              </w:rPr>
            </w:pPr>
          </w:p>
        </w:tc>
      </w:tr>
      <w:tr w:rsidR="00D638AB" w:rsidRPr="00125F90" w:rsidTr="00183CD3">
        <w:trPr>
          <w:trHeight w:hRule="exact" w:val="343"/>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480D3D" w:rsidP="00D638AB">
            <w:pPr>
              <w:pStyle w:val="ListParagraph"/>
              <w:numPr>
                <w:ilvl w:val="0"/>
                <w:numId w:val="5"/>
              </w:numPr>
              <w:rPr>
                <w:rFonts w:ascii="Georgia" w:hAnsi="Georgia" w:cs="Arial"/>
                <w:color w:val="000000" w:themeColor="text1"/>
              </w:rPr>
            </w:pPr>
            <w:r>
              <w:rPr>
                <w:rFonts w:ascii="Georgia" w:hAnsi="Georgia" w:cs="Arial"/>
                <w:color w:val="000000" w:themeColor="text1"/>
              </w:rPr>
              <w:t>Lectures</w:t>
            </w:r>
          </w:p>
        </w:tc>
        <w:tc>
          <w:tcPr>
            <w:tcW w:w="916" w:type="dxa"/>
          </w:tcPr>
          <w:p w:rsidR="00D638AB" w:rsidRPr="00B20EC1" w:rsidRDefault="00D638AB" w:rsidP="00D638AB">
            <w:pPr>
              <w:jc w:val="right"/>
              <w:rPr>
                <w:rFonts w:ascii="Georgia" w:hAnsi="Georgia" w:cs="Arial"/>
                <w:color w:val="404040" w:themeColor="text1" w:themeTint="BF"/>
              </w:rPr>
            </w:pPr>
            <w:r w:rsidRPr="00B20EC1">
              <w:rPr>
                <w:rFonts w:ascii="Georgia" w:hAnsi="Georgia" w:cs="Arial"/>
              </w:rPr>
              <w:t>30 h</w:t>
            </w:r>
          </w:p>
        </w:tc>
        <w:tc>
          <w:tcPr>
            <w:tcW w:w="1535" w:type="dxa"/>
          </w:tcPr>
          <w:p w:rsidR="00D638AB" w:rsidRPr="00B20EC1" w:rsidRDefault="00D638AB" w:rsidP="00D638AB">
            <w:pPr>
              <w:jc w:val="right"/>
              <w:rPr>
                <w:rFonts w:ascii="Georgia" w:hAnsi="Georgia" w:cs="Arial"/>
                <w:color w:val="404040" w:themeColor="text1" w:themeTint="BF"/>
              </w:rPr>
            </w:pPr>
            <w:r w:rsidRPr="00B20EC1">
              <w:rPr>
                <w:rFonts w:ascii="Georgia" w:hAnsi="Georgia" w:cs="Arial"/>
              </w:rPr>
              <w:t>1</w:t>
            </w:r>
            <w:r w:rsidR="00C342FD">
              <w:rPr>
                <w:rFonts w:ascii="Georgia" w:hAnsi="Georgia" w:cs="Arial"/>
              </w:rPr>
              <w:t>5</w:t>
            </w:r>
            <w:r w:rsidRPr="00B20EC1">
              <w:rPr>
                <w:rFonts w:ascii="Georgia" w:hAnsi="Georgia" w:cs="Arial"/>
              </w:rPr>
              <w:t>.</w:t>
            </w:r>
            <w:r w:rsidR="00C342FD">
              <w:rPr>
                <w:rFonts w:ascii="Georgia" w:hAnsi="Georgia" w:cs="Arial"/>
              </w:rPr>
              <w:t>0</w:t>
            </w:r>
            <w:r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610BA2" w:rsidP="00D638AB">
            <w:pPr>
              <w:pStyle w:val="ListParagraph"/>
              <w:numPr>
                <w:ilvl w:val="0"/>
                <w:numId w:val="5"/>
              </w:numPr>
              <w:rPr>
                <w:rFonts w:ascii="Georgia" w:hAnsi="Georgia" w:cs="Arial"/>
                <w:color w:val="000000" w:themeColor="text1"/>
              </w:rPr>
            </w:pPr>
            <w:r>
              <w:rPr>
                <w:rFonts w:ascii="Georgia" w:hAnsi="Georgia" w:cs="Arial"/>
                <w:color w:val="000000" w:themeColor="text1"/>
              </w:rPr>
              <w:t>Case study Analysis</w:t>
            </w:r>
          </w:p>
        </w:tc>
        <w:tc>
          <w:tcPr>
            <w:tcW w:w="916" w:type="dxa"/>
          </w:tcPr>
          <w:p w:rsidR="00D638AB" w:rsidRPr="00B20EC1" w:rsidRDefault="00183CD3" w:rsidP="00D638AB">
            <w:pPr>
              <w:jc w:val="right"/>
              <w:rPr>
                <w:rFonts w:ascii="Georgia" w:hAnsi="Georgia" w:cs="Arial"/>
              </w:rPr>
            </w:pPr>
            <w:r>
              <w:rPr>
                <w:rFonts w:ascii="Georgia" w:hAnsi="Georgia" w:cs="Arial"/>
              </w:rPr>
              <w:t>5</w:t>
            </w:r>
            <w:r w:rsidR="00D638AB" w:rsidRPr="00B20EC1">
              <w:rPr>
                <w:rFonts w:ascii="Georgia" w:hAnsi="Georgia" w:cs="Arial"/>
              </w:rPr>
              <w:t>0 h</w:t>
            </w:r>
          </w:p>
        </w:tc>
        <w:tc>
          <w:tcPr>
            <w:tcW w:w="1535" w:type="dxa"/>
          </w:tcPr>
          <w:p w:rsidR="00D638AB" w:rsidRPr="00B20EC1" w:rsidRDefault="00A61F68" w:rsidP="00D638AB">
            <w:pPr>
              <w:jc w:val="right"/>
              <w:rPr>
                <w:rFonts w:ascii="Georgia" w:hAnsi="Georgia" w:cs="Arial"/>
              </w:rPr>
            </w:pPr>
            <w:r>
              <w:rPr>
                <w:rFonts w:ascii="Georgia" w:hAnsi="Georgia" w:cs="Arial"/>
              </w:rPr>
              <w:t>2</w:t>
            </w:r>
            <w:r w:rsidR="00C342FD">
              <w:rPr>
                <w:rFonts w:ascii="Georgia" w:hAnsi="Georgia" w:cs="Arial"/>
              </w:rPr>
              <w:t>5</w:t>
            </w:r>
            <w:r w:rsidR="00D638AB" w:rsidRPr="00B20EC1">
              <w:rPr>
                <w:rFonts w:ascii="Georgia" w:hAnsi="Georgia" w:cs="Arial"/>
              </w:rPr>
              <w:t>.</w:t>
            </w:r>
            <w:r w:rsidR="00C342FD">
              <w:rPr>
                <w:rFonts w:ascii="Georgia" w:hAnsi="Georgia" w:cs="Arial"/>
              </w:rPr>
              <w:t>0</w:t>
            </w:r>
            <w:r w:rsidR="00D638AB"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183CD3" w:rsidP="00D638AB">
            <w:pPr>
              <w:pStyle w:val="ListParagraph"/>
              <w:numPr>
                <w:ilvl w:val="0"/>
                <w:numId w:val="5"/>
              </w:numPr>
              <w:rPr>
                <w:rFonts w:ascii="Georgia" w:hAnsi="Georgia" w:cs="Arial"/>
                <w:color w:val="000000" w:themeColor="text1"/>
              </w:rPr>
            </w:pPr>
            <w:r>
              <w:rPr>
                <w:rFonts w:ascii="Georgia" w:hAnsi="Georgia" w:cs="Arial"/>
                <w:color w:val="000000" w:themeColor="text1"/>
              </w:rPr>
              <w:t>Group Discussions and Seminars</w:t>
            </w:r>
          </w:p>
        </w:tc>
        <w:tc>
          <w:tcPr>
            <w:tcW w:w="916" w:type="dxa"/>
          </w:tcPr>
          <w:p w:rsidR="00D638AB" w:rsidRPr="00B20EC1" w:rsidRDefault="00183CD3" w:rsidP="00D638AB">
            <w:pPr>
              <w:jc w:val="right"/>
              <w:rPr>
                <w:rFonts w:ascii="Georgia" w:hAnsi="Georgia" w:cs="Arial"/>
                <w:color w:val="404040" w:themeColor="text1" w:themeTint="BF"/>
              </w:rPr>
            </w:pPr>
            <w:r>
              <w:rPr>
                <w:rFonts w:ascii="Georgia" w:hAnsi="Georgia" w:cs="Arial"/>
              </w:rPr>
              <w:t>4</w:t>
            </w:r>
            <w:r w:rsidR="00D638AB" w:rsidRPr="00B20EC1">
              <w:rPr>
                <w:rFonts w:ascii="Georgia" w:hAnsi="Georgia" w:cs="Arial"/>
              </w:rPr>
              <w:t>0 h</w:t>
            </w:r>
          </w:p>
        </w:tc>
        <w:tc>
          <w:tcPr>
            <w:tcW w:w="1535" w:type="dxa"/>
          </w:tcPr>
          <w:p w:rsidR="00D638AB" w:rsidRPr="00B20EC1" w:rsidRDefault="00D96AA0" w:rsidP="00D638AB">
            <w:pPr>
              <w:jc w:val="right"/>
              <w:rPr>
                <w:rFonts w:ascii="Georgia" w:hAnsi="Georgia" w:cs="Arial"/>
                <w:color w:val="404040" w:themeColor="text1" w:themeTint="BF"/>
              </w:rPr>
            </w:pPr>
            <w:r>
              <w:rPr>
                <w:rFonts w:ascii="Georgia" w:hAnsi="Georgia" w:cs="Arial"/>
              </w:rPr>
              <w:t>20</w:t>
            </w:r>
            <w:r w:rsidR="00D638AB" w:rsidRPr="00B20EC1">
              <w:rPr>
                <w:rFonts w:ascii="Georgia" w:hAnsi="Georgia" w:cs="Arial"/>
              </w:rPr>
              <w:t>.</w:t>
            </w:r>
            <w:r>
              <w:rPr>
                <w:rFonts w:ascii="Georgia" w:hAnsi="Georgia" w:cs="Arial"/>
              </w:rPr>
              <w:t>0</w:t>
            </w:r>
            <w:r w:rsidR="00D638AB"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183CD3" w:rsidP="00D638AB">
            <w:pPr>
              <w:pStyle w:val="ListParagraph"/>
              <w:numPr>
                <w:ilvl w:val="0"/>
                <w:numId w:val="5"/>
              </w:numPr>
              <w:rPr>
                <w:rFonts w:ascii="Georgia" w:hAnsi="Georgia" w:cs="Arial"/>
                <w:color w:val="000000" w:themeColor="text1"/>
              </w:rPr>
            </w:pPr>
            <w:r>
              <w:rPr>
                <w:rFonts w:ascii="Georgia" w:hAnsi="Georgia" w:cs="Arial"/>
                <w:color w:val="000000" w:themeColor="text1"/>
              </w:rPr>
              <w:t>Project Work</w:t>
            </w:r>
          </w:p>
        </w:tc>
        <w:tc>
          <w:tcPr>
            <w:tcW w:w="916" w:type="dxa"/>
          </w:tcPr>
          <w:p w:rsidR="00D638AB" w:rsidRPr="00B20EC1" w:rsidRDefault="002D2491" w:rsidP="00D638AB">
            <w:pPr>
              <w:jc w:val="right"/>
              <w:rPr>
                <w:rFonts w:ascii="Georgia" w:hAnsi="Georgia" w:cs="Arial"/>
              </w:rPr>
            </w:pPr>
            <w:r>
              <w:rPr>
                <w:rFonts w:ascii="Georgia" w:hAnsi="Georgia" w:cs="Arial"/>
              </w:rPr>
              <w:t>40</w:t>
            </w:r>
            <w:r w:rsidR="00D638AB" w:rsidRPr="00B20EC1">
              <w:rPr>
                <w:rFonts w:ascii="Georgia" w:hAnsi="Georgia" w:cs="Arial"/>
              </w:rPr>
              <w:t xml:space="preserve"> h</w:t>
            </w:r>
          </w:p>
        </w:tc>
        <w:tc>
          <w:tcPr>
            <w:tcW w:w="1535" w:type="dxa"/>
          </w:tcPr>
          <w:p w:rsidR="00D638AB" w:rsidRPr="00B20EC1" w:rsidRDefault="00D638AB" w:rsidP="00D638AB">
            <w:pPr>
              <w:jc w:val="right"/>
              <w:rPr>
                <w:rFonts w:ascii="Georgia" w:hAnsi="Georgia" w:cs="Arial"/>
              </w:rPr>
            </w:pPr>
            <w:r w:rsidRPr="00B20EC1">
              <w:rPr>
                <w:rFonts w:ascii="Georgia" w:hAnsi="Georgia" w:cs="Arial"/>
              </w:rPr>
              <w:t>2</w:t>
            </w:r>
            <w:r w:rsidR="00CF7606">
              <w:rPr>
                <w:rFonts w:ascii="Georgia" w:hAnsi="Georgia" w:cs="Arial"/>
              </w:rPr>
              <w:t>0</w:t>
            </w:r>
            <w:r w:rsidRPr="00B20EC1">
              <w:rPr>
                <w:rFonts w:ascii="Georgia" w:hAnsi="Georgia" w:cs="Arial"/>
              </w:rPr>
              <w:t>.</w:t>
            </w:r>
            <w:r w:rsidR="00CF7606">
              <w:rPr>
                <w:rFonts w:ascii="Georgia" w:hAnsi="Georgia" w:cs="Arial"/>
              </w:rPr>
              <w:t>0</w:t>
            </w:r>
            <w:r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2D2491" w:rsidP="00D638AB">
            <w:pPr>
              <w:pStyle w:val="ListParagraph"/>
              <w:numPr>
                <w:ilvl w:val="0"/>
                <w:numId w:val="5"/>
              </w:numPr>
              <w:rPr>
                <w:rFonts w:ascii="Georgia" w:hAnsi="Georgia" w:cs="Arial"/>
                <w:color w:val="000000" w:themeColor="text1"/>
              </w:rPr>
            </w:pPr>
            <w:r>
              <w:rPr>
                <w:rFonts w:ascii="Georgia" w:hAnsi="Georgia" w:cs="Arial"/>
                <w:color w:val="000000" w:themeColor="text1"/>
              </w:rPr>
              <w:t>Research Paper or Assignment</w:t>
            </w:r>
          </w:p>
        </w:tc>
        <w:tc>
          <w:tcPr>
            <w:tcW w:w="916" w:type="dxa"/>
          </w:tcPr>
          <w:p w:rsidR="00D638AB" w:rsidRPr="00B20EC1" w:rsidRDefault="002D2491" w:rsidP="00D638AB">
            <w:pPr>
              <w:jc w:val="right"/>
              <w:rPr>
                <w:rFonts w:ascii="Georgia" w:hAnsi="Georgia" w:cs="Arial"/>
                <w:color w:val="404040" w:themeColor="text1" w:themeTint="BF"/>
              </w:rPr>
            </w:pPr>
            <w:r>
              <w:rPr>
                <w:rFonts w:ascii="Georgia" w:hAnsi="Georgia" w:cs="Arial"/>
              </w:rPr>
              <w:t>20</w:t>
            </w:r>
            <w:r w:rsidR="00D638AB" w:rsidRPr="00B20EC1">
              <w:rPr>
                <w:rFonts w:ascii="Georgia" w:hAnsi="Georgia" w:cs="Arial"/>
              </w:rPr>
              <w:t xml:space="preserve"> h</w:t>
            </w:r>
          </w:p>
        </w:tc>
        <w:tc>
          <w:tcPr>
            <w:tcW w:w="1535" w:type="dxa"/>
          </w:tcPr>
          <w:p w:rsidR="00D638AB" w:rsidRPr="00B20EC1" w:rsidRDefault="00CF7606" w:rsidP="00D638AB">
            <w:pPr>
              <w:jc w:val="right"/>
              <w:rPr>
                <w:rFonts w:ascii="Georgia" w:hAnsi="Georgia" w:cs="Arial"/>
                <w:color w:val="404040" w:themeColor="text1" w:themeTint="BF"/>
              </w:rPr>
            </w:pPr>
            <w:r>
              <w:rPr>
                <w:rFonts w:ascii="Georgia" w:hAnsi="Georgia" w:cs="Arial"/>
              </w:rPr>
              <w:t>10</w:t>
            </w:r>
            <w:r w:rsidR="00D638AB" w:rsidRPr="00B20EC1">
              <w:rPr>
                <w:rFonts w:ascii="Georgia" w:hAnsi="Georgia" w:cs="Arial"/>
              </w:rPr>
              <w:t>.</w:t>
            </w:r>
            <w:r>
              <w:rPr>
                <w:rFonts w:ascii="Georgia" w:hAnsi="Georgia" w:cs="Arial"/>
              </w:rPr>
              <w:t>0</w:t>
            </w:r>
            <w:r w:rsidR="00D638AB"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2D2491" w:rsidP="00D638AB">
            <w:pPr>
              <w:pStyle w:val="ListParagraph"/>
              <w:numPr>
                <w:ilvl w:val="0"/>
                <w:numId w:val="5"/>
              </w:numPr>
              <w:rPr>
                <w:rFonts w:ascii="Georgia" w:hAnsi="Georgia" w:cs="Arial"/>
                <w:color w:val="000000" w:themeColor="text1"/>
              </w:rPr>
            </w:pPr>
            <w:r>
              <w:rPr>
                <w:rFonts w:ascii="Georgia" w:hAnsi="Georgia" w:cs="Arial"/>
                <w:color w:val="000000" w:themeColor="text1"/>
              </w:rPr>
              <w:t>Guest Lectures and Workshops</w:t>
            </w:r>
          </w:p>
        </w:tc>
        <w:tc>
          <w:tcPr>
            <w:tcW w:w="916" w:type="dxa"/>
          </w:tcPr>
          <w:p w:rsidR="00D638AB" w:rsidRPr="00B20EC1" w:rsidRDefault="002D2491" w:rsidP="00D638AB">
            <w:pPr>
              <w:jc w:val="right"/>
              <w:rPr>
                <w:rFonts w:ascii="Georgia" w:hAnsi="Georgia" w:cs="Arial"/>
                <w:color w:val="404040" w:themeColor="text1" w:themeTint="BF"/>
              </w:rPr>
            </w:pPr>
            <w:r>
              <w:rPr>
                <w:rFonts w:ascii="Georgia" w:hAnsi="Georgia" w:cs="Arial"/>
              </w:rPr>
              <w:t>20</w:t>
            </w:r>
            <w:r w:rsidR="00D638AB" w:rsidRPr="00B20EC1">
              <w:rPr>
                <w:rFonts w:ascii="Georgia" w:hAnsi="Georgia" w:cs="Arial"/>
              </w:rPr>
              <w:t xml:space="preserve"> h</w:t>
            </w:r>
          </w:p>
        </w:tc>
        <w:tc>
          <w:tcPr>
            <w:tcW w:w="1535" w:type="dxa"/>
          </w:tcPr>
          <w:p w:rsidR="00D638AB" w:rsidRPr="00B20EC1" w:rsidRDefault="00CF7606" w:rsidP="00D638AB">
            <w:pPr>
              <w:jc w:val="right"/>
              <w:rPr>
                <w:rFonts w:ascii="Georgia" w:hAnsi="Georgia" w:cs="Arial"/>
                <w:color w:val="404040" w:themeColor="text1" w:themeTint="BF"/>
              </w:rPr>
            </w:pPr>
            <w:r>
              <w:rPr>
                <w:rFonts w:ascii="Georgia" w:hAnsi="Georgia" w:cs="Arial"/>
              </w:rPr>
              <w:t>1</w:t>
            </w:r>
            <w:r w:rsidR="00D638AB" w:rsidRPr="00B20EC1">
              <w:rPr>
                <w:rFonts w:ascii="Georgia" w:hAnsi="Georgia" w:cs="Arial"/>
              </w:rPr>
              <w:t>0.0 %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D638AB" w:rsidP="00D638AB">
            <w:pPr>
              <w:pStyle w:val="ListParagraph"/>
              <w:jc w:val="right"/>
              <w:rPr>
                <w:rFonts w:ascii="Georgia" w:hAnsi="Georgia" w:cs="Arial"/>
                <w:b/>
                <w:bCs/>
                <w:color w:val="000000" w:themeColor="text1"/>
              </w:rPr>
            </w:pPr>
            <w:r w:rsidRPr="00B20EC1">
              <w:rPr>
                <w:rFonts w:ascii="Georgia" w:hAnsi="Georgia" w:cs="Arial"/>
                <w:b/>
                <w:bCs/>
                <w:color w:val="000000" w:themeColor="text1"/>
              </w:rPr>
              <w:t>Total</w:t>
            </w:r>
          </w:p>
        </w:tc>
        <w:tc>
          <w:tcPr>
            <w:tcW w:w="916" w:type="dxa"/>
          </w:tcPr>
          <w:p w:rsidR="00D638AB" w:rsidRPr="00B20EC1" w:rsidRDefault="00D638AB" w:rsidP="00D638AB">
            <w:pPr>
              <w:jc w:val="right"/>
              <w:rPr>
                <w:rFonts w:ascii="Georgia" w:hAnsi="Georgia" w:cs="Arial"/>
                <w:b/>
                <w:bCs/>
                <w:color w:val="404040" w:themeColor="text1" w:themeTint="BF"/>
              </w:rPr>
            </w:pPr>
            <w:r w:rsidRPr="00B20EC1">
              <w:rPr>
                <w:rFonts w:ascii="Georgia" w:hAnsi="Georgia" w:cs="Arial"/>
                <w:b/>
                <w:bCs/>
              </w:rPr>
              <w:t>2</w:t>
            </w:r>
            <w:r w:rsidR="002D2491">
              <w:rPr>
                <w:rFonts w:ascii="Georgia" w:hAnsi="Georgia" w:cs="Arial"/>
                <w:b/>
                <w:bCs/>
              </w:rPr>
              <w:t>0</w:t>
            </w:r>
            <w:r w:rsidRPr="00B20EC1">
              <w:rPr>
                <w:rFonts w:ascii="Georgia" w:hAnsi="Georgia" w:cs="Arial"/>
                <w:b/>
                <w:bCs/>
              </w:rPr>
              <w:t>0 h</w:t>
            </w:r>
          </w:p>
        </w:tc>
        <w:tc>
          <w:tcPr>
            <w:tcW w:w="1535" w:type="dxa"/>
          </w:tcPr>
          <w:p w:rsidR="00D638AB" w:rsidRPr="00B20EC1" w:rsidRDefault="00D638AB" w:rsidP="00D638AB">
            <w:pPr>
              <w:jc w:val="right"/>
              <w:rPr>
                <w:rFonts w:ascii="Georgia" w:hAnsi="Georgia" w:cs="Arial"/>
                <w:b/>
                <w:bCs/>
                <w:color w:val="404040" w:themeColor="text1" w:themeTint="BF"/>
              </w:rPr>
            </w:pPr>
            <w:r w:rsidRPr="00B20EC1">
              <w:rPr>
                <w:rFonts w:ascii="Georgia" w:hAnsi="Georgia" w:cs="Arial"/>
                <w:b/>
                <w:bCs/>
              </w:rPr>
              <w:t>100.0 %</w:t>
            </w:r>
          </w:p>
        </w:tc>
      </w:tr>
      <w:tr w:rsidR="00D638AB" w:rsidRPr="00125F90" w:rsidTr="00C33107">
        <w:tc>
          <w:tcPr>
            <w:tcW w:w="2245" w:type="dxa"/>
            <w:shd w:val="clear" w:color="auto" w:fill="D9E2F3" w:themeFill="accent5" w:themeFillTint="33"/>
            <w:vAlign w:val="center"/>
          </w:tcPr>
          <w:p w:rsidR="00D638AB" w:rsidRPr="00125F90" w:rsidRDefault="00D638AB" w:rsidP="00D638AB">
            <w:pPr>
              <w:rPr>
                <w:rFonts w:ascii="Georgia" w:hAnsi="Georgia" w:cs="Arial"/>
                <w:b/>
                <w:sz w:val="24"/>
                <w:szCs w:val="24"/>
              </w:rPr>
            </w:pPr>
            <w:r w:rsidRPr="00E1381F">
              <w:rPr>
                <w:rFonts w:ascii="Georgia" w:hAnsi="Georgia"/>
                <w:b/>
              </w:rPr>
              <w:t>Literature</w:t>
            </w:r>
          </w:p>
        </w:tc>
        <w:tc>
          <w:tcPr>
            <w:tcW w:w="6771" w:type="dxa"/>
            <w:gridSpan w:val="4"/>
          </w:tcPr>
          <w:p w:rsidR="0085110E" w:rsidRPr="0085110E" w:rsidRDefault="0085110E" w:rsidP="0085110E">
            <w:pPr>
              <w:pStyle w:val="ListParagraph"/>
              <w:numPr>
                <w:ilvl w:val="0"/>
                <w:numId w:val="9"/>
              </w:numPr>
              <w:ind w:left="376"/>
              <w:rPr>
                <w:rFonts w:ascii="Georgia" w:hAnsi="Georgia" w:cs="Arial"/>
                <w:shd w:val="clear" w:color="auto" w:fill="FFFFFF"/>
              </w:rPr>
            </w:pPr>
            <w:r w:rsidRPr="0085110E">
              <w:rPr>
                <w:rFonts w:ascii="Georgia" w:hAnsi="Georgia" w:cs="Arial"/>
                <w:shd w:val="clear" w:color="auto" w:fill="FFFFFF"/>
              </w:rPr>
              <w:t xml:space="preserve">Clinical Applications of Digital Dental Technology. Radi Masri, Carl Driscoll. WILEY Blackwell 2015 </w:t>
            </w:r>
          </w:p>
          <w:p w:rsidR="0085110E" w:rsidRPr="0085110E" w:rsidRDefault="0085110E" w:rsidP="0085110E">
            <w:pPr>
              <w:pStyle w:val="ListParagraph"/>
              <w:numPr>
                <w:ilvl w:val="0"/>
                <w:numId w:val="9"/>
              </w:numPr>
              <w:ind w:left="376"/>
              <w:rPr>
                <w:rFonts w:ascii="Georgia" w:hAnsi="Georgia" w:cs="Arial"/>
                <w:shd w:val="clear" w:color="auto" w:fill="FFFFFF"/>
              </w:rPr>
            </w:pPr>
            <w:r w:rsidRPr="0085110E">
              <w:rPr>
                <w:rFonts w:ascii="Georgia" w:hAnsi="Georgia" w:cs="Arial"/>
                <w:shd w:val="clear" w:color="auto" w:fill="FFFFFF"/>
              </w:rPr>
              <w:t xml:space="preserve">DIGITAL RESTORATIVE DENTISTRY. Faleh Tamimi and Hiroshi Hirayama. Springer 2019 </w:t>
            </w:r>
          </w:p>
          <w:p w:rsidR="00D638AB" w:rsidRPr="00B20EC1" w:rsidRDefault="0085110E" w:rsidP="0085110E">
            <w:pPr>
              <w:pStyle w:val="ListParagraph"/>
              <w:numPr>
                <w:ilvl w:val="0"/>
                <w:numId w:val="9"/>
              </w:numPr>
              <w:ind w:left="376"/>
              <w:rPr>
                <w:rFonts w:ascii="Georgia" w:hAnsi="Georgia" w:cs="Arial"/>
                <w:shd w:val="clear" w:color="auto" w:fill="FFFFFF"/>
              </w:rPr>
            </w:pPr>
            <w:r w:rsidRPr="0085110E">
              <w:rPr>
                <w:rFonts w:ascii="Georgia" w:hAnsi="Georgia" w:cs="Arial"/>
                <w:shd w:val="clear" w:color="auto" w:fill="FFFFFF"/>
              </w:rPr>
              <w:t xml:space="preserve">FUNDAMENTALS OF CAD/CAM DENTISTRY. Jonathan L.Ferencz and Nelson R.F.A Silva. American College of </w:t>
            </w:r>
            <w:r w:rsidRPr="0085110E">
              <w:rPr>
                <w:rFonts w:ascii="Georgia" w:hAnsi="Georgia" w:cs="Arial"/>
                <w:shd w:val="clear" w:color="auto" w:fill="FFFFFF"/>
              </w:rPr>
              <w:lastRenderedPageBreak/>
              <w:t>Prosthodontists 2018</w:t>
            </w:r>
          </w:p>
        </w:tc>
      </w:tr>
      <w:tr w:rsidR="00D638AB" w:rsidRPr="00125F90" w:rsidTr="00C33107">
        <w:trPr>
          <w:trHeight w:val="440"/>
        </w:trPr>
        <w:tc>
          <w:tcPr>
            <w:tcW w:w="2245" w:type="dxa"/>
            <w:shd w:val="clear" w:color="auto" w:fill="D9E2F3" w:themeFill="accent5" w:themeFillTint="33"/>
            <w:vAlign w:val="center"/>
          </w:tcPr>
          <w:p w:rsidR="00D638AB" w:rsidRPr="00125F90" w:rsidRDefault="00D638AB" w:rsidP="00D638AB">
            <w:pPr>
              <w:rPr>
                <w:rFonts w:ascii="Georgia" w:hAnsi="Georgia" w:cs="Arial"/>
                <w:b/>
                <w:sz w:val="24"/>
                <w:szCs w:val="24"/>
              </w:rPr>
            </w:pPr>
            <w:r w:rsidRPr="00E1381F">
              <w:rPr>
                <w:rFonts w:ascii="Georgia" w:hAnsi="Georgia"/>
                <w:b/>
              </w:rPr>
              <w:lastRenderedPageBreak/>
              <w:t>Contact</w:t>
            </w:r>
          </w:p>
        </w:tc>
        <w:tc>
          <w:tcPr>
            <w:tcW w:w="6771" w:type="dxa"/>
            <w:gridSpan w:val="4"/>
            <w:vAlign w:val="center"/>
          </w:tcPr>
          <w:p w:rsidR="00D638AB" w:rsidRPr="00B20EC1" w:rsidRDefault="00D638AB" w:rsidP="00D638AB">
            <w:pPr>
              <w:rPr>
                <w:rFonts w:ascii="Georgia" w:hAnsi="Georgia" w:cs="Arial"/>
                <w:b/>
                <w:color w:val="0563C1" w:themeColor="hyperlink"/>
                <w:u w:val="single"/>
              </w:rPr>
            </w:pPr>
          </w:p>
        </w:tc>
      </w:tr>
      <w:bookmarkEnd w:id="0"/>
    </w:tbl>
    <w:p w:rsidR="00125F90" w:rsidRDefault="00125F90" w:rsidP="00091A33">
      <w:pPr>
        <w:rPr>
          <w:rStyle w:val="tlid-translation"/>
          <w:rFonts w:ascii="Georgia" w:hAnsi="Georgia"/>
          <w:b/>
          <w:bCs/>
          <w:sz w:val="24"/>
          <w:szCs w:val="24"/>
          <w:lang w:val="sq-AL"/>
        </w:rPr>
      </w:pPr>
    </w:p>
    <w:p w:rsidR="006219A4" w:rsidRPr="004831A4" w:rsidRDefault="006219A4" w:rsidP="006219A4">
      <w:pPr>
        <w:spacing w:before="120" w:after="120"/>
        <w:rPr>
          <w:rStyle w:val="tlid-translation"/>
          <w:rFonts w:ascii="Georgia" w:hAnsi="Georgia"/>
          <w:b/>
          <w:bCs/>
          <w:sz w:val="24"/>
          <w:szCs w:val="24"/>
        </w:rPr>
      </w:pPr>
      <w:r w:rsidRPr="004831A4">
        <w:rPr>
          <w:rStyle w:val="tlid-translation"/>
          <w:rFonts w:ascii="Georgia" w:hAnsi="Georgia"/>
          <w:b/>
          <w:bCs/>
          <w:sz w:val="24"/>
          <w:szCs w:val="24"/>
        </w:rPr>
        <w:t>Pre-requirements for the course</w:t>
      </w:r>
    </w:p>
    <w:p w:rsidR="006219A4" w:rsidRDefault="006219A4" w:rsidP="006219A4">
      <w:pPr>
        <w:spacing w:before="120" w:after="120"/>
        <w:rPr>
          <w:rStyle w:val="tlid-translation"/>
          <w:rFonts w:ascii="Georgia" w:hAnsi="Georgia"/>
          <w:sz w:val="24"/>
          <w:szCs w:val="24"/>
        </w:rPr>
      </w:pPr>
      <w:r w:rsidRPr="004831A4">
        <w:rPr>
          <w:rStyle w:val="tlid-translation"/>
          <w:rFonts w:ascii="Georgia" w:hAnsi="Georgia"/>
          <w:sz w:val="24"/>
          <w:szCs w:val="24"/>
        </w:rPr>
        <w:t>This course does not have any pre-requirements.</w:t>
      </w:r>
    </w:p>
    <w:p w:rsidR="008B652C" w:rsidRDefault="008B652C" w:rsidP="006219A4">
      <w:pPr>
        <w:spacing w:before="120" w:after="120"/>
        <w:rPr>
          <w:rStyle w:val="tlid-translation"/>
          <w:rFonts w:ascii="Georgia" w:hAnsi="Georgia"/>
          <w:sz w:val="24"/>
          <w:szCs w:val="24"/>
        </w:rPr>
      </w:pPr>
    </w:p>
    <w:p w:rsidR="006A33D5" w:rsidRDefault="006A33D5" w:rsidP="00DB1541">
      <w:pPr>
        <w:jc w:val="both"/>
        <w:rPr>
          <w:rStyle w:val="tlid-translation"/>
          <w:rFonts w:ascii="Georgia" w:hAnsi="Georgia"/>
          <w:b/>
          <w:bCs/>
          <w:sz w:val="24"/>
          <w:szCs w:val="24"/>
        </w:rPr>
      </w:pPr>
      <w:r w:rsidRPr="004831A4">
        <w:rPr>
          <w:rStyle w:val="tlid-translation"/>
          <w:rFonts w:ascii="Georgia" w:hAnsi="Georgia"/>
          <w:b/>
          <w:bCs/>
          <w:sz w:val="24"/>
          <w:szCs w:val="24"/>
        </w:rPr>
        <w:t xml:space="preserve">Assessment of Competence </w:t>
      </w:r>
    </w:p>
    <w:p w:rsidR="00EA2103" w:rsidRPr="00EA2103" w:rsidRDefault="00EA2103" w:rsidP="00EA2103">
      <w:pPr>
        <w:jc w:val="both"/>
        <w:rPr>
          <w:rStyle w:val="rynqvb"/>
          <w:rFonts w:ascii="Georgia" w:hAnsi="Georgia"/>
          <w:sz w:val="24"/>
          <w:szCs w:val="24"/>
        </w:rPr>
      </w:pPr>
      <w:r w:rsidRPr="00EA2103">
        <w:rPr>
          <w:rStyle w:val="rynqvb"/>
          <w:rFonts w:ascii="Georgia" w:hAnsi="Georgia"/>
          <w:sz w:val="24"/>
          <w:szCs w:val="24"/>
        </w:rPr>
        <w:t xml:space="preserve">For the class to reach a master’s level of learning, students must prepare by reading the given material, complete all assignments for each class.Students will be evaluated for participation as: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Full participation in class activities and group work.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Participation in class discussions (without dominating the conversation).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Demonstrating understanding of the content of the material read.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Providing critical thinking about the subject matter.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Adding ideas to class discussion.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Helping others clarify an idea.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Supporting others as they share their ideas and speak in class.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Raising new ideas and questions. </w:t>
      </w:r>
    </w:p>
    <w:p w:rsidR="00DB1541" w:rsidRPr="008B652C" w:rsidRDefault="00EA2103" w:rsidP="00EA2103">
      <w:pPr>
        <w:pStyle w:val="ListParagraph"/>
        <w:numPr>
          <w:ilvl w:val="0"/>
          <w:numId w:val="19"/>
        </w:numPr>
        <w:jc w:val="both"/>
        <w:rPr>
          <w:rStyle w:val="rynqvb"/>
          <w:rFonts w:ascii="Georgia" w:hAnsi="Georgia"/>
          <w:sz w:val="28"/>
          <w:szCs w:val="28"/>
          <w:lang w:val="sq-AL"/>
        </w:rPr>
      </w:pPr>
      <w:r w:rsidRPr="00EA2103">
        <w:rPr>
          <w:rStyle w:val="rynqvb"/>
          <w:rFonts w:ascii="Georgia" w:hAnsi="Georgia"/>
          <w:sz w:val="24"/>
          <w:szCs w:val="24"/>
        </w:rPr>
        <w:t>Arriving on time and staying throughout the lesson.</w:t>
      </w:r>
    </w:p>
    <w:p w:rsidR="008B652C" w:rsidRPr="008B652C" w:rsidRDefault="008B652C" w:rsidP="008B652C">
      <w:pPr>
        <w:jc w:val="both"/>
        <w:rPr>
          <w:rStyle w:val="rynqvb"/>
          <w:rFonts w:ascii="Georgia" w:hAnsi="Georgia"/>
          <w:sz w:val="28"/>
          <w:szCs w:val="28"/>
          <w:lang w:val="sq-AL"/>
        </w:rPr>
      </w:pPr>
    </w:p>
    <w:p w:rsidR="008B652C" w:rsidRPr="008B652C" w:rsidRDefault="008B652C" w:rsidP="00DB1541">
      <w:pPr>
        <w:jc w:val="both"/>
        <w:rPr>
          <w:rStyle w:val="rynqvb"/>
          <w:rFonts w:ascii="Georgia" w:hAnsi="Georgia"/>
          <w:b/>
          <w:bCs/>
          <w:sz w:val="24"/>
          <w:szCs w:val="24"/>
        </w:rPr>
      </w:pPr>
      <w:r w:rsidRPr="008B652C">
        <w:rPr>
          <w:rStyle w:val="rynqvb"/>
          <w:rFonts w:ascii="Georgia" w:hAnsi="Georgia"/>
          <w:b/>
          <w:bCs/>
          <w:sz w:val="24"/>
          <w:szCs w:val="24"/>
        </w:rPr>
        <w:t xml:space="preserve">Participation policy </w:t>
      </w:r>
    </w:p>
    <w:p w:rsidR="008B652C" w:rsidRPr="008B652C" w:rsidRDefault="008B652C" w:rsidP="00DB1541">
      <w:pPr>
        <w:jc w:val="both"/>
        <w:rPr>
          <w:rStyle w:val="rynqvb"/>
          <w:rFonts w:ascii="Georgia" w:hAnsi="Georgia"/>
          <w:sz w:val="24"/>
          <w:szCs w:val="24"/>
        </w:rPr>
      </w:pPr>
      <w:r w:rsidRPr="008B652C">
        <w:rPr>
          <w:rStyle w:val="rynqvb"/>
          <w:rFonts w:ascii="Georgia" w:hAnsi="Georgia"/>
          <w:sz w:val="24"/>
          <w:szCs w:val="24"/>
        </w:rPr>
        <w:t>Students are expected to attend all lectures and exercises.The importance of class attendance is reflected in the percentage of the grade associated with attendance.You cannot receive attendance grades if you are not in class.If you have an emergency and cannot attend class, please email me in advance to let me know.Class will start on time to honor everyone's commitment.If you are late, please enter the classroom quietly.Participation marks will be deducted for lateness.</w:t>
      </w:r>
    </w:p>
    <w:p w:rsidR="00350AED" w:rsidRDefault="00350AED" w:rsidP="00350AED">
      <w:pPr>
        <w:rPr>
          <w:rStyle w:val="tlid-translation"/>
          <w:rFonts w:ascii="Georgia" w:hAnsi="Georgia"/>
          <w:b/>
          <w:bCs/>
          <w:sz w:val="24"/>
          <w:szCs w:val="24"/>
        </w:rPr>
      </w:pPr>
      <w:r w:rsidRPr="004831A4">
        <w:rPr>
          <w:rStyle w:val="tlid-translation"/>
          <w:rFonts w:ascii="Georgia" w:hAnsi="Georgia"/>
          <w:b/>
          <w:bCs/>
          <w:sz w:val="24"/>
          <w:szCs w:val="24"/>
        </w:rPr>
        <w:t xml:space="preserve">Students must be </w:t>
      </w:r>
      <w:r w:rsidR="00D3324A" w:rsidRPr="004831A4">
        <w:rPr>
          <w:rStyle w:val="tlid-translation"/>
          <w:rFonts w:ascii="Georgia" w:hAnsi="Georgia"/>
          <w:b/>
          <w:bCs/>
          <w:sz w:val="24"/>
          <w:szCs w:val="24"/>
        </w:rPr>
        <w:t>present</w:t>
      </w:r>
      <w:r w:rsidRPr="004831A4">
        <w:rPr>
          <w:rStyle w:val="tlid-translation"/>
          <w:rFonts w:ascii="Georgia" w:hAnsi="Georgia"/>
          <w:b/>
          <w:bCs/>
          <w:sz w:val="24"/>
          <w:szCs w:val="24"/>
        </w:rPr>
        <w:t xml:space="preserve"> at least </w:t>
      </w:r>
      <w:r>
        <w:rPr>
          <w:rStyle w:val="tlid-translation"/>
          <w:rFonts w:ascii="Georgia" w:hAnsi="Georgia"/>
          <w:b/>
          <w:bCs/>
          <w:sz w:val="24"/>
          <w:szCs w:val="24"/>
        </w:rPr>
        <w:t>8</w:t>
      </w:r>
      <w:r w:rsidRPr="004831A4">
        <w:rPr>
          <w:rStyle w:val="tlid-translation"/>
          <w:rFonts w:ascii="Georgia" w:hAnsi="Georgia"/>
          <w:b/>
          <w:bCs/>
          <w:sz w:val="24"/>
          <w:szCs w:val="24"/>
        </w:rPr>
        <w:t xml:space="preserve">0% of the </w:t>
      </w:r>
      <w:r w:rsidR="00B25E84">
        <w:rPr>
          <w:rStyle w:val="tlid-translation"/>
          <w:rFonts w:ascii="Georgia" w:hAnsi="Georgia"/>
          <w:b/>
          <w:bCs/>
          <w:sz w:val="24"/>
          <w:szCs w:val="24"/>
        </w:rPr>
        <w:t>activities</w:t>
      </w:r>
      <w:r w:rsidRPr="004831A4">
        <w:rPr>
          <w:rStyle w:val="tlid-translation"/>
          <w:rFonts w:ascii="Georgia" w:hAnsi="Georgia"/>
          <w:b/>
          <w:bCs/>
          <w:sz w:val="24"/>
          <w:szCs w:val="24"/>
        </w:rPr>
        <w:t>.</w:t>
      </w:r>
    </w:p>
    <w:p w:rsidR="00C379FF" w:rsidRDefault="00C379FF" w:rsidP="000D0701">
      <w:pPr>
        <w:spacing w:before="120" w:after="120"/>
        <w:jc w:val="center"/>
        <w:rPr>
          <w:rFonts w:ascii="Georgia" w:eastAsia="Times New Roman" w:hAnsi="Georgia" w:cs="Times New Roman"/>
          <w:b/>
          <w:bCs/>
          <w:sz w:val="28"/>
          <w:szCs w:val="28"/>
        </w:rPr>
      </w:pPr>
      <w:bookmarkStart w:id="1" w:name="_Hlk48201642"/>
    </w:p>
    <w:p w:rsidR="000D0701" w:rsidRPr="00800CE5" w:rsidRDefault="000D0701" w:rsidP="000D0701">
      <w:pPr>
        <w:spacing w:before="120" w:after="120"/>
        <w:jc w:val="center"/>
        <w:rPr>
          <w:rFonts w:ascii="Georgia" w:eastAsia="Times New Roman" w:hAnsi="Georgia" w:cs="Times New Roman"/>
          <w:b/>
          <w:bCs/>
          <w:sz w:val="28"/>
          <w:szCs w:val="28"/>
        </w:rPr>
      </w:pPr>
      <w:r w:rsidRPr="00800CE5">
        <w:rPr>
          <w:rFonts w:ascii="Georgia" w:eastAsia="Times New Roman" w:hAnsi="Georgia" w:cs="Times New Roman"/>
          <w:b/>
          <w:bCs/>
          <w:sz w:val="28"/>
          <w:szCs w:val="28"/>
        </w:rPr>
        <w:t>Rules and Regulations</w:t>
      </w:r>
    </w:p>
    <w:p w:rsidR="000D0701" w:rsidRPr="00566C1C" w:rsidRDefault="000D0701" w:rsidP="000D0701">
      <w:pPr>
        <w:spacing w:before="120" w:after="120"/>
        <w:jc w:val="center"/>
        <w:rPr>
          <w:rFonts w:ascii="Georgia" w:eastAsia="Times New Roman" w:hAnsi="Georgia" w:cs="Times New Roman"/>
          <w:b/>
          <w:bCs/>
          <w:sz w:val="24"/>
          <w:szCs w:val="24"/>
        </w:rPr>
      </w:pPr>
      <w:r w:rsidRPr="00566C1C">
        <w:rPr>
          <w:rFonts w:ascii="Georgia" w:eastAsia="Times New Roman" w:hAnsi="Georgia" w:cs="Times New Roman"/>
          <w:b/>
          <w:bCs/>
          <w:sz w:val="24"/>
          <w:szCs w:val="24"/>
        </w:rPr>
        <w:t>Attendance</w:t>
      </w:r>
    </w:p>
    <w:p w:rsidR="009F1E87" w:rsidRDefault="009F1E87" w:rsidP="000D0701">
      <w:pPr>
        <w:spacing w:before="120" w:after="120"/>
        <w:jc w:val="both"/>
        <w:rPr>
          <w:rStyle w:val="rynqvb"/>
          <w:rFonts w:ascii="Georgia" w:hAnsi="Georgia"/>
          <w:sz w:val="24"/>
          <w:szCs w:val="24"/>
        </w:rPr>
      </w:pPr>
      <w:r w:rsidRPr="009F1E87">
        <w:rPr>
          <w:rStyle w:val="rynqvb"/>
          <w:rFonts w:ascii="Georgia" w:hAnsi="Georgia"/>
          <w:sz w:val="24"/>
          <w:szCs w:val="24"/>
        </w:rPr>
        <w:t xml:space="preserve">UBT College undertakes the responsibility of training future professionals to the highest standards.One of these standards is taking responsibility for personal actions.If a student misses a particular session, the student has lost that instruction forever.They can never be repeated.When a student is late to class, the entire class is interrupted.Such interruptions will not be tolerated.Students have a responsibility and a contract to stay in class for the duration of the sessions, for each day.Students </w:t>
      </w:r>
      <w:r w:rsidRPr="009F1E87">
        <w:rPr>
          <w:rStyle w:val="rynqvb"/>
          <w:rFonts w:ascii="Georgia" w:hAnsi="Georgia"/>
          <w:sz w:val="24"/>
          <w:szCs w:val="24"/>
        </w:rPr>
        <w:lastRenderedPageBreak/>
        <w:t xml:space="preserve">who leave sessions early, even if they leave with permission, cause disciplinary problems that will not be tolerated. </w:t>
      </w:r>
    </w:p>
    <w:p w:rsidR="009F1E87" w:rsidRDefault="009F1E87" w:rsidP="000D0701">
      <w:pPr>
        <w:spacing w:before="120" w:after="120"/>
        <w:jc w:val="both"/>
        <w:rPr>
          <w:rStyle w:val="hwtze"/>
          <w:rFonts w:ascii="Georgia" w:hAnsi="Georgia"/>
          <w:sz w:val="24"/>
          <w:szCs w:val="24"/>
        </w:rPr>
      </w:pPr>
      <w:r w:rsidRPr="009F1E87">
        <w:rPr>
          <w:rStyle w:val="rynqvb"/>
          <w:rFonts w:ascii="Georgia" w:hAnsi="Georgia"/>
          <w:sz w:val="24"/>
          <w:szCs w:val="24"/>
        </w:rPr>
        <w:t>You made a contract with the UBTs to be in class and attentive throughout the learning process.Every student must be in every session, every day that is scheduled, throughout the semester.</w:t>
      </w:r>
    </w:p>
    <w:p w:rsidR="000D0701" w:rsidRPr="009F1E87" w:rsidRDefault="009F1E87" w:rsidP="000D0701">
      <w:pPr>
        <w:spacing w:before="120" w:after="120"/>
        <w:jc w:val="both"/>
        <w:rPr>
          <w:rFonts w:ascii="Georgia" w:eastAsia="Times New Roman" w:hAnsi="Georgia" w:cs="Times New Roman"/>
          <w:sz w:val="28"/>
          <w:szCs w:val="28"/>
        </w:rPr>
      </w:pPr>
      <w:r w:rsidRPr="009F1E87">
        <w:rPr>
          <w:rStyle w:val="rynqvb"/>
          <w:rFonts w:ascii="Georgia" w:hAnsi="Georgia"/>
          <w:sz w:val="24"/>
          <w:szCs w:val="24"/>
        </w:rPr>
        <w:t xml:space="preserve">All teaching sessions begin at their designated times in the lesson timetable. All sessions start and end at </w:t>
      </w:r>
      <w:r w:rsidR="0023619F" w:rsidRPr="009F1E87">
        <w:rPr>
          <w:rStyle w:val="rynqvb"/>
          <w:rFonts w:ascii="Georgia" w:hAnsi="Georgia"/>
          <w:sz w:val="24"/>
          <w:szCs w:val="24"/>
        </w:rPr>
        <w:t>designated</w:t>
      </w:r>
      <w:r w:rsidRPr="009F1E87">
        <w:rPr>
          <w:rStyle w:val="rynqvb"/>
          <w:rFonts w:ascii="Georgia" w:hAnsi="Georgia"/>
          <w:sz w:val="24"/>
          <w:szCs w:val="24"/>
        </w:rPr>
        <w:t xml:space="preserve"> times in the class schedule.Any student who leaves the class session early will be considered absent.</w:t>
      </w:r>
    </w:p>
    <w:p w:rsidR="004B2DDA" w:rsidRPr="009F1E87" w:rsidRDefault="004B2DDA" w:rsidP="004B2DDA">
      <w:pPr>
        <w:spacing w:before="120" w:after="120"/>
        <w:jc w:val="both"/>
        <w:rPr>
          <w:rFonts w:ascii="Georgia" w:eastAsia="Times New Roman" w:hAnsi="Georgia" w:cs="Times New Roman"/>
          <w:sz w:val="28"/>
          <w:szCs w:val="28"/>
          <w:lang w:val="sq-AL"/>
        </w:rPr>
      </w:pPr>
    </w:p>
    <w:p w:rsidR="001A13B7" w:rsidRPr="00566C1C" w:rsidRDefault="001A13B7" w:rsidP="001A13B7">
      <w:pPr>
        <w:spacing w:before="120" w:after="120"/>
        <w:jc w:val="center"/>
        <w:rPr>
          <w:rFonts w:ascii="Georgia" w:eastAsia="Times New Roman" w:hAnsi="Georgia" w:cs="Times New Roman"/>
          <w:b/>
          <w:bCs/>
          <w:sz w:val="24"/>
          <w:szCs w:val="24"/>
        </w:rPr>
      </w:pPr>
      <w:r w:rsidRPr="00566C1C">
        <w:rPr>
          <w:rFonts w:ascii="Georgia" w:eastAsia="Times New Roman" w:hAnsi="Georgia" w:cs="Times New Roman"/>
          <w:b/>
          <w:bCs/>
          <w:sz w:val="24"/>
          <w:szCs w:val="24"/>
        </w:rPr>
        <w:t>Electronic Devices</w:t>
      </w:r>
    </w:p>
    <w:p w:rsidR="002678E9" w:rsidRDefault="002678E9" w:rsidP="001A13B7">
      <w:pPr>
        <w:spacing w:before="120" w:after="120"/>
        <w:jc w:val="both"/>
        <w:rPr>
          <w:rStyle w:val="rynqvb"/>
          <w:rFonts w:ascii="Georgia" w:hAnsi="Georgia"/>
          <w:sz w:val="24"/>
          <w:szCs w:val="24"/>
        </w:rPr>
      </w:pPr>
      <w:r w:rsidRPr="002678E9">
        <w:rPr>
          <w:rStyle w:val="rynqvb"/>
          <w:rFonts w:ascii="Georgia" w:hAnsi="Georgia"/>
          <w:sz w:val="24"/>
          <w:szCs w:val="24"/>
        </w:rPr>
        <w:t xml:space="preserve">It is distracting to everyone in the classroom when cell phones ring during class.This is even worse if it happens during a test or quiz.Since this is a classroom and not a room for listening and/or viewing electronic devices such as smart phones, personal laptops and/or other electronic devices will not be allowed. </w:t>
      </w:r>
    </w:p>
    <w:p w:rsidR="001A13B7" w:rsidRPr="002678E9" w:rsidRDefault="002678E9" w:rsidP="001A13B7">
      <w:pPr>
        <w:spacing w:before="120" w:after="120"/>
        <w:jc w:val="both"/>
        <w:rPr>
          <w:rFonts w:ascii="Georgia" w:eastAsia="Times New Roman" w:hAnsi="Georgia" w:cs="Times New Roman"/>
          <w:sz w:val="28"/>
          <w:szCs w:val="28"/>
        </w:rPr>
      </w:pPr>
      <w:r w:rsidRPr="002678E9">
        <w:rPr>
          <w:rStyle w:val="rynqvb"/>
          <w:rFonts w:ascii="Georgia" w:hAnsi="Georgia"/>
          <w:sz w:val="24"/>
          <w:szCs w:val="24"/>
        </w:rPr>
        <w:t>The classroom will be a cell phone free zone.If you must bring a cell phone to class, it must be turned off or set to vibrate.It is distracting for a classroom to have students constantly answering cell phones during class.If you absolutely must answer the call, leave the classroom.A student who accepts calls during class will be asked to leave class.Hearing devices will not be allowed in the classroom for any reason.</w:t>
      </w:r>
    </w:p>
    <w:p w:rsidR="001A13B7" w:rsidRPr="002678E9" w:rsidRDefault="001A13B7" w:rsidP="001A13B7">
      <w:pPr>
        <w:spacing w:before="120" w:after="120"/>
        <w:jc w:val="both"/>
        <w:rPr>
          <w:rFonts w:ascii="Georgia" w:eastAsia="Times New Roman" w:hAnsi="Georgia" w:cs="Times New Roman"/>
          <w:sz w:val="28"/>
          <w:szCs w:val="28"/>
        </w:rPr>
      </w:pPr>
    </w:p>
    <w:p w:rsidR="001A13B7" w:rsidRPr="00DD71C7" w:rsidRDefault="001A13B7" w:rsidP="001A13B7">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Tests And Quizzes</w:t>
      </w:r>
    </w:p>
    <w:p w:rsidR="00CD03E1" w:rsidRPr="00CD03E1" w:rsidRDefault="00CD03E1" w:rsidP="001A13B7">
      <w:pPr>
        <w:spacing w:before="120" w:after="120"/>
        <w:jc w:val="both"/>
        <w:rPr>
          <w:rStyle w:val="rynqvb"/>
          <w:rFonts w:ascii="Georgia" w:hAnsi="Georgia"/>
          <w:sz w:val="24"/>
          <w:szCs w:val="24"/>
        </w:rPr>
      </w:pPr>
      <w:r w:rsidRPr="00CD03E1">
        <w:rPr>
          <w:rStyle w:val="rynqvb"/>
          <w:rFonts w:ascii="Georgia" w:hAnsi="Georgia"/>
          <w:sz w:val="24"/>
          <w:szCs w:val="24"/>
        </w:rPr>
        <w:t xml:space="preserve">Tests and quizzes are usually scheduled at the beginning of the lesson.Tests and quizzes are one-way teachers measure a student's knowledge.Failure to participate in tests or quizzes interferes with this process.UBT College does not reward students who do not take their tests or quizzes on time;therefore, the teacher cannot allow students to take tests or quizzes after the deadline. </w:t>
      </w:r>
    </w:p>
    <w:p w:rsidR="001A13B7" w:rsidRPr="00CD03E1" w:rsidRDefault="00CD03E1" w:rsidP="001A13B7">
      <w:pPr>
        <w:spacing w:before="120" w:after="120"/>
        <w:jc w:val="both"/>
        <w:rPr>
          <w:rFonts w:ascii="Georgia" w:eastAsia="Times New Roman" w:hAnsi="Georgia" w:cs="Times New Roman"/>
          <w:sz w:val="28"/>
          <w:szCs w:val="28"/>
        </w:rPr>
      </w:pPr>
      <w:r w:rsidRPr="00CD03E1">
        <w:rPr>
          <w:rStyle w:val="rynqvb"/>
          <w:rFonts w:ascii="Georgia" w:hAnsi="Georgia"/>
          <w:sz w:val="24"/>
          <w:szCs w:val="24"/>
        </w:rPr>
        <w:t>Tests and quizzes must be taken by each student, any student who asks for help or helps other students during a test or quiz will be removed from the test and will be graded zero for that test or quiz.It is the student's responsibility to prepare for tests and quizzes at all times.It is the student's responsibility to know when there are tests or quizzes to take.</w:t>
      </w:r>
    </w:p>
    <w:p w:rsidR="001A13B7" w:rsidRPr="00DD71C7" w:rsidRDefault="001A13B7" w:rsidP="001A13B7">
      <w:pPr>
        <w:spacing w:before="120" w:after="120"/>
        <w:jc w:val="center"/>
        <w:rPr>
          <w:rFonts w:ascii="Georgia" w:eastAsia="Times New Roman" w:hAnsi="Georgia" w:cs="Times New Roman"/>
          <w:b/>
          <w:bCs/>
          <w:sz w:val="24"/>
          <w:szCs w:val="24"/>
        </w:rPr>
      </w:pPr>
      <w:r>
        <w:rPr>
          <w:rFonts w:ascii="Georgia" w:eastAsia="Times New Roman" w:hAnsi="Georgia" w:cs="Times New Roman"/>
          <w:b/>
          <w:bCs/>
          <w:sz w:val="24"/>
          <w:szCs w:val="24"/>
        </w:rPr>
        <w:t>Seminarsa</w:t>
      </w:r>
      <w:r w:rsidRPr="00DD71C7">
        <w:rPr>
          <w:rFonts w:ascii="Georgia" w:eastAsia="Times New Roman" w:hAnsi="Georgia" w:cs="Times New Roman"/>
          <w:b/>
          <w:bCs/>
          <w:sz w:val="24"/>
          <w:szCs w:val="24"/>
        </w:rPr>
        <w:t>nd Projects</w:t>
      </w:r>
    </w:p>
    <w:p w:rsidR="0038749B" w:rsidRPr="0038749B" w:rsidRDefault="0038749B" w:rsidP="001A13B7">
      <w:pPr>
        <w:spacing w:before="120" w:after="120"/>
        <w:jc w:val="both"/>
        <w:rPr>
          <w:rStyle w:val="rynqvb"/>
          <w:rFonts w:ascii="Georgia" w:hAnsi="Georgia"/>
          <w:sz w:val="24"/>
          <w:szCs w:val="24"/>
        </w:rPr>
      </w:pPr>
      <w:r w:rsidRPr="0038749B">
        <w:rPr>
          <w:rStyle w:val="rynqvb"/>
          <w:rFonts w:ascii="Georgia" w:hAnsi="Georgia"/>
          <w:sz w:val="24"/>
          <w:szCs w:val="24"/>
        </w:rPr>
        <w:t xml:space="preserve">Seminars and projects must be done on the student's own time, not during class. </w:t>
      </w:r>
    </w:p>
    <w:p w:rsidR="0038749B" w:rsidRPr="0038749B" w:rsidRDefault="0038749B" w:rsidP="001A13B7">
      <w:pPr>
        <w:spacing w:before="120" w:after="120"/>
        <w:jc w:val="both"/>
        <w:rPr>
          <w:rStyle w:val="rynqvb"/>
          <w:rFonts w:ascii="Georgia" w:hAnsi="Georgia"/>
          <w:sz w:val="24"/>
          <w:szCs w:val="24"/>
        </w:rPr>
      </w:pPr>
      <w:r w:rsidRPr="0038749B">
        <w:rPr>
          <w:rStyle w:val="rynqvb"/>
          <w:rFonts w:ascii="Georgia" w:hAnsi="Georgia"/>
          <w:sz w:val="24"/>
          <w:szCs w:val="24"/>
        </w:rPr>
        <w:t xml:space="preserve">Never allow another student to copy your seminars and projects. </w:t>
      </w:r>
    </w:p>
    <w:p w:rsidR="001A13B7" w:rsidRPr="0038749B" w:rsidRDefault="0038749B" w:rsidP="001A13B7">
      <w:pPr>
        <w:spacing w:before="120" w:after="120"/>
        <w:jc w:val="both"/>
        <w:rPr>
          <w:rFonts w:ascii="Georgia" w:eastAsia="Times New Roman" w:hAnsi="Georgia" w:cs="Times New Roman"/>
          <w:sz w:val="28"/>
          <w:szCs w:val="28"/>
        </w:rPr>
      </w:pPr>
      <w:r w:rsidRPr="0038749B">
        <w:rPr>
          <w:rStyle w:val="rynqvb"/>
          <w:rFonts w:ascii="Georgia" w:hAnsi="Georgia"/>
          <w:sz w:val="24"/>
          <w:szCs w:val="24"/>
        </w:rPr>
        <w:t>Never copy another student's seminars and projects.</w:t>
      </w:r>
    </w:p>
    <w:p w:rsidR="004B2DDA" w:rsidRPr="0038749B" w:rsidRDefault="004B2DDA" w:rsidP="004B2DDA">
      <w:pPr>
        <w:spacing w:before="120" w:after="120"/>
        <w:jc w:val="both"/>
        <w:rPr>
          <w:rStyle w:val="tlid-translation"/>
          <w:rFonts w:ascii="Georgia" w:hAnsi="Georgia"/>
          <w:sz w:val="28"/>
          <w:szCs w:val="28"/>
          <w:lang w:val="sq-AL"/>
        </w:rPr>
      </w:pPr>
    </w:p>
    <w:p w:rsidR="0054716C" w:rsidRPr="00DD71C7" w:rsidRDefault="0054716C" w:rsidP="0054716C">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Due Dates</w:t>
      </w:r>
    </w:p>
    <w:p w:rsidR="0054716C" w:rsidRPr="003433DF" w:rsidRDefault="003433DF" w:rsidP="0054716C">
      <w:pPr>
        <w:spacing w:before="120" w:after="120"/>
        <w:jc w:val="both"/>
        <w:rPr>
          <w:rFonts w:ascii="Georgia" w:eastAsia="Times New Roman" w:hAnsi="Georgia" w:cs="Times New Roman"/>
          <w:sz w:val="28"/>
          <w:szCs w:val="28"/>
        </w:rPr>
      </w:pPr>
      <w:r w:rsidRPr="003433DF">
        <w:rPr>
          <w:rStyle w:val="rynqvb"/>
          <w:rFonts w:ascii="Georgia" w:hAnsi="Georgia"/>
          <w:sz w:val="24"/>
          <w:szCs w:val="24"/>
        </w:rPr>
        <w:lastRenderedPageBreak/>
        <w:t>One thing all professionals must learn is to be on time.Excuses do not make the student and teacher feel better about their wasted time.For all assigned tasks, sufficient time is given to complete, and all work must be completed in the time set by the teacher.</w:t>
      </w:r>
      <w:r w:rsidRPr="003433DF">
        <w:rPr>
          <w:rStyle w:val="rynqvb"/>
          <w:rFonts w:ascii="Georgia" w:hAnsi="Georgia"/>
          <w:b/>
          <w:bCs/>
          <w:sz w:val="24"/>
          <w:szCs w:val="24"/>
        </w:rPr>
        <w:t>No delay in the completion of the works will be accepted</w:t>
      </w:r>
      <w:r w:rsidRPr="003433DF">
        <w:rPr>
          <w:rStyle w:val="rynqvb"/>
          <w:rFonts w:ascii="Georgia" w:hAnsi="Georgia"/>
          <w:sz w:val="24"/>
          <w:szCs w:val="24"/>
        </w:rPr>
        <w:t>.</w:t>
      </w:r>
    </w:p>
    <w:p w:rsidR="0054716C" w:rsidRPr="003433DF" w:rsidRDefault="0054716C" w:rsidP="0054716C">
      <w:pPr>
        <w:spacing w:before="120" w:after="120"/>
        <w:jc w:val="both"/>
        <w:rPr>
          <w:rFonts w:ascii="Georgia" w:eastAsia="Times New Roman" w:hAnsi="Georgia" w:cs="Times New Roman"/>
          <w:sz w:val="28"/>
          <w:szCs w:val="28"/>
        </w:rPr>
      </w:pPr>
    </w:p>
    <w:p w:rsidR="0054716C" w:rsidRPr="00DD71C7" w:rsidRDefault="0054716C" w:rsidP="0054716C">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Proper Attire</w:t>
      </w:r>
    </w:p>
    <w:p w:rsidR="004565FE" w:rsidRPr="004565FE" w:rsidRDefault="004565FE" w:rsidP="004565FE">
      <w:pPr>
        <w:spacing w:after="0" w:line="240" w:lineRule="auto"/>
        <w:jc w:val="both"/>
        <w:rPr>
          <w:rFonts w:ascii="Georgia" w:eastAsia="Times New Roman" w:hAnsi="Georgia" w:cs="Times New Roman"/>
          <w:sz w:val="24"/>
          <w:szCs w:val="24"/>
          <w:lang w:val="en-US"/>
        </w:rPr>
      </w:pPr>
      <w:r w:rsidRPr="004565FE">
        <w:rPr>
          <w:rFonts w:ascii="Georgia" w:eastAsia="Times New Roman" w:hAnsi="Georgia" w:cs="Times New Roman"/>
          <w:sz w:val="24"/>
          <w:szCs w:val="24"/>
        </w:rPr>
        <w:t>Professionals must dress appropriately. Any student who does not dress appropriately during class time will not be allowed to participate in class activities.</w:t>
      </w:r>
    </w:p>
    <w:p w:rsidR="004B2DDA" w:rsidRPr="004565FE" w:rsidRDefault="004B2DDA" w:rsidP="004565FE">
      <w:pPr>
        <w:adjustRightInd w:val="0"/>
        <w:spacing w:before="120" w:after="120"/>
        <w:jc w:val="both"/>
        <w:rPr>
          <w:rFonts w:ascii="Georgia" w:eastAsia="Times New Roman" w:hAnsi="Georgia" w:cs="Times New Roman"/>
          <w:sz w:val="24"/>
          <w:szCs w:val="24"/>
        </w:rPr>
      </w:pPr>
    </w:p>
    <w:p w:rsidR="00A01BDE" w:rsidRPr="004565FE" w:rsidRDefault="00A01BDE" w:rsidP="00A01BDE">
      <w:pPr>
        <w:adjustRightInd w:val="0"/>
        <w:spacing w:before="120" w:after="120"/>
        <w:jc w:val="center"/>
        <w:rPr>
          <w:rFonts w:ascii="Georgia" w:eastAsia="Times New Roman" w:hAnsi="Georgia" w:cs="Times New Roman"/>
          <w:b/>
          <w:bCs/>
          <w:sz w:val="24"/>
          <w:szCs w:val="24"/>
        </w:rPr>
      </w:pPr>
      <w:r w:rsidRPr="004565FE">
        <w:rPr>
          <w:rFonts w:ascii="Georgia" w:eastAsia="Times New Roman" w:hAnsi="Georgia" w:cs="Times New Roman"/>
          <w:b/>
          <w:bCs/>
          <w:sz w:val="24"/>
          <w:szCs w:val="24"/>
        </w:rPr>
        <w:t>Conduct</w:t>
      </w:r>
    </w:p>
    <w:p w:rsidR="009708C1" w:rsidRDefault="009708C1" w:rsidP="009708C1">
      <w:pPr>
        <w:jc w:val="both"/>
        <w:rPr>
          <w:rStyle w:val="rynqvb"/>
          <w:rFonts w:ascii="Georgia" w:hAnsi="Georgia"/>
          <w:sz w:val="24"/>
          <w:szCs w:val="24"/>
        </w:rPr>
      </w:pPr>
      <w:r w:rsidRPr="009708C1">
        <w:rPr>
          <w:rStyle w:val="rynqvb"/>
          <w:rFonts w:ascii="Georgia" w:hAnsi="Georgia"/>
          <w:sz w:val="24"/>
          <w:szCs w:val="24"/>
        </w:rPr>
        <w:t xml:space="preserve">Students at UBT College must learn to work in groups, regardless of group composition.Tolerance, courtesy, respect, and a peaceful environment are required in the classroom. </w:t>
      </w:r>
    </w:p>
    <w:p w:rsidR="009708C1" w:rsidRDefault="009708C1" w:rsidP="009708C1">
      <w:pPr>
        <w:jc w:val="both"/>
        <w:rPr>
          <w:rStyle w:val="rynqvb"/>
          <w:rFonts w:ascii="Georgia" w:hAnsi="Georgia"/>
          <w:sz w:val="24"/>
          <w:szCs w:val="24"/>
        </w:rPr>
      </w:pPr>
      <w:r w:rsidRPr="009708C1">
        <w:rPr>
          <w:rStyle w:val="rynqvb"/>
          <w:rFonts w:ascii="Georgia" w:hAnsi="Georgia"/>
          <w:sz w:val="24"/>
          <w:szCs w:val="24"/>
        </w:rPr>
        <w:t xml:space="preserve">All students are expected to be respectful to other students and to the teacher during class and in dealing with class matters.Disrespectful behavior will affect your participation grade.Examples of respectful behavior in the classroom include, but are not limited to: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Listening to each other and exchanging ideas.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Arrival and departure according to the class schedule, except in cases of emergency.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Turn off the cell phone ringer and do not receive calls in class.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Speak so that others can hear and understand what you are saying.</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Engaging in class discussion (avoiding side conversations during class and dominating class discussion).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Listening (not speaking) when the teacher or other students are addressing the class.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Working collaboratively with a specific or selected group.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Completion of class work on time.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Focusing on class topics and not on personal matters or work unrelated to the class.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Viewing your computer and/or cell phone only when related to class work. </w:t>
      </w:r>
    </w:p>
    <w:p w:rsidR="00C235A4" w:rsidRPr="00C235A4" w:rsidRDefault="009708C1" w:rsidP="00C235A4">
      <w:pPr>
        <w:pStyle w:val="ListParagraph"/>
        <w:numPr>
          <w:ilvl w:val="0"/>
          <w:numId w:val="19"/>
        </w:numPr>
        <w:jc w:val="both"/>
        <w:rPr>
          <w:rStyle w:val="rynqvb"/>
          <w:rFonts w:ascii="Georgia" w:hAnsi="Georgia"/>
          <w:sz w:val="28"/>
          <w:szCs w:val="28"/>
          <w:lang w:val="sq-AL"/>
        </w:rPr>
      </w:pPr>
      <w:r w:rsidRPr="009708C1">
        <w:rPr>
          <w:rStyle w:val="rynqvb"/>
          <w:rFonts w:ascii="Georgia" w:hAnsi="Georgia"/>
          <w:sz w:val="24"/>
          <w:szCs w:val="24"/>
        </w:rPr>
        <w:t>Raising questions when there is no clarification about the work in class.</w:t>
      </w:r>
    </w:p>
    <w:p w:rsidR="00C235A4" w:rsidRPr="00C235A4" w:rsidRDefault="00C235A4" w:rsidP="00C235A4">
      <w:pPr>
        <w:jc w:val="both"/>
        <w:rPr>
          <w:rStyle w:val="rynqvb"/>
          <w:rFonts w:ascii="Georgia" w:hAnsi="Georgia"/>
          <w:sz w:val="28"/>
          <w:szCs w:val="28"/>
          <w:lang w:val="sq-AL"/>
        </w:rPr>
      </w:pPr>
    </w:p>
    <w:p w:rsidR="001961E7" w:rsidRPr="00DD71C7" w:rsidRDefault="001961E7" w:rsidP="001961E7">
      <w:pPr>
        <w:adjustRightInd w:val="0"/>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Academic Dishonesty</w:t>
      </w:r>
    </w:p>
    <w:p w:rsidR="001961E7" w:rsidRPr="00DD71C7" w:rsidRDefault="001961E7" w:rsidP="001961E7">
      <w:pPr>
        <w:adjustRightInd w:val="0"/>
        <w:spacing w:before="120" w:after="120"/>
        <w:jc w:val="both"/>
        <w:rPr>
          <w:rFonts w:ascii="Georgia" w:eastAsiaTheme="minorHAnsi" w:hAnsi="Georgia" w:cs="Times New Roman"/>
          <w:b/>
          <w:bCs/>
          <w:i/>
          <w:iCs/>
          <w:sz w:val="24"/>
          <w:szCs w:val="24"/>
        </w:rPr>
      </w:pPr>
      <w:r w:rsidRPr="00DD71C7">
        <w:rPr>
          <w:rFonts w:ascii="Georgia" w:eastAsia="Times New Roman" w:hAnsi="Georgia" w:cs="Times New Roman"/>
          <w:sz w:val="24"/>
          <w:szCs w:val="24"/>
        </w:rPr>
        <w:t>Violations of Academic Integrity include, but are not limited to, the following actions:</w:t>
      </w:r>
    </w:p>
    <w:p w:rsidR="001961E7" w:rsidRPr="00DD71C7" w:rsidRDefault="001961E7" w:rsidP="001961E7">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C</w:t>
      </w:r>
      <w:r w:rsidRPr="00DD71C7">
        <w:rPr>
          <w:rFonts w:ascii="Georgia" w:eastAsia="Times New Roman" w:hAnsi="Georgia" w:cs="Times New Roman"/>
          <w:sz w:val="24"/>
          <w:szCs w:val="24"/>
        </w:rPr>
        <w:t>heating on an exam</w:t>
      </w:r>
      <w:r>
        <w:rPr>
          <w:rFonts w:ascii="Georgia" w:eastAsia="Times New Roman" w:hAnsi="Georgia" w:cs="Times New Roman"/>
          <w:sz w:val="24"/>
          <w:szCs w:val="24"/>
        </w:rPr>
        <w:t>.</w:t>
      </w:r>
    </w:p>
    <w:p w:rsidR="001961E7" w:rsidRPr="00DD71C7" w:rsidRDefault="001961E7" w:rsidP="001961E7">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P</w:t>
      </w:r>
      <w:r w:rsidRPr="00DD71C7">
        <w:rPr>
          <w:rFonts w:ascii="Georgia" w:eastAsia="Times New Roman" w:hAnsi="Georgia" w:cs="Times New Roman"/>
          <w:sz w:val="24"/>
          <w:szCs w:val="24"/>
        </w:rPr>
        <w:t>lagiarism</w:t>
      </w:r>
      <w:r>
        <w:rPr>
          <w:rFonts w:ascii="Georgia" w:eastAsia="Times New Roman" w:hAnsi="Georgia" w:cs="Times New Roman"/>
          <w:sz w:val="24"/>
          <w:szCs w:val="24"/>
        </w:rPr>
        <w:t>.</w:t>
      </w:r>
    </w:p>
    <w:p w:rsidR="001961E7" w:rsidRPr="007820D4" w:rsidRDefault="001961E7" w:rsidP="001961E7">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W</w:t>
      </w:r>
      <w:r w:rsidRPr="00DD71C7">
        <w:rPr>
          <w:rFonts w:ascii="Georgia" w:eastAsia="Times New Roman" w:hAnsi="Georgia" w:cs="Times New Roman"/>
          <w:sz w:val="24"/>
          <w:szCs w:val="24"/>
        </w:rPr>
        <w:t xml:space="preserve">orking together on an </w:t>
      </w:r>
      <w:r>
        <w:rPr>
          <w:rFonts w:ascii="Georgia" w:eastAsia="Times New Roman" w:hAnsi="Georgia" w:cs="Times New Roman"/>
          <w:sz w:val="24"/>
          <w:szCs w:val="24"/>
        </w:rPr>
        <w:t xml:space="preserve">individual </w:t>
      </w:r>
      <w:r w:rsidRPr="00DD71C7">
        <w:rPr>
          <w:rFonts w:ascii="Georgia" w:eastAsia="Times New Roman" w:hAnsi="Georgia" w:cs="Times New Roman"/>
          <w:sz w:val="24"/>
          <w:szCs w:val="24"/>
        </w:rPr>
        <w:t xml:space="preserve">assignment, </w:t>
      </w:r>
      <w:r w:rsidR="009708C1" w:rsidRPr="00DD71C7">
        <w:rPr>
          <w:rFonts w:ascii="Georgia" w:eastAsia="Times New Roman" w:hAnsi="Georgia" w:cs="Times New Roman"/>
          <w:sz w:val="24"/>
          <w:szCs w:val="24"/>
        </w:rPr>
        <w:t>paper,</w:t>
      </w:r>
      <w:r w:rsidRPr="00DD71C7">
        <w:rPr>
          <w:rFonts w:ascii="Georgia" w:eastAsia="Times New Roman" w:hAnsi="Georgia" w:cs="Times New Roman"/>
          <w:sz w:val="24"/>
          <w:szCs w:val="24"/>
        </w:rPr>
        <w:t xml:space="preserve"> or project when the instructor has specifically stated students should not do so</w:t>
      </w:r>
      <w:r>
        <w:rPr>
          <w:rFonts w:ascii="Georgia" w:eastAsia="Times New Roman" w:hAnsi="Georgia" w:cs="Times New Roman"/>
          <w:sz w:val="24"/>
          <w:szCs w:val="24"/>
        </w:rPr>
        <w:t>.</w:t>
      </w:r>
    </w:p>
    <w:p w:rsidR="004B2DDA" w:rsidRPr="001961E7" w:rsidRDefault="001961E7" w:rsidP="001961E7">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lastRenderedPageBreak/>
        <w:t>S</w:t>
      </w:r>
      <w:r w:rsidRPr="00DD71C7">
        <w:rPr>
          <w:rFonts w:ascii="Georgia" w:eastAsia="Times New Roman" w:hAnsi="Georgia" w:cs="Times New Roman"/>
          <w:sz w:val="24"/>
          <w:szCs w:val="24"/>
        </w:rPr>
        <w:t>ubmitting the same term paper to more than one instructor or allowing another individual to assume one’s identity for the purpose of enhancing one’s grade.</w:t>
      </w:r>
    </w:p>
    <w:bookmarkEnd w:id="1"/>
    <w:p w:rsidR="00A232A8" w:rsidRPr="00125F90" w:rsidRDefault="00A232A8">
      <w:pPr>
        <w:rPr>
          <w:rStyle w:val="rynqvb"/>
          <w:rFonts w:ascii="Georgia" w:hAnsi="Georgia"/>
          <w:sz w:val="24"/>
          <w:szCs w:val="24"/>
          <w:lang w:val="sq-AL"/>
        </w:rPr>
      </w:pPr>
    </w:p>
    <w:sectPr w:rsidR="00A232A8" w:rsidRPr="00125F90" w:rsidSect="00407CC5">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AF8" w:rsidRDefault="00343AF8" w:rsidP="00FF511C">
      <w:pPr>
        <w:spacing w:after="0" w:line="240" w:lineRule="auto"/>
      </w:pPr>
      <w:r>
        <w:separator/>
      </w:r>
    </w:p>
  </w:endnote>
  <w:endnote w:type="continuationSeparator" w:id="1">
    <w:p w:rsidR="00343AF8" w:rsidRDefault="00343AF8" w:rsidP="00FF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E4" w:rsidRPr="008836E4" w:rsidRDefault="00514DBF" w:rsidP="008836E4">
    <w:pPr>
      <w:pStyle w:val="Footer"/>
      <w:pBdr>
        <w:top w:val="single" w:sz="4" w:space="1" w:color="auto"/>
      </w:pBdr>
      <w:tabs>
        <w:tab w:val="clear" w:pos="4680"/>
        <w:tab w:val="clear" w:pos="9360"/>
      </w:tabs>
      <w:jc w:val="center"/>
      <w:rPr>
        <w:caps/>
        <w:noProof/>
        <w:color w:val="5B9BD5" w:themeColor="accent1"/>
      </w:rPr>
    </w:pPr>
    <w:r>
      <w:rPr>
        <w:color w:val="5B9BD5" w:themeColor="accent1"/>
      </w:rPr>
      <w:t>Dental Technician</w:t>
    </w:r>
    <w:r w:rsidR="008836E4">
      <w:rPr>
        <w:color w:val="5B9BD5" w:themeColor="accent1"/>
      </w:rPr>
      <w:tab/>
    </w:r>
    <w:r w:rsidR="00AB5C34">
      <w:rPr>
        <w:color w:val="5B9BD5" w:themeColor="accent1"/>
      </w:rPr>
      <w:tab/>
    </w:r>
    <w:r w:rsidR="00AB5C34">
      <w:rPr>
        <w:color w:val="5B9BD5" w:themeColor="accent1"/>
      </w:rPr>
      <w:tab/>
    </w:r>
    <w:r w:rsidR="00C55229">
      <w:rPr>
        <w:caps/>
        <w:color w:val="5B9BD5" w:themeColor="accent1"/>
      </w:rPr>
      <w:fldChar w:fldCharType="begin"/>
    </w:r>
    <w:r w:rsidR="008836E4">
      <w:rPr>
        <w:caps/>
        <w:color w:val="5B9BD5" w:themeColor="accent1"/>
      </w:rPr>
      <w:instrText xml:space="preserve"> PAGE   \* MERGEFORMAT </w:instrText>
    </w:r>
    <w:r w:rsidR="00C55229">
      <w:rPr>
        <w:caps/>
        <w:color w:val="5B9BD5" w:themeColor="accent1"/>
      </w:rPr>
      <w:fldChar w:fldCharType="separate"/>
    </w:r>
    <w:r w:rsidR="007F45B7" w:rsidRPr="007F45B7">
      <w:rPr>
        <w:noProof/>
        <w:color w:val="5B9BD5" w:themeColor="accent1"/>
      </w:rPr>
      <w:t>3</w:t>
    </w:r>
    <w:r w:rsidR="00C55229">
      <w:rPr>
        <w:caps/>
        <w:noProof/>
        <w:color w:val="5B9BD5" w:themeColor="accent1"/>
      </w:rPr>
      <w:fldChar w:fldCharType="end"/>
    </w:r>
    <w:r w:rsidR="008836E4">
      <w:rPr>
        <w:noProof/>
        <w:color w:val="5B9BD5" w:themeColor="accent1"/>
      </w:rPr>
      <w:tab/>
    </w:r>
    <w:r w:rsidR="004854E0">
      <w:rPr>
        <w:noProof/>
        <w:color w:val="5B9BD5" w:themeColor="accent1"/>
      </w:rPr>
      <w:tab/>
    </w:r>
    <w:r w:rsidR="00AB5C34">
      <w:rPr>
        <w:noProof/>
        <w:color w:val="5B9BD5" w:themeColor="accent1"/>
      </w:rPr>
      <w:t xml:space="preserve">Course </w:t>
    </w:r>
    <w:r w:rsidR="008836E4">
      <w:rPr>
        <w:noProof/>
        <w:color w:val="5B9BD5" w:themeColor="accent1"/>
      </w:rPr>
      <w:t>Syllabus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AF8" w:rsidRDefault="00343AF8" w:rsidP="00FF511C">
      <w:pPr>
        <w:spacing w:after="0" w:line="240" w:lineRule="auto"/>
      </w:pPr>
      <w:r>
        <w:separator/>
      </w:r>
    </w:p>
  </w:footnote>
  <w:footnote w:type="continuationSeparator" w:id="1">
    <w:p w:rsidR="00343AF8" w:rsidRDefault="00343AF8" w:rsidP="00FF5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1C" w:rsidRDefault="00FF511C" w:rsidP="00FF511C">
    <w:pPr>
      <w:pStyle w:val="Header"/>
      <w:pBdr>
        <w:bottom w:val="single" w:sz="4" w:space="1" w:color="auto"/>
      </w:pBdr>
      <w:jc w:val="center"/>
    </w:pPr>
    <w:r w:rsidRPr="00511D1E">
      <w:rPr>
        <w:rFonts w:ascii="Swis721 Cn BT" w:hAnsi="Swis721 Cn BT" w:cs="Helvetica"/>
        <w:noProof/>
        <w:lang w:val="en-US"/>
      </w:rPr>
      <w:drawing>
        <wp:inline distT="0" distB="0" distL="0" distR="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FF511C" w:rsidRDefault="00FF5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892"/>
    <w:multiLevelType w:val="hybridMultilevel"/>
    <w:tmpl w:val="8DEC1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77880"/>
    <w:multiLevelType w:val="multilevel"/>
    <w:tmpl w:val="AF0AB7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079F4"/>
    <w:multiLevelType w:val="hybridMultilevel"/>
    <w:tmpl w:val="B750EB50"/>
    <w:lvl w:ilvl="0" w:tplc="0270F028">
      <w:numFmt w:val="bullet"/>
      <w:lvlText w:val=""/>
      <w:lvlJc w:val="left"/>
      <w:pPr>
        <w:ind w:left="1103" w:hanging="361"/>
      </w:pPr>
      <w:rPr>
        <w:rFonts w:ascii="Symbol" w:eastAsia="Symbol" w:hAnsi="Symbol" w:cs="Symbol" w:hint="default"/>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3">
    <w:nsid w:val="066B5635"/>
    <w:multiLevelType w:val="hybridMultilevel"/>
    <w:tmpl w:val="6B40D26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C0C1D"/>
    <w:multiLevelType w:val="multilevel"/>
    <w:tmpl w:val="E9DC58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332F1"/>
    <w:multiLevelType w:val="multilevel"/>
    <w:tmpl w:val="05828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B4BBA"/>
    <w:multiLevelType w:val="hybridMultilevel"/>
    <w:tmpl w:val="1DF48A0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31886"/>
    <w:multiLevelType w:val="hybridMultilevel"/>
    <w:tmpl w:val="C7AEF2B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69035EF"/>
    <w:multiLevelType w:val="hybridMultilevel"/>
    <w:tmpl w:val="810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04ACB"/>
    <w:multiLevelType w:val="hybridMultilevel"/>
    <w:tmpl w:val="576A0D7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45FA8"/>
    <w:multiLevelType w:val="multilevel"/>
    <w:tmpl w:val="9CAA8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0B5C17"/>
    <w:multiLevelType w:val="hybridMultilevel"/>
    <w:tmpl w:val="0CE894E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81E63"/>
    <w:multiLevelType w:val="multilevel"/>
    <w:tmpl w:val="A644F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702A8E"/>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A4717B"/>
    <w:multiLevelType w:val="hybridMultilevel"/>
    <w:tmpl w:val="4FC82CF8"/>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32147A1"/>
    <w:multiLevelType w:val="hybridMultilevel"/>
    <w:tmpl w:val="0302CC0C"/>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24268"/>
    <w:multiLevelType w:val="hybridMultilevel"/>
    <w:tmpl w:val="427AAE54"/>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8752272"/>
    <w:multiLevelType w:val="hybridMultilevel"/>
    <w:tmpl w:val="C0786A28"/>
    <w:lvl w:ilvl="0" w:tplc="CE0075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CA350C"/>
    <w:multiLevelType w:val="hybridMultilevel"/>
    <w:tmpl w:val="97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95143"/>
    <w:multiLevelType w:val="hybridMultilevel"/>
    <w:tmpl w:val="5922CCD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F45714E"/>
    <w:multiLevelType w:val="hybridMultilevel"/>
    <w:tmpl w:val="C9345C5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487D23E9"/>
    <w:multiLevelType w:val="multilevel"/>
    <w:tmpl w:val="A230A768"/>
    <w:lvl w:ilvl="0">
      <w:start w:val="1"/>
      <w:numFmt w:val="bullet"/>
      <w:lvlText w:val=""/>
      <w:lvlJc w:val="left"/>
      <w:pPr>
        <w:tabs>
          <w:tab w:val="num" w:pos="720"/>
        </w:tabs>
        <w:ind w:left="720" w:hanging="360"/>
      </w:pPr>
      <w:rPr>
        <w:rFonts w:ascii="Symbol" w:hAnsi="Symbol" w:hint="default"/>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E34755"/>
    <w:multiLevelType w:val="hybridMultilevel"/>
    <w:tmpl w:val="70B8DFF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0593410"/>
    <w:multiLevelType w:val="hybridMultilevel"/>
    <w:tmpl w:val="4956D5EA"/>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08B3B0E"/>
    <w:multiLevelType w:val="hybridMultilevel"/>
    <w:tmpl w:val="82FA112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EF3339"/>
    <w:multiLevelType w:val="hybridMultilevel"/>
    <w:tmpl w:val="AC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0020B2"/>
    <w:multiLevelType w:val="hybridMultilevel"/>
    <w:tmpl w:val="CA3ABC7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EB17F43"/>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EE5CE7"/>
    <w:multiLevelType w:val="hybridMultilevel"/>
    <w:tmpl w:val="272C0E22"/>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74D53"/>
    <w:multiLevelType w:val="hybridMultilevel"/>
    <w:tmpl w:val="5518E3EA"/>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D4913"/>
    <w:multiLevelType w:val="hybridMultilevel"/>
    <w:tmpl w:val="B932410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5B56660"/>
    <w:multiLevelType w:val="multilevel"/>
    <w:tmpl w:val="986E62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8C524C"/>
    <w:multiLevelType w:val="hybridMultilevel"/>
    <w:tmpl w:val="C5608D60"/>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059B6"/>
    <w:multiLevelType w:val="hybridMultilevel"/>
    <w:tmpl w:val="9F3656E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CED72CE"/>
    <w:multiLevelType w:val="multilevel"/>
    <w:tmpl w:val="4C48F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5"/>
  </w:num>
  <w:num w:numId="3">
    <w:abstractNumId w:val="0"/>
  </w:num>
  <w:num w:numId="4">
    <w:abstractNumId w:val="16"/>
  </w:num>
  <w:num w:numId="5">
    <w:abstractNumId w:val="26"/>
  </w:num>
  <w:num w:numId="6">
    <w:abstractNumId w:val="8"/>
  </w:num>
  <w:num w:numId="7">
    <w:abstractNumId w:val="28"/>
  </w:num>
  <w:num w:numId="8">
    <w:abstractNumId w:val="27"/>
  </w:num>
  <w:num w:numId="9">
    <w:abstractNumId w:val="4"/>
  </w:num>
  <w:num w:numId="10">
    <w:abstractNumId w:val="40"/>
  </w:num>
  <w:num w:numId="11">
    <w:abstractNumId w:val="13"/>
  </w:num>
  <w:num w:numId="12">
    <w:abstractNumId w:val="30"/>
  </w:num>
  <w:num w:numId="13">
    <w:abstractNumId w:val="29"/>
  </w:num>
  <w:num w:numId="14">
    <w:abstractNumId w:val="2"/>
  </w:num>
  <w:num w:numId="15">
    <w:abstractNumId w:val="36"/>
  </w:num>
  <w:num w:numId="16">
    <w:abstractNumId w:val="11"/>
  </w:num>
  <w:num w:numId="17">
    <w:abstractNumId w:val="23"/>
  </w:num>
  <w:num w:numId="18">
    <w:abstractNumId w:val="41"/>
  </w:num>
  <w:num w:numId="19">
    <w:abstractNumId w:val="20"/>
  </w:num>
  <w:num w:numId="20">
    <w:abstractNumId w:val="44"/>
  </w:num>
  <w:num w:numId="21">
    <w:abstractNumId w:val="43"/>
  </w:num>
  <w:num w:numId="22">
    <w:abstractNumId w:val="31"/>
  </w:num>
  <w:num w:numId="23">
    <w:abstractNumId w:val="17"/>
  </w:num>
  <w:num w:numId="24">
    <w:abstractNumId w:val="14"/>
  </w:num>
  <w:num w:numId="25">
    <w:abstractNumId w:val="1"/>
  </w:num>
  <w:num w:numId="26">
    <w:abstractNumId w:val="38"/>
  </w:num>
  <w:num w:numId="27">
    <w:abstractNumId w:val="18"/>
  </w:num>
  <w:num w:numId="28">
    <w:abstractNumId w:val="22"/>
  </w:num>
  <w:num w:numId="29">
    <w:abstractNumId w:val="6"/>
  </w:num>
  <w:num w:numId="30">
    <w:abstractNumId w:val="37"/>
  </w:num>
  <w:num w:numId="31">
    <w:abstractNumId w:val="46"/>
  </w:num>
  <w:num w:numId="32">
    <w:abstractNumId w:val="32"/>
  </w:num>
  <w:num w:numId="33">
    <w:abstractNumId w:val="3"/>
  </w:num>
  <w:num w:numId="34">
    <w:abstractNumId w:val="33"/>
  </w:num>
  <w:num w:numId="35">
    <w:abstractNumId w:val="45"/>
  </w:num>
  <w:num w:numId="36">
    <w:abstractNumId w:val="25"/>
  </w:num>
  <w:num w:numId="37">
    <w:abstractNumId w:val="12"/>
  </w:num>
  <w:num w:numId="38">
    <w:abstractNumId w:val="15"/>
  </w:num>
  <w:num w:numId="39">
    <w:abstractNumId w:val="34"/>
  </w:num>
  <w:num w:numId="40">
    <w:abstractNumId w:val="7"/>
  </w:num>
  <w:num w:numId="41">
    <w:abstractNumId w:val="24"/>
  </w:num>
  <w:num w:numId="42">
    <w:abstractNumId w:val="42"/>
  </w:num>
  <w:num w:numId="43">
    <w:abstractNumId w:val="19"/>
  </w:num>
  <w:num w:numId="44">
    <w:abstractNumId w:val="10"/>
  </w:num>
  <w:num w:numId="45">
    <w:abstractNumId w:val="21"/>
  </w:num>
  <w:num w:numId="46">
    <w:abstractNumId w:val="39"/>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0C6AB8"/>
    <w:rsid w:val="00021238"/>
    <w:rsid w:val="0003134B"/>
    <w:rsid w:val="000317B1"/>
    <w:rsid w:val="00032403"/>
    <w:rsid w:val="00033B28"/>
    <w:rsid w:val="00042E3E"/>
    <w:rsid w:val="00053D86"/>
    <w:rsid w:val="000550B6"/>
    <w:rsid w:val="0008162E"/>
    <w:rsid w:val="000819A7"/>
    <w:rsid w:val="00085362"/>
    <w:rsid w:val="00091A33"/>
    <w:rsid w:val="000A0694"/>
    <w:rsid w:val="000C08E8"/>
    <w:rsid w:val="000C6AB8"/>
    <w:rsid w:val="000D0701"/>
    <w:rsid w:val="000D15A3"/>
    <w:rsid w:val="000F103D"/>
    <w:rsid w:val="000F225A"/>
    <w:rsid w:val="001060CA"/>
    <w:rsid w:val="00125F90"/>
    <w:rsid w:val="0018061E"/>
    <w:rsid w:val="00183CD3"/>
    <w:rsid w:val="001961E7"/>
    <w:rsid w:val="001A13B7"/>
    <w:rsid w:val="001C3973"/>
    <w:rsid w:val="001C3F28"/>
    <w:rsid w:val="001E5757"/>
    <w:rsid w:val="001F5D9D"/>
    <w:rsid w:val="001F688A"/>
    <w:rsid w:val="0020035C"/>
    <w:rsid w:val="00210AEF"/>
    <w:rsid w:val="0022382F"/>
    <w:rsid w:val="00223AE0"/>
    <w:rsid w:val="00234487"/>
    <w:rsid w:val="0023619F"/>
    <w:rsid w:val="00236CF1"/>
    <w:rsid w:val="0025277E"/>
    <w:rsid w:val="002678E9"/>
    <w:rsid w:val="00290227"/>
    <w:rsid w:val="002A516A"/>
    <w:rsid w:val="002B4BF0"/>
    <w:rsid w:val="002C0CAD"/>
    <w:rsid w:val="002C40BF"/>
    <w:rsid w:val="002C4439"/>
    <w:rsid w:val="002C4979"/>
    <w:rsid w:val="002C7C25"/>
    <w:rsid w:val="002C7E65"/>
    <w:rsid w:val="002D06EF"/>
    <w:rsid w:val="002D2491"/>
    <w:rsid w:val="002E4DC9"/>
    <w:rsid w:val="002F39D8"/>
    <w:rsid w:val="002F6387"/>
    <w:rsid w:val="0032086C"/>
    <w:rsid w:val="003305D3"/>
    <w:rsid w:val="00331B23"/>
    <w:rsid w:val="003355B0"/>
    <w:rsid w:val="003423B3"/>
    <w:rsid w:val="003433DF"/>
    <w:rsid w:val="00343AF8"/>
    <w:rsid w:val="00350AED"/>
    <w:rsid w:val="003532C7"/>
    <w:rsid w:val="003552DF"/>
    <w:rsid w:val="0038749B"/>
    <w:rsid w:val="00395E4D"/>
    <w:rsid w:val="003A3808"/>
    <w:rsid w:val="003A7F0D"/>
    <w:rsid w:val="003B3E6B"/>
    <w:rsid w:val="003B622F"/>
    <w:rsid w:val="003D232C"/>
    <w:rsid w:val="003D5AC7"/>
    <w:rsid w:val="003D6382"/>
    <w:rsid w:val="004054BA"/>
    <w:rsid w:val="00407CC5"/>
    <w:rsid w:val="00412303"/>
    <w:rsid w:val="00422D35"/>
    <w:rsid w:val="00440229"/>
    <w:rsid w:val="00447C38"/>
    <w:rsid w:val="004565FE"/>
    <w:rsid w:val="00480D3D"/>
    <w:rsid w:val="004854E0"/>
    <w:rsid w:val="004B2DDA"/>
    <w:rsid w:val="004C3CC9"/>
    <w:rsid w:val="004D5758"/>
    <w:rsid w:val="004D5E39"/>
    <w:rsid w:val="004F4492"/>
    <w:rsid w:val="00507CB8"/>
    <w:rsid w:val="00514DBF"/>
    <w:rsid w:val="00517801"/>
    <w:rsid w:val="00536100"/>
    <w:rsid w:val="00540870"/>
    <w:rsid w:val="005425D8"/>
    <w:rsid w:val="0054716C"/>
    <w:rsid w:val="005546B9"/>
    <w:rsid w:val="00567E01"/>
    <w:rsid w:val="00575D24"/>
    <w:rsid w:val="0058639C"/>
    <w:rsid w:val="005A7786"/>
    <w:rsid w:val="005C2C2A"/>
    <w:rsid w:val="005C66F7"/>
    <w:rsid w:val="005D1D4D"/>
    <w:rsid w:val="005F7260"/>
    <w:rsid w:val="00605CEC"/>
    <w:rsid w:val="00607603"/>
    <w:rsid w:val="00610BA2"/>
    <w:rsid w:val="00617B09"/>
    <w:rsid w:val="006219A4"/>
    <w:rsid w:val="00622A8A"/>
    <w:rsid w:val="00634E97"/>
    <w:rsid w:val="006412C0"/>
    <w:rsid w:val="006464B8"/>
    <w:rsid w:val="00665A31"/>
    <w:rsid w:val="00672E06"/>
    <w:rsid w:val="0067374F"/>
    <w:rsid w:val="00677D77"/>
    <w:rsid w:val="006832CB"/>
    <w:rsid w:val="006A33D5"/>
    <w:rsid w:val="006C701D"/>
    <w:rsid w:val="006D25E9"/>
    <w:rsid w:val="006D30EC"/>
    <w:rsid w:val="006D343D"/>
    <w:rsid w:val="006D7621"/>
    <w:rsid w:val="006E2ADC"/>
    <w:rsid w:val="006E636E"/>
    <w:rsid w:val="006F1BB4"/>
    <w:rsid w:val="00701CC9"/>
    <w:rsid w:val="00704178"/>
    <w:rsid w:val="00711F0F"/>
    <w:rsid w:val="00716C23"/>
    <w:rsid w:val="00717064"/>
    <w:rsid w:val="00750A82"/>
    <w:rsid w:val="00752351"/>
    <w:rsid w:val="0075775E"/>
    <w:rsid w:val="00770CE6"/>
    <w:rsid w:val="00777D27"/>
    <w:rsid w:val="00785562"/>
    <w:rsid w:val="00793EBC"/>
    <w:rsid w:val="0079656C"/>
    <w:rsid w:val="007A6417"/>
    <w:rsid w:val="007D1D7F"/>
    <w:rsid w:val="007D2B96"/>
    <w:rsid w:val="007D58CD"/>
    <w:rsid w:val="007F45B7"/>
    <w:rsid w:val="00803328"/>
    <w:rsid w:val="008035B1"/>
    <w:rsid w:val="00805AE2"/>
    <w:rsid w:val="00811676"/>
    <w:rsid w:val="00821BD1"/>
    <w:rsid w:val="00833C07"/>
    <w:rsid w:val="0085110E"/>
    <w:rsid w:val="00855E77"/>
    <w:rsid w:val="008740A0"/>
    <w:rsid w:val="00877584"/>
    <w:rsid w:val="008836E4"/>
    <w:rsid w:val="00884A33"/>
    <w:rsid w:val="00887014"/>
    <w:rsid w:val="008B652C"/>
    <w:rsid w:val="008C3240"/>
    <w:rsid w:val="008D3EE9"/>
    <w:rsid w:val="008D6B81"/>
    <w:rsid w:val="008E54D0"/>
    <w:rsid w:val="009113A7"/>
    <w:rsid w:val="00914348"/>
    <w:rsid w:val="009428D7"/>
    <w:rsid w:val="00961B3B"/>
    <w:rsid w:val="00963463"/>
    <w:rsid w:val="009708C1"/>
    <w:rsid w:val="0097662B"/>
    <w:rsid w:val="00993C11"/>
    <w:rsid w:val="00995776"/>
    <w:rsid w:val="009A2A42"/>
    <w:rsid w:val="009C397F"/>
    <w:rsid w:val="009D06B3"/>
    <w:rsid w:val="009F1E87"/>
    <w:rsid w:val="009F766B"/>
    <w:rsid w:val="00A0160F"/>
    <w:rsid w:val="00A01BDE"/>
    <w:rsid w:val="00A03AB7"/>
    <w:rsid w:val="00A04A76"/>
    <w:rsid w:val="00A23259"/>
    <w:rsid w:val="00A232A8"/>
    <w:rsid w:val="00A25D02"/>
    <w:rsid w:val="00A453EC"/>
    <w:rsid w:val="00A57716"/>
    <w:rsid w:val="00A61F68"/>
    <w:rsid w:val="00A77861"/>
    <w:rsid w:val="00A87046"/>
    <w:rsid w:val="00A940D6"/>
    <w:rsid w:val="00AA0976"/>
    <w:rsid w:val="00AB5C34"/>
    <w:rsid w:val="00AC52F1"/>
    <w:rsid w:val="00AC7181"/>
    <w:rsid w:val="00AD2C9A"/>
    <w:rsid w:val="00AE258E"/>
    <w:rsid w:val="00AE5B7F"/>
    <w:rsid w:val="00AE63E5"/>
    <w:rsid w:val="00AF057F"/>
    <w:rsid w:val="00B04A67"/>
    <w:rsid w:val="00B075D3"/>
    <w:rsid w:val="00B20EC1"/>
    <w:rsid w:val="00B25E84"/>
    <w:rsid w:val="00B3672F"/>
    <w:rsid w:val="00B44287"/>
    <w:rsid w:val="00B4693C"/>
    <w:rsid w:val="00B50B6E"/>
    <w:rsid w:val="00B56337"/>
    <w:rsid w:val="00B91880"/>
    <w:rsid w:val="00BA4E40"/>
    <w:rsid w:val="00BB71DF"/>
    <w:rsid w:val="00BC3037"/>
    <w:rsid w:val="00BD6843"/>
    <w:rsid w:val="00C10BCA"/>
    <w:rsid w:val="00C14592"/>
    <w:rsid w:val="00C15BD9"/>
    <w:rsid w:val="00C16AD0"/>
    <w:rsid w:val="00C235A4"/>
    <w:rsid w:val="00C30772"/>
    <w:rsid w:val="00C33107"/>
    <w:rsid w:val="00C342FD"/>
    <w:rsid w:val="00C36309"/>
    <w:rsid w:val="00C379FF"/>
    <w:rsid w:val="00C43AC7"/>
    <w:rsid w:val="00C43B0D"/>
    <w:rsid w:val="00C55229"/>
    <w:rsid w:val="00C644EC"/>
    <w:rsid w:val="00C73D30"/>
    <w:rsid w:val="00CB6842"/>
    <w:rsid w:val="00CD03E1"/>
    <w:rsid w:val="00CF42C3"/>
    <w:rsid w:val="00CF7606"/>
    <w:rsid w:val="00D06351"/>
    <w:rsid w:val="00D127FD"/>
    <w:rsid w:val="00D3324A"/>
    <w:rsid w:val="00D44194"/>
    <w:rsid w:val="00D51F25"/>
    <w:rsid w:val="00D638AB"/>
    <w:rsid w:val="00D666A8"/>
    <w:rsid w:val="00D71DEB"/>
    <w:rsid w:val="00D749F7"/>
    <w:rsid w:val="00D757BA"/>
    <w:rsid w:val="00D771AB"/>
    <w:rsid w:val="00D96AA0"/>
    <w:rsid w:val="00DA407B"/>
    <w:rsid w:val="00DB1541"/>
    <w:rsid w:val="00DB758C"/>
    <w:rsid w:val="00DD3519"/>
    <w:rsid w:val="00DF75EF"/>
    <w:rsid w:val="00E07859"/>
    <w:rsid w:val="00E12F51"/>
    <w:rsid w:val="00E13FBF"/>
    <w:rsid w:val="00E20A71"/>
    <w:rsid w:val="00E24C51"/>
    <w:rsid w:val="00E25034"/>
    <w:rsid w:val="00E250BB"/>
    <w:rsid w:val="00E45D58"/>
    <w:rsid w:val="00E52B7E"/>
    <w:rsid w:val="00E74EB3"/>
    <w:rsid w:val="00E769A6"/>
    <w:rsid w:val="00E80C48"/>
    <w:rsid w:val="00E87D37"/>
    <w:rsid w:val="00E91542"/>
    <w:rsid w:val="00EA2103"/>
    <w:rsid w:val="00ED3BCE"/>
    <w:rsid w:val="00ED4BED"/>
    <w:rsid w:val="00ED76A3"/>
    <w:rsid w:val="00EE3814"/>
    <w:rsid w:val="00F01122"/>
    <w:rsid w:val="00F321D9"/>
    <w:rsid w:val="00F33F52"/>
    <w:rsid w:val="00F3612B"/>
    <w:rsid w:val="00F41049"/>
    <w:rsid w:val="00F65613"/>
    <w:rsid w:val="00F65B32"/>
    <w:rsid w:val="00F84EAB"/>
    <w:rsid w:val="00F85627"/>
    <w:rsid w:val="00F918F3"/>
    <w:rsid w:val="00FA4D8B"/>
    <w:rsid w:val="00FD1D54"/>
    <w:rsid w:val="00FE0B1A"/>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customStyle="1"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13"/>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paragraph" w:customStyle="1" w:styleId="TableParagraph">
    <w:name w:val="Table Paragraph"/>
    <w:basedOn w:val="Normal"/>
    <w:uiPriority w:val="1"/>
    <w:qFormat/>
    <w:rsid w:val="00617B09"/>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r="http://schemas.openxmlformats.org/officeDocument/2006/relationships" xmlns:w="http://schemas.openxmlformats.org/wordprocessingml/2006/main">
  <w:divs>
    <w:div w:id="44107045">
      <w:bodyDiv w:val="1"/>
      <w:marLeft w:val="0"/>
      <w:marRight w:val="0"/>
      <w:marTop w:val="0"/>
      <w:marBottom w:val="0"/>
      <w:divBdr>
        <w:top w:val="none" w:sz="0" w:space="0" w:color="auto"/>
        <w:left w:val="none" w:sz="0" w:space="0" w:color="auto"/>
        <w:bottom w:val="none" w:sz="0" w:space="0" w:color="auto"/>
        <w:right w:val="none" w:sz="0" w:space="0" w:color="auto"/>
      </w:divBdr>
      <w:divsChild>
        <w:div w:id="1820417271">
          <w:marLeft w:val="0"/>
          <w:marRight w:val="0"/>
          <w:marTop w:val="0"/>
          <w:marBottom w:val="0"/>
          <w:divBdr>
            <w:top w:val="none" w:sz="0" w:space="0" w:color="auto"/>
            <w:left w:val="none" w:sz="0" w:space="0" w:color="auto"/>
            <w:bottom w:val="none" w:sz="0" w:space="0" w:color="auto"/>
            <w:right w:val="none" w:sz="0" w:space="0" w:color="auto"/>
          </w:divBdr>
        </w:div>
      </w:divsChild>
    </w:div>
    <w:div w:id="425687044">
      <w:bodyDiv w:val="1"/>
      <w:marLeft w:val="0"/>
      <w:marRight w:val="0"/>
      <w:marTop w:val="0"/>
      <w:marBottom w:val="0"/>
      <w:divBdr>
        <w:top w:val="none" w:sz="0" w:space="0" w:color="auto"/>
        <w:left w:val="none" w:sz="0" w:space="0" w:color="auto"/>
        <w:bottom w:val="none" w:sz="0" w:space="0" w:color="auto"/>
        <w:right w:val="none" w:sz="0" w:space="0" w:color="auto"/>
      </w:divBdr>
      <w:divsChild>
        <w:div w:id="213464302">
          <w:marLeft w:val="0"/>
          <w:marRight w:val="0"/>
          <w:marTop w:val="0"/>
          <w:marBottom w:val="0"/>
          <w:divBdr>
            <w:top w:val="none" w:sz="0" w:space="0" w:color="auto"/>
            <w:left w:val="none" w:sz="0" w:space="0" w:color="auto"/>
            <w:bottom w:val="none" w:sz="0" w:space="0" w:color="auto"/>
            <w:right w:val="none" w:sz="0" w:space="0" w:color="auto"/>
          </w:divBdr>
        </w:div>
      </w:divsChild>
    </w:div>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616">
      <w:bodyDiv w:val="1"/>
      <w:marLeft w:val="0"/>
      <w:marRight w:val="0"/>
      <w:marTop w:val="0"/>
      <w:marBottom w:val="0"/>
      <w:divBdr>
        <w:top w:val="none" w:sz="0" w:space="0" w:color="auto"/>
        <w:left w:val="none" w:sz="0" w:space="0" w:color="auto"/>
        <w:bottom w:val="none" w:sz="0" w:space="0" w:color="auto"/>
        <w:right w:val="none" w:sz="0" w:space="0" w:color="auto"/>
      </w:divBdr>
      <w:divsChild>
        <w:div w:id="177840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11</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Lenovo</cp:lastModifiedBy>
  <cp:revision>131</cp:revision>
  <cp:lastPrinted>2016-10-12T12:44:00Z</cp:lastPrinted>
  <dcterms:created xsi:type="dcterms:W3CDTF">2023-11-01T11:25:00Z</dcterms:created>
  <dcterms:modified xsi:type="dcterms:W3CDTF">2024-03-04T21:08:00Z</dcterms:modified>
</cp:coreProperties>
</file>