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9C2A4D" w:rsidP="1EC183F2" w:rsidRDefault="009C2A4D" w14:paraId="26CFC882" w14:textId="13DDE8D1">
      <w:pPr>
        <w:pStyle w:val="yiv7560409957p1"/>
        <w:shd w:val="clear" w:color="auto" w:fill="FFFFFF" w:themeFill="background1"/>
        <w:spacing w:before="0" w:beforeAutospacing="off" w:after="0" w:afterAutospacing="off"/>
      </w:pPr>
      <w:r w:rsidR="3FE399A0">
        <w:drawing>
          <wp:inline wp14:editId="54D51C13" wp14:anchorId="44191608">
            <wp:extent cx="3048000" cy="4572000"/>
            <wp:effectExtent l="0" t="0" r="0" b="0"/>
            <wp:docPr id="1486189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681958adca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A4D" w:rsidP="1EC183F2" w:rsidRDefault="009C2A4D" w14:paraId="588BFA1E" w14:textId="667106BB">
      <w:pPr>
        <w:pStyle w:val="yiv7560409957p1"/>
        <w:shd w:val="clear" w:color="auto" w:fill="FFFFFF" w:themeFill="background1"/>
        <w:spacing w:before="0" w:beforeAutospacing="off" w:after="0" w:afterAutospacing="off"/>
        <w:rPr>
          <w:rStyle w:val="yiv7560409957s1"/>
        </w:rPr>
      </w:pPr>
    </w:p>
    <w:p w:rsidR="00AC1253" w:rsidP="33CC8ACC" w:rsidRDefault="00CB7B75" w14:paraId="16C7898D" w14:textId="18A30DE9">
      <w:pPr>
        <w:pStyle w:val="yiv7560409957p1"/>
        <w:shd w:val="clear" w:color="auto" w:fill="FFFFFF" w:themeFill="background1"/>
        <w:spacing w:before="0" w:beforeAutospacing="off" w:after="0" w:afterAutospacing="off"/>
        <w:rPr>
          <w:rFonts w:ascii="New Times Roman" w:hAnsi="New Times Roman" w:eastAsia="Calibri" w:cs="" w:eastAsiaTheme="minorAscii" w:cstheme="minorBidi"/>
        </w:rPr>
      </w:pPr>
      <w:r w:rsidRPr="33CC8ACC" w:rsidR="0A4B570E">
        <w:rPr>
          <w:rFonts w:ascii="New Times Roman" w:hAnsi="New Times Roman" w:eastAsia="Calibri" w:cs="" w:eastAsiaTheme="minorAscii" w:cstheme="minorBidi"/>
        </w:rPr>
        <w:t>MSc. Liridona Dodaj</w:t>
      </w:r>
    </w:p>
    <w:p w:rsidR="00CB7B75" w:rsidP="00DA2A31" w:rsidRDefault="00CB7B75" w14:paraId="57DE98A5" w14:textId="77777777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:rsidRPr="00FE094C" w:rsidR="001271E8" w:rsidP="3D6EDCE4" w:rsidRDefault="001271E8" w14:paraId="1961B983" w14:textId="0AD9ACFE">
      <w:pPr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eastAsiaTheme="minorAscii" w:cstheme="minorBidi"/>
          <w:noProof w:val="0"/>
          <w:lang w:val="en-US"/>
        </w:rPr>
      </w:pP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MSc Liridona Dodaj, pas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përfundimit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studimeve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saj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Bachelor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dhe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Magjistraturë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Matematikë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FSHMN, ajo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vendosi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ndërmarrë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një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rrugë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dedikuar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mësimdhënies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. </w:t>
      </w:r>
    </w:p>
    <w:p w:rsidRPr="00FE094C" w:rsidR="001271E8" w:rsidP="3D6EDCE4" w:rsidRDefault="001271E8" w14:paraId="3874A1B6" w14:textId="6EE5C743">
      <w:pPr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eastAsiaTheme="minorAscii" w:cstheme="minorBidi"/>
          <w:noProof w:val="0"/>
          <w:lang w:val="en-US"/>
        </w:rPr>
      </w:pP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tetorin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vitit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2023, ajo u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bashkua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me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stafin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akademik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Kolegjin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UBT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si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ligjëruese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Matematikës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.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Me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një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përvojë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9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vjeçare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fushën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arsimit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ajo ka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shfaqur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aftësi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jashtëzakonshme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komunikimin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njohurive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matematikore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.</w:t>
      </w:r>
    </w:p>
    <w:p w:rsidRPr="00FE094C" w:rsidR="001271E8" w:rsidP="3D6EDCE4" w:rsidRDefault="001271E8" w14:paraId="5E0B50D3" w14:textId="365D53F5">
      <w:pPr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eastAsiaTheme="minorAscii" w:cstheme="minorBidi"/>
          <w:noProof w:val="0"/>
          <w:lang w:val="en-US"/>
        </w:rPr>
      </w:pP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rolin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saj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si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ligjëruese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, ka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qenë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krye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përpjekjeve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përdorur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dhe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zhvilluar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metodologji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reja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përfshirjen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e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teknologjisë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në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 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>mësimdhënie</w:t>
      </w:r>
      <w:r w:rsidRPr="3D6EDCE4" w:rsidR="550AC80C"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  <w:t xml:space="preserve">. </w:t>
      </w:r>
    </w:p>
    <w:p w:rsidRPr="00FE094C" w:rsidR="001271E8" w:rsidP="66367244" w:rsidRDefault="001271E8" w14:paraId="4890B50C" w14:textId="3BF4D864">
      <w:pPr>
        <w:pStyle w:val="Normal"/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Pr="00FE094C" w:rsidR="001271E8" w:rsidP="66367244" w:rsidRDefault="001271E8" w14:paraId="383ED270" w14:textId="4D32B306">
      <w:pPr>
        <w:pStyle w:val="Normal"/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Pr="00FE094C" w:rsidR="001271E8" w:rsidP="66367244" w:rsidRDefault="001271E8" w14:paraId="1CEDF252" w14:textId="0FED05F0">
      <w:pPr>
        <w:pStyle w:val="Normal"/>
        <w:spacing w:before="0" w:beforeAutospacing="off" w:after="160" w:afterAutospacing="off" w:line="257" w:lineRule="auto"/>
        <w:jc w:val="both"/>
        <w:rPr>
          <w:rFonts w:ascii="New Times Roman" w:hAnsi="New Times Roman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Pr="00FE094C" w:rsidR="001271E8" w:rsidP="3D6EDCE4" w:rsidRDefault="001271E8" w14:paraId="2E7E4A79" w14:textId="0923B577">
      <w:pPr>
        <w:pStyle w:val="Normal"/>
        <w:spacing w:before="0" w:beforeAutospacing="off" w:after="160" w:afterAutospacing="off" w:line="257" w:lineRule="auto"/>
        <w:jc w:val="both"/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="3D6EDCE4" w:rsidP="3D6EDCE4" w:rsidRDefault="3D6EDCE4" w14:paraId="6549A34D" w14:textId="340317EA">
      <w:pPr>
        <w:pStyle w:val="Normal"/>
        <w:spacing w:before="0" w:beforeAutospacing="off" w:after="160" w:afterAutospacing="off" w:line="257" w:lineRule="auto"/>
        <w:jc w:val="both"/>
        <w:rPr>
          <w:rFonts w:ascii="Calibri" w:hAnsi="Calibri" w:eastAsia="Calibri" w:cs="" w:asciiTheme="minorAscii" w:hAnsiTheme="minorAscii" w:eastAsiaTheme="minorAscii" w:cstheme="minorBidi"/>
          <w:noProof w:val="0"/>
          <w:color w:val="auto"/>
          <w:sz w:val="24"/>
          <w:szCs w:val="24"/>
          <w:lang w:val="en-US" w:eastAsia="en-US" w:bidi="ar-SA"/>
        </w:rPr>
      </w:pPr>
    </w:p>
    <w:p w:rsidRPr="00FE094C" w:rsidR="001271E8" w:rsidP="66367244" w:rsidRDefault="001271E8" w14:paraId="5E5F69EB" w14:textId="44A1B783">
      <w:pPr>
        <w:pStyle w:val="Normal"/>
        <w:spacing w:before="0" w:beforeAutospacing="off" w:after="0" w:line="240" w:lineRule="auto"/>
        <w:jc w:val="both"/>
        <w:rPr>
          <w:rStyle w:val="Hyperlink"/>
          <w:rFonts w:ascii="New Times Roman" w:hAnsi="New Times Roman"/>
          <w:sz w:val="24"/>
          <w:szCs w:val="24"/>
          <w:highlight w:val="red"/>
        </w:rPr>
      </w:pPr>
      <w:r w:rsidRPr="66367244" w:rsidR="001271E8">
        <w:rPr>
          <w:rFonts w:ascii="New Times Roman" w:hAnsi="New Times Roman" w:cs="Times New Roman"/>
          <w:sz w:val="24"/>
          <w:szCs w:val="24"/>
          <w:highlight w:val="red"/>
        </w:rPr>
        <w:t xml:space="preserve">ORCID: </w:t>
      </w:r>
      <w:hyperlink r:id="R8287daacee8e416a">
        <w:r w:rsidRPr="66367244" w:rsidR="00483782">
          <w:rPr>
            <w:rStyle w:val="Hyperlink"/>
            <w:rFonts w:ascii="New Times Roman" w:hAnsi="New Times Roman" w:cs="Times New Roman"/>
            <w:sz w:val="24"/>
            <w:szCs w:val="24"/>
            <w:highlight w:val="red"/>
          </w:rPr>
          <w:t>https://orcid.org/my-orcid?orcid=0000-0002-0523-2412</w:t>
        </w:r>
      </w:hyperlink>
      <w:r w:rsidRPr="66367244" w:rsidR="00483782">
        <w:rPr>
          <w:rFonts w:ascii="New Times Roman" w:hAnsi="New Times Roman" w:cs="Times New Roman"/>
          <w:sz w:val="24"/>
          <w:szCs w:val="24"/>
          <w:highlight w:val="red"/>
        </w:rPr>
        <w:t xml:space="preserve"> </w:t>
      </w:r>
    </w:p>
    <w:p w:rsidRPr="00FE094C" w:rsidR="00294008" w:rsidP="001271E8" w:rsidRDefault="001271E8" w14:paraId="1242E1C7" w14:textId="775AEA5D">
      <w:pPr>
        <w:spacing w:after="0" w:line="240" w:lineRule="auto"/>
        <w:rPr>
          <w:rStyle w:val="Hyperlink"/>
          <w:rFonts w:ascii="New Times Roman" w:hAnsi="New Times Roman"/>
          <w:sz w:val="24"/>
          <w:szCs w:val="24"/>
          <w:highlight w:val="red"/>
        </w:rPr>
      </w:pPr>
      <w:r w:rsidRPr="00FE094C">
        <w:rPr>
          <w:rStyle w:val="Hyperlink"/>
          <w:rFonts w:ascii="New Times Roman" w:hAnsi="New Times Roman"/>
          <w:color w:val="auto"/>
          <w:sz w:val="24"/>
          <w:szCs w:val="24"/>
          <w:highlight w:val="red"/>
          <w:u w:val="none"/>
        </w:rPr>
        <w:t>RESEARCH GATE</w:t>
      </w:r>
      <w:r w:rsidRPr="00FE094C" w:rsidR="00294008">
        <w:rPr>
          <w:rStyle w:val="Hyperlink"/>
          <w:rFonts w:ascii="New Times Roman" w:hAnsi="New Times Roman"/>
          <w:sz w:val="24"/>
          <w:szCs w:val="24"/>
          <w:highlight w:val="red"/>
        </w:rPr>
        <w:t xml:space="preserve">: </w:t>
      </w:r>
      <w:hyperlink w:history="1" r:id="rId7">
        <w:r w:rsidRPr="00FE094C" w:rsidR="0023745C">
          <w:rPr>
            <w:rStyle w:val="Hyperlink"/>
            <w:rFonts w:ascii="New Times Roman" w:hAnsi="New Times Roman"/>
            <w:sz w:val="24"/>
            <w:szCs w:val="24"/>
            <w:highlight w:val="red"/>
          </w:rPr>
          <w:t>https://www.researchgate.net/profile/Dritero-Arifi</w:t>
        </w:r>
      </w:hyperlink>
      <w:r w:rsidRPr="00FE094C" w:rsidR="0023745C">
        <w:rPr>
          <w:rStyle w:val="Hyperlink"/>
          <w:rFonts w:ascii="New Times Roman" w:hAnsi="New Times Roman"/>
          <w:sz w:val="24"/>
          <w:szCs w:val="24"/>
          <w:highlight w:val="red"/>
        </w:rPr>
        <w:t xml:space="preserve"> </w:t>
      </w:r>
    </w:p>
    <w:p w:rsidRPr="00FE094C" w:rsidR="001271E8" w:rsidP="3FA1A18F" w:rsidRDefault="001271E8" w14:paraId="6A0C446B" w14:textId="1B2AD5F3">
      <w:pPr>
        <w:spacing w:after="0" w:line="240" w:lineRule="auto"/>
        <w:rPr>
          <w:rFonts w:ascii="New Times Roman" w:hAnsi="New Times Roman"/>
          <w:sz w:val="24"/>
          <w:szCs w:val="24"/>
          <w:highlight w:val="red"/>
        </w:rPr>
      </w:pPr>
      <w:r w:rsidRPr="3FA1A18F" w:rsidR="001271E8">
        <w:rPr>
          <w:rFonts w:ascii="New Times Roman" w:hAnsi="New Times Roman"/>
          <w:sz w:val="24"/>
          <w:szCs w:val="24"/>
          <w:highlight w:val="red"/>
        </w:rPr>
        <w:t>Email:</w:t>
      </w:r>
      <w:r w:rsidRPr="3FA1A18F" w:rsidR="6185803F">
        <w:rPr>
          <w:rFonts w:ascii="New Times Roman" w:hAnsi="New Times Roman"/>
          <w:sz w:val="24"/>
          <w:szCs w:val="24"/>
          <w:highlight w:val="red"/>
        </w:rPr>
        <w:t xml:space="preserve"> </w:t>
      </w:r>
      <w:hyperlink r:id="R87bc8eae08c6470b">
        <w:r w:rsidRPr="3FA1A18F" w:rsidR="71101302">
          <w:rPr>
            <w:rStyle w:val="Hyperlink"/>
            <w:rFonts w:ascii="New Times Roman" w:hAnsi="New Times Roman"/>
            <w:sz w:val="24"/>
            <w:szCs w:val="24"/>
            <w:highlight w:val="red"/>
          </w:rPr>
          <w:t>liridona.dodaj@ubt-uni.net</w:t>
        </w:r>
      </w:hyperlink>
    </w:p>
    <w:p w:rsidRPr="00FE094C" w:rsidR="001271E8" w:rsidP="3FA1A18F" w:rsidRDefault="001271E8" w14:paraId="10F75857" w14:textId="280E403F">
      <w:pPr>
        <w:pStyle w:val="Normal"/>
        <w:spacing w:after="0" w:line="240" w:lineRule="auto"/>
        <w:rPr>
          <w:rFonts w:ascii="Times New Roman" w:hAnsi="Times New Roman" w:cs="Times New Roman"/>
          <w:sz w:val="24"/>
          <w:szCs w:val="24"/>
          <w:highlight w:val="red"/>
        </w:rPr>
      </w:pP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>Address:</w:t>
      </w:r>
      <w:r w:rsidRPr="00FE094C" w:rsidR="001271E8">
        <w:rPr>
          <w:rFonts w:ascii="Garamond" w:hAnsi="Garamond"/>
          <w:color w:val="000000"/>
          <w:sz w:val="24"/>
          <w:szCs w:val="24"/>
          <w:highlight w:val="red"/>
          <w:shd w:val="clear" w:color="auto" w:fill="FFFFFF"/>
        </w:rPr>
        <w:t xml:space="preserve"> </w:t>
      </w:r>
      <w:r w:rsidRPr="00FE094C" w:rsidR="001271E8">
        <w:rPr>
          <w:rFonts w:ascii="New Times Roman" w:hAnsi="New Times Roman"/>
          <w:color w:val="000000"/>
          <w:sz w:val="24"/>
          <w:szCs w:val="24"/>
          <w:highlight w:val="red"/>
          <w:shd w:val="clear" w:color="auto" w:fill="FFFFFF"/>
        </w:rPr>
        <w:t xml:space="preserve">University </w:t>
      </w:r>
      <w:r w:rsidRPr="00FE094C" w:rsidR="001271E8">
        <w:rPr>
          <w:rFonts w:ascii="New Times Roman" w:hAnsi="New Times Roman"/>
          <w:color w:val="000000"/>
          <w:sz w:val="24"/>
          <w:szCs w:val="24"/>
          <w:highlight w:val="red"/>
          <w:shd w:val="clear" w:color="auto" w:fill="FFFFFF"/>
        </w:rPr>
        <w:t>for</w:t>
      </w:r>
      <w:r w:rsidRPr="00FE094C" w:rsidR="001271E8">
        <w:rPr>
          <w:rFonts w:ascii="New Times Roman" w:hAnsi="New Times Roman"/>
          <w:color w:val="000000"/>
          <w:sz w:val="24"/>
          <w:szCs w:val="24"/>
          <w:highlight w:val="red"/>
          <w:shd w:val="clear" w:color="auto" w:fill="FFFFFF"/>
        </w:rPr>
        <w:t xml:space="preserve"> Business and Technology</w:t>
      </w:r>
      <w:r w:rsidRPr="00FE094C" w:rsidR="001271E8">
        <w:rPr>
          <w:rFonts w:ascii="Garamond" w:hAnsi="Garamond"/>
          <w:color w:val="000000"/>
          <w:sz w:val="24"/>
          <w:szCs w:val="24"/>
          <w:highlight w:val="red"/>
          <w:shd w:val="clear" w:color="auto" w:fill="FFFFFF"/>
        </w:rPr>
        <w:t>.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>Rexhep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>Krasniqi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 xml:space="preserve"> Nr. 56, 10.000 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>Prishtina</w:t>
      </w:r>
      <w:r w:rsidRPr="00FE094C" w:rsidR="001271E8">
        <w:rPr>
          <w:rFonts w:ascii="Times New Roman" w:hAnsi="Times New Roman" w:cs="Times New Roman"/>
          <w:sz w:val="24"/>
          <w:szCs w:val="24"/>
          <w:highlight w:val="red"/>
        </w:rPr>
        <w:t>, Kosovo</w:t>
      </w:r>
    </w:p>
    <w:p w:rsidRPr="00FE094C" w:rsidR="0063414F" w:rsidP="00883591" w:rsidRDefault="0063414F" w14:paraId="72841656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:rsidRPr="00FE094C" w:rsidR="0063414F" w:rsidP="00883591" w:rsidRDefault="00B91768" w14:paraId="5059D7EE" w14:textId="0871193E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  <w:proofErr w:type="spellStart"/>
      <w:r w:rsidRPr="00FE094C">
        <w:rPr>
          <w:b/>
          <w:bCs/>
          <w:highlight w:val="red"/>
          <w:u w:val="single"/>
          <w:lang w:val="en-GB"/>
        </w:rPr>
        <w:t>Publikimet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  <w:proofErr w:type="spellStart"/>
      <w:r w:rsidRPr="00FE094C">
        <w:rPr>
          <w:b/>
          <w:bCs/>
          <w:highlight w:val="red"/>
          <w:u w:val="single"/>
          <w:lang w:val="en-GB"/>
        </w:rPr>
        <w:t>tuaja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me </w:t>
      </w:r>
      <w:proofErr w:type="spellStart"/>
      <w:r w:rsidRPr="00FE094C">
        <w:rPr>
          <w:b/>
          <w:bCs/>
          <w:highlight w:val="red"/>
          <w:u w:val="single"/>
          <w:lang w:val="en-GB"/>
        </w:rPr>
        <w:t>te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  <w:proofErr w:type="spellStart"/>
      <w:r w:rsidRPr="00FE094C">
        <w:rPr>
          <w:b/>
          <w:bCs/>
          <w:highlight w:val="red"/>
          <w:u w:val="single"/>
          <w:lang w:val="en-GB"/>
        </w:rPr>
        <w:t>fundit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ne </w:t>
      </w:r>
      <w:proofErr w:type="spellStart"/>
      <w:r w:rsidRPr="00FE094C">
        <w:rPr>
          <w:b/>
          <w:bCs/>
          <w:highlight w:val="red"/>
          <w:u w:val="single"/>
          <w:lang w:val="en-GB"/>
        </w:rPr>
        <w:t>kohe</w:t>
      </w:r>
      <w:proofErr w:type="spellEnd"/>
      <w:r w:rsidRPr="00FE094C">
        <w:rPr>
          <w:b/>
          <w:bCs/>
          <w:highlight w:val="red"/>
          <w:u w:val="single"/>
          <w:lang w:val="en-GB"/>
        </w:rPr>
        <w:t xml:space="preserve"> </w:t>
      </w:r>
    </w:p>
    <w:p w:rsidRPr="00FE094C" w:rsidR="00B91768" w:rsidP="00883591" w:rsidRDefault="00B91768" w14:paraId="3FE67DB3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:rsidRPr="00FE094C" w:rsidR="00B91768" w:rsidP="00883591" w:rsidRDefault="00B91768" w14:paraId="75E2117F" w14:textId="77777777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tbl>
      <w:tblPr>
        <w:tblW w:w="9181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3165"/>
        <w:gridCol w:w="2661"/>
      </w:tblGrid>
      <w:tr w:rsidRPr="00FE094C" w:rsidR="002E455D" w:rsidTr="00D37A2B" w14:paraId="005A3874" w14:textId="77777777">
        <w:tc>
          <w:tcPr>
            <w:tcW w:w="9181" w:type="dxa"/>
            <w:gridSpan w:val="3"/>
          </w:tcPr>
          <w:p w:rsidRPr="00FE094C" w:rsidR="002E455D" w:rsidP="00B91768" w:rsidRDefault="002E455D" w14:paraId="125274DF" w14:textId="23A9467B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r w:rsidRPr="00FE094C" w:rsidR="00B91768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PUBLIKIMET SHKENCORE</w:t>
            </w:r>
          </w:p>
        </w:tc>
      </w:tr>
      <w:tr w:rsidRPr="00FE094C" w:rsidR="002E455D" w:rsidTr="00D37A2B" w14:paraId="13309CAD" w14:textId="77777777">
        <w:tc>
          <w:tcPr>
            <w:tcW w:w="9181" w:type="dxa"/>
            <w:gridSpan w:val="3"/>
          </w:tcPr>
          <w:p w:rsidRPr="00FE094C" w:rsidR="002E455D" w:rsidP="00D37A2B" w:rsidRDefault="00B91768" w14:paraId="2034586A" w14:textId="5A14F70F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Revistat</w:t>
            </w:r>
            <w:proofErr w:type="spellEnd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Shkencore</w:t>
            </w:r>
            <w:proofErr w:type="spellEnd"/>
            <w:r w:rsidRPr="00FE094C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 xml:space="preserve"> </w:t>
            </w:r>
          </w:p>
        </w:tc>
      </w:tr>
      <w:tr w:rsidRPr="00FE094C" w:rsidR="002E455D" w:rsidTr="00D37A2B" w14:paraId="3DF9A8B0" w14:textId="77777777">
        <w:tc>
          <w:tcPr>
            <w:tcW w:w="3355" w:type="dxa"/>
          </w:tcPr>
          <w:p w:rsidRPr="00FE094C" w:rsidR="002E455D" w:rsidP="00D37A2B" w:rsidRDefault="00B91768" w14:paraId="4AF74342" w14:textId="2CEEFE8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Titulli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punimit</w:t>
            </w:r>
            <w:proofErr w:type="spellEnd"/>
          </w:p>
        </w:tc>
        <w:tc>
          <w:tcPr>
            <w:tcW w:w="3165" w:type="dxa"/>
          </w:tcPr>
          <w:p w:rsidRPr="00FE094C" w:rsidR="002E455D" w:rsidP="00D37A2B" w:rsidRDefault="00B91768" w14:paraId="0ADC0D7A" w14:textId="6BD3A2B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Emri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Revistës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2661" w:type="dxa"/>
          </w:tcPr>
          <w:p w:rsidRPr="00FE094C" w:rsidR="002E455D" w:rsidP="00D37A2B" w:rsidRDefault="00B91768" w14:paraId="36FDB446" w14:textId="648901E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Viti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Volumi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faqet</w:t>
            </w:r>
            <w:proofErr w:type="spellEnd"/>
          </w:p>
        </w:tc>
      </w:tr>
      <w:tr w:rsidRPr="00FE094C" w:rsidR="002E455D" w:rsidTr="00D37A2B" w14:paraId="2C1D3BAE" w14:textId="77777777">
        <w:tc>
          <w:tcPr>
            <w:tcW w:w="3355" w:type="dxa"/>
          </w:tcPr>
          <w:p w:rsidRPr="00FE094C" w:rsidR="002E455D" w:rsidP="00AC1253" w:rsidRDefault="00BD03E9" w14:paraId="1B6EF22B" w14:textId="5A849B59">
            <w:pPr>
              <w:pStyle w:val="Heading1"/>
              <w:shd w:val="clear" w:color="auto" w:fill="FFFFFF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"Kosovo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Society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: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Coexistence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,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Challenges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and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Opportunities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.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An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Overview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of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Social </w:t>
            </w:r>
            <w:proofErr w:type="spellStart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>Policy</w:t>
            </w:r>
            <w:proofErr w:type="spellEnd"/>
            <w:r w:rsidRPr="00FE094C"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  <w:t xml:space="preserve"> in Serbia and Kosovo</w:t>
            </w: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"</w:t>
            </w:r>
          </w:p>
        </w:tc>
        <w:tc>
          <w:tcPr>
            <w:tcW w:w="3165" w:type="dxa"/>
          </w:tcPr>
          <w:p w:rsidRPr="00FE094C" w:rsidR="002E455D" w:rsidP="00D37A2B" w:rsidRDefault="00BD03E9" w14:paraId="0A4D19AA" w14:textId="19F820AA">
            <w:pPr>
              <w:rPr>
                <w:rFonts w:ascii="New Times Roman" w:hAnsi="New Times Roman" w:cs="Times New Roman"/>
                <w:b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Brill Publishing House</w:t>
            </w:r>
          </w:p>
        </w:tc>
        <w:tc>
          <w:tcPr>
            <w:tcW w:w="2661" w:type="dxa"/>
          </w:tcPr>
          <w:p w:rsidRPr="00FE094C" w:rsidR="00BD03E9" w:rsidP="00BD03E9" w:rsidRDefault="00BD03E9" w14:paraId="2F9966D2" w14:textId="4DE6E136">
            <w:pPr>
              <w:ind w:left="-360" w:right="180" w:hanging="270"/>
              <w:jc w:val="both"/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</w:pPr>
            <w:r w:rsidRPr="00FE094C"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  <w:t xml:space="preserve">Vo </w:t>
            </w:r>
          </w:p>
          <w:p w:rsidRPr="00FE094C" w:rsidR="002E455D" w:rsidP="00D37A2B" w:rsidRDefault="00BD03E9" w14:paraId="4DEA2F16" w14:textId="74BB3B82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2022/Volume 210/pp 224-254</w:t>
            </w:r>
          </w:p>
        </w:tc>
      </w:tr>
      <w:tr w:rsidRPr="00FE094C" w:rsidR="002E455D" w:rsidTr="00D37A2B" w14:paraId="32A06488" w14:textId="77777777">
        <w:tc>
          <w:tcPr>
            <w:tcW w:w="3355" w:type="dxa"/>
          </w:tcPr>
          <w:p w:rsidRPr="00FE094C" w:rsidR="002E455D" w:rsidP="00AC1253" w:rsidRDefault="003A646F" w14:paraId="7A1A24F4" w14:textId="7A761020">
            <w:pPr>
              <w:pStyle w:val="NormalWeb"/>
              <w:jc w:val="both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Institutional and non-institutional actors in policy-making processes: a case study</w:t>
            </w:r>
          </w:p>
        </w:tc>
        <w:tc>
          <w:tcPr>
            <w:tcW w:w="3165" w:type="dxa"/>
          </w:tcPr>
          <w:p w:rsidRPr="00FE094C" w:rsidR="002E455D" w:rsidP="00AC1253" w:rsidRDefault="003A646F" w14:paraId="5F103F8F" w14:textId="68A1F5EC">
            <w:pPr>
              <w:pStyle w:val="NormalWeb"/>
              <w:rPr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sz w:val="22"/>
                <w:szCs w:val="22"/>
                <w:highlight w:val="red"/>
              </w:rPr>
              <w:t>Journal of Governance and Regulation</w:t>
            </w:r>
          </w:p>
        </w:tc>
        <w:tc>
          <w:tcPr>
            <w:tcW w:w="2661" w:type="dxa"/>
          </w:tcPr>
          <w:p w:rsidRPr="00FE094C" w:rsidR="002E455D" w:rsidP="00D37A2B" w:rsidRDefault="003A646F" w14:paraId="322AE503" w14:textId="545D84EA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2023/</w:t>
            </w:r>
            <w:r w:rsidRPr="00FE094C" w:rsidR="00A748F3">
              <w:rPr>
                <w:rFonts w:ascii="New Times Roman" w:hAnsi="New Times Roman" w:cs="Times New Roman"/>
                <w:highlight w:val="red"/>
              </w:rPr>
              <w:t xml:space="preserve"> Volume 12/ Nr 2/ pp 147-155</w:t>
            </w:r>
          </w:p>
        </w:tc>
      </w:tr>
      <w:tr w:rsidRPr="00FE094C" w:rsidR="002E455D" w:rsidTr="00D37A2B" w14:paraId="1BFC4021" w14:textId="77777777">
        <w:tc>
          <w:tcPr>
            <w:tcW w:w="3355" w:type="dxa"/>
          </w:tcPr>
          <w:p w:rsidRPr="00FE094C" w:rsidR="002E455D" w:rsidP="00AC1253" w:rsidRDefault="00D17DB2" w14:paraId="2623E9CF" w14:textId="5999FB8C">
            <w:pPr>
              <w:pStyle w:val="NormalWeb"/>
              <w:jc w:val="both"/>
              <w:rPr>
                <w:rFonts w:ascii="New Times Roman" w:hAnsi="New Times Roman"/>
                <w:i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  <w:lang w:val="sq-AL"/>
              </w:rPr>
              <w:t>The education situation of the Roma community in Kosovo</w:t>
            </w:r>
            <w:r w:rsidRPr="00FE094C">
              <w:rPr>
                <w:rStyle w:val="eop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2E455D" w:rsidP="00AC1253" w:rsidRDefault="002E455D" w14:paraId="45C8ADEA" w14:textId="06C71EB5">
            <w:pPr>
              <w:pStyle w:val="NormalWeb"/>
              <w:rPr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Fonts w:ascii="New Times Roman" w:hAnsi="New Times Roman"/>
                <w:color w:val="000000"/>
                <w:sz w:val="22"/>
                <w:szCs w:val="22"/>
                <w:highlight w:val="red"/>
              </w:rPr>
              <w:t xml:space="preserve"> </w:t>
            </w:r>
            <w:r w:rsidRPr="00FE094C" w:rsidR="00D17DB2">
              <w:rPr>
                <w:rStyle w:val="normaltextrun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  <w:lang w:val="sq-AL"/>
              </w:rPr>
              <w:t>Emerald Publishing</w:t>
            </w:r>
            <w:r w:rsidRPr="00FE094C" w:rsidR="00D17DB2">
              <w:rPr>
                <w:rStyle w:val="eop"/>
                <w:rFonts w:ascii="New Times Roman" w:hAnsi="New Times Roman"/>
                <w:color w:val="000000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2661" w:type="dxa"/>
          </w:tcPr>
          <w:p w:rsidRPr="00FE094C" w:rsidR="002E455D" w:rsidP="00D37A2B" w:rsidRDefault="007D4781" w14:paraId="3EC4B90F" w14:textId="0E6AC0D1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2023 / 1-15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</w:tr>
      <w:tr w:rsidRPr="00FE094C" w:rsidR="002E455D" w:rsidTr="00D37A2B" w14:paraId="7650FE5E" w14:textId="77777777">
        <w:tc>
          <w:tcPr>
            <w:tcW w:w="3355" w:type="dxa"/>
          </w:tcPr>
          <w:p w:rsidRPr="00FE094C" w:rsidR="002E455D" w:rsidP="00AC1253" w:rsidRDefault="002E455D" w14:paraId="3734F700" w14:textId="2F9AD106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Fonts w:ascii="New Times Roman" w:hAnsi="New Times Roman" w:cs="Times New Roman"/>
                <w:color w:val="000000"/>
                <w:highlight w:val="red"/>
              </w:rPr>
              <w:t xml:space="preserve"> </w:t>
            </w:r>
            <w:r w:rsidRPr="00FE094C" w:rsidR="007D4781">
              <w:rPr>
                <w:rFonts w:ascii="New Times Roman" w:hAnsi="New Times Roman" w:cs="Times New Roman"/>
                <w:highlight w:val="red"/>
              </w:rPr>
              <w:t>Testing Okun's Law: Evidence from the Western Balkan Countries</w:t>
            </w:r>
          </w:p>
        </w:tc>
        <w:tc>
          <w:tcPr>
            <w:tcW w:w="3165" w:type="dxa"/>
          </w:tcPr>
          <w:p w:rsidRPr="00FE094C" w:rsidR="002E455D" w:rsidP="00D37A2B" w:rsidRDefault="007D4781" w14:paraId="05F479A5" w14:textId="08C2CA13">
            <w:pPr>
              <w:shd w:val="clear" w:color="auto" w:fill="FFFFFF"/>
              <w:rPr>
                <w:rFonts w:ascii="New Times Roman" w:hAnsi="New Times Roman" w:cs="Times New Roman"/>
                <w:color w:val="0E1F39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SAGE OPEN</w:t>
            </w:r>
          </w:p>
        </w:tc>
        <w:tc>
          <w:tcPr>
            <w:tcW w:w="2661" w:type="dxa"/>
          </w:tcPr>
          <w:p w:rsidRPr="00FE094C" w:rsidR="007D4781" w:rsidP="007D4781" w:rsidRDefault="007D4781" w14:paraId="6D300F64" w14:textId="78205FB9">
            <w:pPr>
              <w:ind w:right="180"/>
              <w:jc w:val="both"/>
              <w:rPr>
                <w:rFonts w:ascii="New Times Roman" w:hAnsi="New Times Roman" w:cs="Times New Roman"/>
                <w:kern w:val="2"/>
                <w:highlight w:val="red"/>
                <w14:ligatures w14:val="standardContextual"/>
              </w:rPr>
            </w:pPr>
          </w:p>
          <w:p w:rsidRPr="00FE094C" w:rsidR="002E455D" w:rsidP="00D37A2B" w:rsidRDefault="007D4781" w14:paraId="0EEB5CBA" w14:textId="2F8C7136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2023/Volume 12/Nr 2/pp 147-155</w:t>
            </w:r>
          </w:p>
        </w:tc>
      </w:tr>
      <w:tr w:rsidRPr="00FE094C" w:rsidR="002E455D" w:rsidTr="00D37A2B" w14:paraId="3F80D929" w14:textId="77777777">
        <w:tc>
          <w:tcPr>
            <w:tcW w:w="3355" w:type="dxa"/>
          </w:tcPr>
          <w:p w:rsidRPr="00FE094C" w:rsidR="002E455D" w:rsidP="00D37A2B" w:rsidRDefault="002E455D" w14:paraId="1C3B6233" w14:textId="370496B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</w:p>
        </w:tc>
        <w:tc>
          <w:tcPr>
            <w:tcW w:w="3165" w:type="dxa"/>
          </w:tcPr>
          <w:p w:rsidRPr="00FE094C" w:rsidR="002E455D" w:rsidP="00AC1253" w:rsidRDefault="002E455D" w14:paraId="163BA4E2" w14:textId="77777777">
            <w:pPr>
              <w:pStyle w:val="NormalWeb"/>
              <w:rPr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2E455D" w14:paraId="09313311" w14:textId="4616EBF5">
            <w:pPr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Pr="00FE094C" w:rsidR="002E455D" w:rsidTr="00D37A2B" w14:paraId="2422FBFE" w14:textId="77777777">
        <w:tc>
          <w:tcPr>
            <w:tcW w:w="9181" w:type="dxa"/>
            <w:gridSpan w:val="3"/>
          </w:tcPr>
          <w:p w:rsidRPr="00FE094C" w:rsidR="002E455D" w:rsidP="00B91768" w:rsidRDefault="00B91768" w14:paraId="4D17C665" w14:textId="39ED04B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Përmbledhje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(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abstrakte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) </w:t>
            </w:r>
            <w:proofErr w:type="spellStart"/>
            <w:proofErr w:type="gram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nga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r w:rsidRPr="00FE094C" w:rsidR="002E455D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Konfereca</w:t>
            </w:r>
            <w:proofErr w:type="spellEnd"/>
            <w:proofErr w:type="gram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Shkencore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Kombëtare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dhe</w:t>
            </w:r>
            <w:proofErr w:type="spellEnd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Ndërkombetare</w:t>
            </w:r>
            <w:proofErr w:type="spellEnd"/>
            <w:r w:rsidRPr="00FE094C" w:rsidR="002E455D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</w:t>
            </w:r>
          </w:p>
        </w:tc>
      </w:tr>
      <w:tr w:rsidRPr="00FE094C" w:rsidR="002E455D" w:rsidTr="00D37A2B" w14:paraId="0A9C4486" w14:textId="77777777">
        <w:tc>
          <w:tcPr>
            <w:tcW w:w="3355" w:type="dxa"/>
          </w:tcPr>
          <w:p w:rsidRPr="00FE094C" w:rsidR="002E455D" w:rsidP="00D37A2B" w:rsidRDefault="00B91768" w14:paraId="6D29F6F1" w14:textId="22E6D2B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Titulli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punimit</w:t>
            </w:r>
            <w:proofErr w:type="spellEnd"/>
          </w:p>
        </w:tc>
        <w:tc>
          <w:tcPr>
            <w:tcW w:w="3165" w:type="dxa"/>
          </w:tcPr>
          <w:p w:rsidRPr="00FE094C" w:rsidR="002E455D" w:rsidP="00D37A2B" w:rsidRDefault="00B91768" w14:paraId="7DF37A2D" w14:textId="4E52CD1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Emri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Revistës</w:t>
            </w:r>
            <w:proofErr w:type="spellEnd"/>
          </w:p>
        </w:tc>
        <w:tc>
          <w:tcPr>
            <w:tcW w:w="2661" w:type="dxa"/>
          </w:tcPr>
          <w:p w:rsidRPr="00FE094C" w:rsidR="002E455D" w:rsidP="00D37A2B" w:rsidRDefault="00B91768" w14:paraId="00A30FA8" w14:textId="5F9518E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Viti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Volumi</w:t>
            </w:r>
            <w:proofErr w:type="spellEnd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 xml:space="preserve"> / </w:t>
            </w:r>
            <w:proofErr w:type="spellStart"/>
            <w:r w:rsidRPr="00FE094C">
              <w:rPr>
                <w:rFonts w:ascii="Times New Roman" w:hAnsi="Times New Roman" w:cs="Times New Roman"/>
                <w:i/>
                <w:sz w:val="24"/>
                <w:szCs w:val="24"/>
                <w:highlight w:val="red"/>
              </w:rPr>
              <w:t>faqet</w:t>
            </w:r>
            <w:proofErr w:type="spellEnd"/>
          </w:p>
        </w:tc>
      </w:tr>
      <w:tr w:rsidRPr="00FE094C" w:rsidR="002E455D" w:rsidTr="00D37A2B" w14:paraId="6C211E41" w14:textId="77777777">
        <w:tc>
          <w:tcPr>
            <w:tcW w:w="3355" w:type="dxa"/>
          </w:tcPr>
          <w:p w:rsidRPr="00FE094C" w:rsidR="002E455D" w:rsidP="00AC1253" w:rsidRDefault="003D0DEC" w14:paraId="27FD8DC4" w14:textId="425B6BF1">
            <w:pPr>
              <w:pStyle w:val="Quote"/>
              <w:jc w:val="both"/>
              <w:rPr>
                <w:rFonts w:ascii="New Times Roman" w:hAnsi="New Times Roman"/>
                <w:bCs/>
                <w:i w:val="0"/>
                <w:color w:val="auto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shd w:val="clear" w:color="auto" w:fill="FFFFFF"/>
                <w:lang w:val="sq-AL"/>
              </w:rPr>
              <w:t>The Albanian national unification in the Balkans area in the context of Kosovo’s political party programs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3DAB76D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75FAE813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45346950" w14:textId="7646DC9D">
            <w:pPr>
              <w:pStyle w:val="Heading1"/>
              <w:shd w:val="clear" w:color="auto" w:fill="FFFFFF"/>
              <w:jc w:val="both"/>
              <w:rPr>
                <w:rFonts w:ascii="New Times Roman" w:hAnsi="New Times Roman"/>
                <w:b w:val="0"/>
                <w:sz w:val="22"/>
                <w:szCs w:val="22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025E0637" w14:textId="464AA56A">
            <w:pPr>
              <w:ind w:left="720" w:hanging="720"/>
              <w:jc w:val="both"/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2108</w:t>
            </w:r>
          </w:p>
        </w:tc>
      </w:tr>
      <w:tr w:rsidRPr="00FE094C" w:rsidR="002E455D" w:rsidTr="00D37A2B" w14:paraId="53125045" w14:textId="77777777">
        <w:tc>
          <w:tcPr>
            <w:tcW w:w="3355" w:type="dxa"/>
          </w:tcPr>
          <w:p w:rsidRPr="00FE094C" w:rsidR="002E455D" w:rsidP="00D37A2B" w:rsidRDefault="003D0DEC" w14:paraId="4D929F3F" w14:textId="34B61228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Ethics code of NGOs in Kosovo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7D21F5B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1D4AA5DE" w14:textId="01B718A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0AB5B4A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</w:p>
          <w:p w:rsidRPr="00FE094C" w:rsidR="002E455D" w:rsidP="00D37A2B" w:rsidRDefault="002E455D" w14:paraId="0CF41991" w14:textId="36A8461C">
            <w:pPr>
              <w:jc w:val="both"/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1ED100A4" w14:textId="438DC1B3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2019</w:t>
            </w:r>
          </w:p>
        </w:tc>
      </w:tr>
      <w:tr w:rsidRPr="00FE094C" w:rsidR="002E455D" w:rsidTr="00D37A2B" w14:paraId="34DE78FB" w14:textId="77777777">
        <w:tc>
          <w:tcPr>
            <w:tcW w:w="3355" w:type="dxa"/>
          </w:tcPr>
          <w:p w:rsidRPr="00FE094C" w:rsidR="002E455D" w:rsidP="00D37A2B" w:rsidRDefault="003D0DEC" w14:paraId="009E45DB" w14:textId="3F4F6C51">
            <w:pPr>
              <w:jc w:val="both"/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Public diplomacy and the case of Kosovo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3D0DEC" w:rsidP="003D0DEC" w:rsidRDefault="003D0DEC" w14:paraId="0692CFB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3D0DEC" w:rsidP="003D0DEC" w:rsidRDefault="003D0DEC" w14:paraId="4938182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52EA8D6B" w14:textId="776F9740">
            <w:pPr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D37A2B" w:rsidRDefault="003D0DEC" w14:paraId="0B4017D2" w14:textId="1FA5DEEB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2020</w:t>
            </w:r>
          </w:p>
        </w:tc>
      </w:tr>
      <w:tr w:rsidRPr="00FE094C" w:rsidR="002E455D" w:rsidTr="00087048" w14:paraId="5FF754F7" w14:textId="77777777">
        <w:trPr>
          <w:trHeight w:val="216"/>
        </w:trPr>
        <w:tc>
          <w:tcPr>
            <w:tcW w:w="3355" w:type="dxa"/>
          </w:tcPr>
          <w:p w:rsidRPr="00FE094C" w:rsidR="002E455D" w:rsidP="00D325B4" w:rsidRDefault="00DB6F5B" w14:paraId="1C81581F" w14:textId="0AEBCE21">
            <w:pPr>
              <w:pStyle w:val="NormalWeb"/>
              <w:spacing w:before="0" w:beforeAutospacing="0"/>
              <w:jc w:val="both"/>
              <w:rPr>
                <w:rFonts w:ascii="New Times Roman" w:hAnsi="New Times Roman"/>
                <w:b/>
                <w:bCs/>
                <w:sz w:val="22"/>
                <w:szCs w:val="22"/>
                <w:highlight w:val="red"/>
                <w:lang w:val="en-GB"/>
              </w:rPr>
            </w:pPr>
            <w:hyperlink w:history="1" w:anchor="page=30" r:id="rId9">
              <w:r w:rsidRPr="00FE094C" w:rsidR="00D325B4">
                <w:rPr>
                  <w:rFonts w:ascii="New Times Roman" w:hAnsi="New Times Roman" w:cs="Arial" w:eastAsiaTheme="minorHAnsi"/>
                  <w:sz w:val="22"/>
                  <w:szCs w:val="22"/>
                  <w:highlight w:val="red"/>
                  <w:shd w:val="clear" w:color="auto" w:fill="FFFFFF"/>
                  <w:lang w:val="en-US" w:eastAsia="en-US" w:bidi="ar-SA"/>
                </w:rPr>
                <w:t>The importance of public participation in building up democracies in former Yugoslav states. Case study: Kosovo and Croatia</w:t>
              </w:r>
            </w:hyperlink>
          </w:p>
        </w:tc>
        <w:tc>
          <w:tcPr>
            <w:tcW w:w="3165" w:type="dxa"/>
          </w:tcPr>
          <w:p w:rsidRPr="00FE094C" w:rsidR="00D325B4" w:rsidP="00D325B4" w:rsidRDefault="00D325B4" w14:paraId="20EC6C6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2907CBC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291E64D2" w14:textId="6189911A">
            <w:pPr>
              <w:jc w:val="center"/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FE094C" w:rsidR="002E455D" w:rsidP="00863FE3" w:rsidRDefault="00D325B4" w14:paraId="0E0E91AD" w14:textId="07A3E688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2020</w:t>
            </w:r>
          </w:p>
        </w:tc>
      </w:tr>
      <w:tr w:rsidRPr="00FE094C" w:rsidR="00087048" w:rsidTr="00D325B4" w14:paraId="630CFF8E" w14:textId="77777777">
        <w:trPr>
          <w:trHeight w:val="480"/>
        </w:trPr>
        <w:tc>
          <w:tcPr>
            <w:tcW w:w="3355" w:type="dxa"/>
          </w:tcPr>
          <w:p w:rsidRPr="00FE094C" w:rsidR="00863FE3" w:rsidP="00863FE3" w:rsidRDefault="00DB6F5B" w14:paraId="47756E17" w14:textId="77777777">
            <w:pPr>
              <w:pStyle w:val="NormalWeb"/>
              <w:spacing w:before="0" w:beforeAutospacing="0"/>
              <w:jc w:val="both"/>
              <w:rPr>
                <w:rFonts w:ascii="New Times Roman" w:hAnsi="New Times Roman"/>
                <w:b/>
                <w:bCs/>
                <w:sz w:val="22"/>
                <w:szCs w:val="22"/>
                <w:highlight w:val="red"/>
                <w:lang w:val="en-GB"/>
              </w:rPr>
            </w:pPr>
            <w:hyperlink w:history="1" r:id="rId10">
              <w:r w:rsidRPr="00FE094C" w:rsidR="00863FE3">
                <w:rPr>
                  <w:rFonts w:ascii="New Times Roman" w:hAnsi="New Times Roman" w:cs="Arial" w:eastAsiaTheme="minorHAnsi"/>
                  <w:sz w:val="22"/>
                  <w:szCs w:val="22"/>
                  <w:highlight w:val="red"/>
                  <w:shd w:val="clear" w:color="auto" w:fill="FFFFFF"/>
                  <w:lang w:val="en-US" w:eastAsia="en-US" w:bidi="ar-SA"/>
                </w:rPr>
                <w:t>The gap between the legal framework and social order in addressing property rights for Kosovo women</w:t>
              </w:r>
            </w:hyperlink>
          </w:p>
          <w:p w:rsidRPr="00FE094C" w:rsidR="00087048" w:rsidP="003D0DEC" w:rsidRDefault="00087048" w14:paraId="0F1CBFC6" w14:textId="77777777">
            <w:pPr>
              <w:rPr>
                <w:rFonts w:ascii="New Times Roman" w:hAnsi="New Times Roman" w:cs="Times New Roman"/>
                <w:i/>
                <w:highlight w:val="red"/>
              </w:rPr>
            </w:pPr>
          </w:p>
        </w:tc>
        <w:tc>
          <w:tcPr>
            <w:tcW w:w="3165" w:type="dxa"/>
          </w:tcPr>
          <w:p w:rsidRPr="00FE094C" w:rsidR="00D325B4" w:rsidP="00D325B4" w:rsidRDefault="00D325B4" w14:paraId="08ED2C7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5CF5B55E" w14:textId="2FA285A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</w:tc>
        <w:tc>
          <w:tcPr>
            <w:tcW w:w="2661" w:type="dxa"/>
          </w:tcPr>
          <w:p w:rsidRPr="00FE094C" w:rsidR="00087048" w:rsidP="00D325B4" w:rsidRDefault="00863FE3" w14:paraId="593BB7F4" w14:textId="7D747DB0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2021</w:t>
            </w:r>
          </w:p>
        </w:tc>
      </w:tr>
      <w:tr w:rsidRPr="00FE094C" w:rsidR="00D325B4" w:rsidTr="00D325B4" w14:paraId="50EE75F1" w14:textId="77777777">
        <w:trPr>
          <w:trHeight w:val="240"/>
        </w:trPr>
        <w:tc>
          <w:tcPr>
            <w:tcW w:w="3355" w:type="dxa"/>
          </w:tcPr>
          <w:p w:rsidRPr="00FE094C" w:rsidR="00D325B4" w:rsidP="00F261F4" w:rsidRDefault="00DB6F5B" w14:paraId="342F16E1" w14:textId="0D2FAAD7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New Times Roman" w:hAnsi="New Times Roman" w:eastAsia="Times New Roman" w:cs="Arial"/>
                <w:kern w:val="36"/>
                <w:highlight w:val="red"/>
              </w:rPr>
            </w:pPr>
            <w:hyperlink w:history="1" r:id="rId11">
              <w:r w:rsidRPr="00FE094C" w:rsidR="00F261F4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>The level of student participation</w:t>
              </w:r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 xml:space="preserve"> in decision-making processes in Kosovo Universities: a comparative study between the University of </w:t>
              </w:r>
              <w:proofErr w:type="spellStart"/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>Prishtina</w:t>
              </w:r>
              <w:proofErr w:type="spellEnd"/>
              <w:r w:rsidRPr="00FE094C" w:rsidR="00387AE7">
                <w:rPr>
                  <w:rFonts w:ascii="New Times Roman" w:hAnsi="New Times Roman" w:eastAsia="Times New Roman" w:cs="Arial"/>
                  <w:kern w:val="36"/>
                  <w:highlight w:val="red"/>
                  <w:bdr w:val="none" w:color="auto" w:sz="0" w:space="0" w:frame="1"/>
                </w:rPr>
                <w:t xml:space="preserve"> and the University of Business and Technology</w:t>
              </w:r>
            </w:hyperlink>
          </w:p>
        </w:tc>
        <w:tc>
          <w:tcPr>
            <w:tcW w:w="3165" w:type="dxa"/>
          </w:tcPr>
          <w:p w:rsidRPr="00FE094C" w:rsidR="00D325B4" w:rsidP="00D325B4" w:rsidRDefault="00D325B4" w14:paraId="73B4ADC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D325B4" w:rsidP="00D325B4" w:rsidRDefault="00D325B4" w14:paraId="0D8D97E6" w14:textId="2894E8D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</w:tc>
        <w:tc>
          <w:tcPr>
            <w:tcW w:w="2661" w:type="dxa"/>
          </w:tcPr>
          <w:p w:rsidRPr="00FE094C" w:rsidR="00D325B4" w:rsidP="00D325B4" w:rsidRDefault="00387AE7" w14:paraId="0C090416" w14:textId="5D7CF7B3">
            <w:pPr>
              <w:rPr>
                <w:rFonts w:ascii="New Times Roman" w:hAnsi="New Times Roman" w:cs="Times New Roman"/>
                <w:highlight w:val="red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2021</w:t>
            </w:r>
          </w:p>
        </w:tc>
      </w:tr>
      <w:tr w:rsidR="002E455D" w:rsidTr="00D37A2B" w14:paraId="394CA41A" w14:textId="77777777">
        <w:tc>
          <w:tcPr>
            <w:tcW w:w="3355" w:type="dxa"/>
          </w:tcPr>
          <w:p w:rsidRPr="00FE094C" w:rsidR="002E455D" w:rsidP="003D0DEC" w:rsidRDefault="006D3D67" w14:paraId="2E836DA2" w14:textId="4E31528D">
            <w:pPr>
              <w:rPr>
                <w:rFonts w:ascii="New Times Roman" w:hAnsi="New Times Roman" w:cs="Times New Roman"/>
                <w:i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color w:val="000000"/>
                <w:highlight w:val="red"/>
                <w:shd w:val="clear" w:color="auto" w:fill="FFFFFF"/>
                <w:lang w:val="sq-AL"/>
              </w:rPr>
              <w:t>The trade war between the U.S. and China and its impact on the E.U.</w:t>
            </w:r>
            <w:r w:rsidRPr="00FE094C">
              <w:rPr>
                <w:rStyle w:val="eop"/>
                <w:rFonts w:ascii="New Times Roman" w:hAnsi="New Times Roman"/>
                <w:color w:val="000000"/>
                <w:highlight w:val="red"/>
                <w:shd w:val="clear" w:color="auto" w:fill="FFFFFF"/>
              </w:rPr>
              <w:t> </w:t>
            </w:r>
          </w:p>
        </w:tc>
        <w:tc>
          <w:tcPr>
            <w:tcW w:w="3165" w:type="dxa"/>
          </w:tcPr>
          <w:p w:rsidRPr="00FE094C" w:rsidR="006D3D67" w:rsidP="006D3D67" w:rsidRDefault="006D3D67" w14:paraId="241C66E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Konferencë Ndërkombëtare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6D3D67" w:rsidP="006D3D67" w:rsidRDefault="006D3D67" w14:paraId="70A3F2D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</w:pPr>
            <w:r w:rsidRPr="00FE094C">
              <w:rPr>
                <w:rStyle w:val="normaltextrun"/>
                <w:rFonts w:ascii="New Times Roman" w:hAnsi="New Times Roman"/>
                <w:sz w:val="22"/>
                <w:szCs w:val="22"/>
                <w:highlight w:val="red"/>
                <w:lang w:val="sq-AL"/>
              </w:rPr>
              <w:t>Kolegji UBT</w:t>
            </w:r>
            <w:r w:rsidRPr="00FE094C">
              <w:rPr>
                <w:rStyle w:val="eop"/>
                <w:rFonts w:ascii="New Times Roman" w:hAnsi="New Times Roman"/>
                <w:sz w:val="22"/>
                <w:szCs w:val="22"/>
                <w:highlight w:val="red"/>
              </w:rPr>
              <w:t> </w:t>
            </w:r>
          </w:p>
          <w:p w:rsidRPr="00FE094C" w:rsidR="002E455D" w:rsidP="00D37A2B" w:rsidRDefault="002E455D" w14:paraId="0311BAE5" w14:textId="15D363CE">
            <w:pPr>
              <w:rPr>
                <w:rFonts w:ascii="New Times Roman" w:hAnsi="New Times Roman" w:cs="Times New Roman"/>
                <w:highlight w:val="red"/>
              </w:rPr>
            </w:pPr>
          </w:p>
        </w:tc>
        <w:tc>
          <w:tcPr>
            <w:tcW w:w="2661" w:type="dxa"/>
          </w:tcPr>
          <w:p w:rsidRPr="00483782" w:rsidR="002E455D" w:rsidP="00D37A2B" w:rsidRDefault="006D3D67" w14:paraId="5A3B8AE7" w14:textId="39EB375F">
            <w:pPr>
              <w:rPr>
                <w:rFonts w:ascii="New Times Roman" w:hAnsi="New Times Roman" w:cs="Times New Roman"/>
              </w:rPr>
            </w:pPr>
            <w:r w:rsidRPr="00FE094C">
              <w:rPr>
                <w:rFonts w:ascii="New Times Roman" w:hAnsi="New Times Roman" w:cs="Times New Roman"/>
                <w:highlight w:val="red"/>
              </w:rPr>
              <w:t>2022</w:t>
            </w:r>
          </w:p>
        </w:tc>
      </w:tr>
    </w:tbl>
    <w:p w:rsidR="0063414F" w:rsidP="00883591" w:rsidRDefault="0063414F" w14:paraId="21BD9483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00F73146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F97D40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EAE1BE9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18718DCB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63414F" w:rsidP="00883591" w:rsidRDefault="0063414F" w14:paraId="5759578C" w14:textId="77777777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:rsidR="00847E8B" w:rsidRDefault="00847E8B" w14:paraId="6FE0FBD3" w14:textId="39A8259F"/>
    <w:sectPr w:rsidR="00847E8B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F3A52"/>
    <w:multiLevelType w:val="hybridMultilevel"/>
    <w:tmpl w:val="3DE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2A6888"/>
    <w:multiLevelType w:val="hybridMultilevel"/>
    <w:tmpl w:val="F9FAA9F4"/>
    <w:lvl w:ilvl="0" w:tplc="A1EEB58A">
      <w:start w:val="200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1B"/>
    <w:rsid w:val="000155F9"/>
    <w:rsid w:val="00020E46"/>
    <w:rsid w:val="000219D8"/>
    <w:rsid w:val="000307C5"/>
    <w:rsid w:val="00031D73"/>
    <w:rsid w:val="00087048"/>
    <w:rsid w:val="00121E85"/>
    <w:rsid w:val="001271E8"/>
    <w:rsid w:val="001341AC"/>
    <w:rsid w:val="00153FBB"/>
    <w:rsid w:val="001C58E5"/>
    <w:rsid w:val="001D439D"/>
    <w:rsid w:val="001E1C97"/>
    <w:rsid w:val="001E6F6A"/>
    <w:rsid w:val="00227FCD"/>
    <w:rsid w:val="0023745C"/>
    <w:rsid w:val="00294008"/>
    <w:rsid w:val="002A2E3E"/>
    <w:rsid w:val="002C21E7"/>
    <w:rsid w:val="002D0BF6"/>
    <w:rsid w:val="002E455D"/>
    <w:rsid w:val="0035764F"/>
    <w:rsid w:val="00385639"/>
    <w:rsid w:val="00387AE7"/>
    <w:rsid w:val="00393FD4"/>
    <w:rsid w:val="003A646F"/>
    <w:rsid w:val="003D0DEC"/>
    <w:rsid w:val="003E2E27"/>
    <w:rsid w:val="004308E2"/>
    <w:rsid w:val="00452282"/>
    <w:rsid w:val="0046559A"/>
    <w:rsid w:val="00483782"/>
    <w:rsid w:val="004F5B5D"/>
    <w:rsid w:val="005013B8"/>
    <w:rsid w:val="005310E5"/>
    <w:rsid w:val="005815F0"/>
    <w:rsid w:val="00591A1B"/>
    <w:rsid w:val="005A0E32"/>
    <w:rsid w:val="005F0F62"/>
    <w:rsid w:val="0063414F"/>
    <w:rsid w:val="006522A1"/>
    <w:rsid w:val="00672ED5"/>
    <w:rsid w:val="006752E2"/>
    <w:rsid w:val="006A5218"/>
    <w:rsid w:val="006D3D67"/>
    <w:rsid w:val="007A1B1C"/>
    <w:rsid w:val="007B089A"/>
    <w:rsid w:val="007D4781"/>
    <w:rsid w:val="007D6BDE"/>
    <w:rsid w:val="00847E8B"/>
    <w:rsid w:val="008512D0"/>
    <w:rsid w:val="00857F66"/>
    <w:rsid w:val="00863FE3"/>
    <w:rsid w:val="00873D6A"/>
    <w:rsid w:val="00883591"/>
    <w:rsid w:val="008B374F"/>
    <w:rsid w:val="008C4E28"/>
    <w:rsid w:val="00901CBB"/>
    <w:rsid w:val="00932552"/>
    <w:rsid w:val="00955D64"/>
    <w:rsid w:val="00977F73"/>
    <w:rsid w:val="009C2A4D"/>
    <w:rsid w:val="009C2E02"/>
    <w:rsid w:val="009D5E9A"/>
    <w:rsid w:val="00A07381"/>
    <w:rsid w:val="00A16F0C"/>
    <w:rsid w:val="00A748F3"/>
    <w:rsid w:val="00AA304B"/>
    <w:rsid w:val="00AB4FE1"/>
    <w:rsid w:val="00AC1253"/>
    <w:rsid w:val="00AC20EE"/>
    <w:rsid w:val="00B05BEE"/>
    <w:rsid w:val="00B3017F"/>
    <w:rsid w:val="00B411D9"/>
    <w:rsid w:val="00B91768"/>
    <w:rsid w:val="00BD03E9"/>
    <w:rsid w:val="00BE659E"/>
    <w:rsid w:val="00C21FDC"/>
    <w:rsid w:val="00C74B37"/>
    <w:rsid w:val="00C86BAC"/>
    <w:rsid w:val="00CB7B75"/>
    <w:rsid w:val="00D10314"/>
    <w:rsid w:val="00D17DB2"/>
    <w:rsid w:val="00D20428"/>
    <w:rsid w:val="00D325B4"/>
    <w:rsid w:val="00D547A3"/>
    <w:rsid w:val="00D71488"/>
    <w:rsid w:val="00D822C2"/>
    <w:rsid w:val="00DA2A31"/>
    <w:rsid w:val="00DB6F5B"/>
    <w:rsid w:val="00DE08DA"/>
    <w:rsid w:val="00E0262F"/>
    <w:rsid w:val="00E30D73"/>
    <w:rsid w:val="00E5037D"/>
    <w:rsid w:val="00E55067"/>
    <w:rsid w:val="00ED2333"/>
    <w:rsid w:val="00F20A24"/>
    <w:rsid w:val="00F261F4"/>
    <w:rsid w:val="00F35F50"/>
    <w:rsid w:val="00F927B5"/>
    <w:rsid w:val="00FE094C"/>
    <w:rsid w:val="00FF7221"/>
    <w:rsid w:val="02C43EBA"/>
    <w:rsid w:val="0A4B570E"/>
    <w:rsid w:val="1A243E9E"/>
    <w:rsid w:val="1EC183F2"/>
    <w:rsid w:val="30F648A0"/>
    <w:rsid w:val="328914CB"/>
    <w:rsid w:val="33CC8ACC"/>
    <w:rsid w:val="3D6EDCE4"/>
    <w:rsid w:val="3FA1A18F"/>
    <w:rsid w:val="3FE399A0"/>
    <w:rsid w:val="550AC80C"/>
    <w:rsid w:val="5A72F74C"/>
    <w:rsid w:val="5F4DFBF5"/>
    <w:rsid w:val="6185803F"/>
    <w:rsid w:val="66367244"/>
    <w:rsid w:val="71101302"/>
    <w:rsid w:val="753D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DFDF7"/>
  <w15:chartTrackingRefBased/>
  <w15:docId w15:val="{2E37282C-3C3E-446E-99AB-2DD9C801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E455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hAnsi="Times New Roman" w:eastAsia="Times New Roman" w:cs="Times New Roman"/>
      <w:b/>
      <w:sz w:val="24"/>
      <w:szCs w:val="20"/>
      <w:lang w:val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yiv7560409957p1" w:customStyle="1">
    <w:name w:val="yiv7560409957p1"/>
    <w:basedOn w:val="Normal"/>
    <w:rsid w:val="00DA2A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yiv7560409957s1" w:customStyle="1">
    <w:name w:val="yiv7560409957s1"/>
    <w:basedOn w:val="DefaultParagraphFont"/>
    <w:rsid w:val="00DA2A31"/>
  </w:style>
  <w:style w:type="character" w:styleId="Hyperlink">
    <w:name w:val="Hyperlink"/>
    <w:basedOn w:val="DefaultParagraphFont"/>
    <w:uiPriority w:val="99"/>
    <w:unhideWhenUsed/>
    <w:rsid w:val="00847E8B"/>
    <w:rPr>
      <w:color w:val="0000FF"/>
      <w:u w:val="single"/>
    </w:rPr>
  </w:style>
  <w:style w:type="paragraph" w:styleId="NormalWeb">
    <w:name w:val="Normal (Web)"/>
    <w:basedOn w:val="Normal"/>
    <w:rsid w:val="00ED2333"/>
    <w:pPr>
      <w:spacing w:before="100" w:beforeAutospacing="1" w:after="0" w:line="240" w:lineRule="auto"/>
    </w:pPr>
    <w:rPr>
      <w:rFonts w:ascii="Times New Roman" w:hAnsi="Times New Roman" w:eastAsia="Times New Roman" w:cs="Times New Roman"/>
      <w:sz w:val="24"/>
      <w:szCs w:val="24"/>
      <w:lang w:val="fi-FI" w:eastAsia="fi-FI"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857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F6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57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F6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57F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7F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5B5D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rsid w:val="002E455D"/>
    <w:rPr>
      <w:rFonts w:ascii="Times New Roman" w:hAnsi="Times New Roman" w:eastAsia="Times New Roman" w:cs="Times New Roman"/>
      <w:b/>
      <w:sz w:val="24"/>
      <w:szCs w:val="20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2E455D"/>
    <w:pPr>
      <w:spacing w:after="0" w:line="240" w:lineRule="auto"/>
      <w:jc w:val="center"/>
    </w:pPr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QuoteChar" w:customStyle="1">
    <w:name w:val="Quote Char"/>
    <w:basedOn w:val="DefaultParagraphFont"/>
    <w:link w:val="Quote"/>
    <w:uiPriority w:val="29"/>
    <w:rsid w:val="002E455D"/>
    <w:rPr>
      <w:rFonts w:ascii="Times New Roman" w:hAnsi="Times New Roman" w:eastAsia="Calibri" w:cs="Times New Roman"/>
      <w:i/>
      <w:iCs/>
      <w:color w:val="000000"/>
      <w:sz w:val="24"/>
      <w:szCs w:val="24"/>
      <w:lang w:val="es-ES"/>
    </w:rPr>
  </w:style>
  <w:style w:type="character" w:styleId="normaltextrun" w:customStyle="1">
    <w:name w:val="normaltextrun"/>
    <w:basedOn w:val="DefaultParagraphFont"/>
    <w:rsid w:val="00D17DB2"/>
  </w:style>
  <w:style w:type="character" w:styleId="eop" w:customStyle="1">
    <w:name w:val="eop"/>
    <w:basedOn w:val="DefaultParagraphFont"/>
    <w:rsid w:val="00D17DB2"/>
  </w:style>
  <w:style w:type="paragraph" w:styleId="paragraph" w:customStyle="1">
    <w:name w:val="paragraph"/>
    <w:basedOn w:val="Normal"/>
    <w:rsid w:val="003D0D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www.researchgate.net/profile/Dritero-Arifi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knowledgecenter.ubt-uni.net/cgi/viewcontent.cgi?article=3418&amp;context=conference" TargetMode="External" Id="rId11" /><Relationship Type="http://schemas.openxmlformats.org/officeDocument/2006/relationships/hyperlink" Target="https://knowledgecenter.ubt-uni.net/conference/2021UBTIC/all-events/251/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knowledgecenter.ubt-uni.net/cgi/viewcontent.cgi?article=3155&amp;context=conference" TargetMode="External" Id="rId9" /><Relationship Type="http://schemas.openxmlformats.org/officeDocument/2006/relationships/hyperlink" Target="mailto:liridona.dodaj@ubt-uni.net" TargetMode="External" Id="R87bc8eae08c6470b" /><Relationship Type="http://schemas.openxmlformats.org/officeDocument/2006/relationships/image" Target="/media/image.jpg" Id="R09681958adca44f9" /><Relationship Type="http://schemas.openxmlformats.org/officeDocument/2006/relationships/hyperlink" Target="https://orcid.org/my-orcid?orcid=0000-0002-0523-2412" TargetMode="External" Id="R8287daacee8e41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Hajdi Xhixha</dc:creator>
  <keywords/>
  <dc:description/>
  <lastModifiedBy>Liridona Dodaj</lastModifiedBy>
  <revision>8</revision>
  <dcterms:created xsi:type="dcterms:W3CDTF">2024-05-03T14:10:00.0000000Z</dcterms:created>
  <dcterms:modified xsi:type="dcterms:W3CDTF">2024-05-08T10:23:24.1207586Z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ddba3de8127e12db45da644c9312782a9e8d3fda1811df1b92845f9b44d3c115</vt:lpwstr>
  </property>
</Properties>
</file>