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00" w:type="dxa"/>
        <w:tblInd w:w="-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3086"/>
        <w:gridCol w:w="1211"/>
        <w:gridCol w:w="1289"/>
        <w:gridCol w:w="1868"/>
      </w:tblGrid>
      <w:tr w:rsidR="0007306C" w:rsidRPr="0007306C" w14:paraId="54553A13" w14:textId="77777777" w:rsidTr="0007306C">
        <w:tc>
          <w:tcPr>
            <w:tcW w:w="2446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28FFAB50" w14:textId="77777777" w:rsidR="0007306C" w:rsidRPr="0007306C" w:rsidRDefault="0007306C" w:rsidP="0007306C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Course</w:t>
            </w:r>
            <w:r w:rsidRPr="000730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735BEF61" w14:textId="77777777" w:rsidR="0007306C" w:rsidRPr="0007306C" w:rsidRDefault="0007306C" w:rsidP="00073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54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14:paraId="28FB5BD8" w14:textId="77777777" w:rsidR="0007306C" w:rsidRPr="0007306C" w:rsidRDefault="0007306C" w:rsidP="000730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4DFF2DD5" w14:textId="77777777" w:rsidR="0007306C" w:rsidRPr="0007306C" w:rsidRDefault="0007306C" w:rsidP="000730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BIOCHEMISTRY</w:t>
            </w:r>
            <w:r w:rsidRPr="000730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518E1F57" w14:textId="77777777" w:rsidR="0007306C" w:rsidRPr="0007306C" w:rsidRDefault="0007306C" w:rsidP="00073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7306C" w:rsidRPr="0007306C" w14:paraId="58D47C9C" w14:textId="77777777" w:rsidTr="0007306C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64A1D333" w14:textId="77777777" w:rsidR="0007306C" w:rsidRPr="0007306C" w:rsidRDefault="0007306C" w:rsidP="0007306C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2F3045BD" w14:textId="77777777" w:rsidR="0007306C" w:rsidRPr="0007306C" w:rsidRDefault="0007306C" w:rsidP="000730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Type </w:t>
            </w:r>
          </w:p>
          <w:p w14:paraId="69F020F3" w14:textId="77777777" w:rsidR="0007306C" w:rsidRPr="0007306C" w:rsidRDefault="0007306C" w:rsidP="000730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3C2CFA72" w14:textId="77777777" w:rsidR="0007306C" w:rsidRPr="0007306C" w:rsidRDefault="0007306C" w:rsidP="000730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Semester </w:t>
            </w:r>
          </w:p>
        </w:tc>
        <w:tc>
          <w:tcPr>
            <w:tcW w:w="128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2490BE08" w14:textId="77777777" w:rsidR="0007306C" w:rsidRPr="0007306C" w:rsidRDefault="0007306C" w:rsidP="000730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ECTS </w:t>
            </w:r>
          </w:p>
        </w:tc>
        <w:tc>
          <w:tcPr>
            <w:tcW w:w="18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5FD711D8" w14:textId="77777777" w:rsidR="0007306C" w:rsidRPr="0007306C" w:rsidRDefault="0007306C" w:rsidP="000730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Code </w:t>
            </w:r>
          </w:p>
        </w:tc>
      </w:tr>
      <w:tr w:rsidR="0007306C" w:rsidRPr="0007306C" w14:paraId="30774140" w14:textId="77777777" w:rsidTr="0007306C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6ABD5126" w14:textId="77777777" w:rsidR="0007306C" w:rsidRPr="0007306C" w:rsidRDefault="0007306C" w:rsidP="0007306C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14:paraId="7BDF0EE5" w14:textId="77777777" w:rsidR="0007306C" w:rsidRPr="0007306C" w:rsidRDefault="0007306C" w:rsidP="000730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OBLIGATIVE (O) </w:t>
            </w:r>
          </w:p>
          <w:p w14:paraId="374B5D34" w14:textId="77777777" w:rsidR="0007306C" w:rsidRPr="0007306C" w:rsidRDefault="0007306C" w:rsidP="000730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14:paraId="61437106" w14:textId="77777777" w:rsidR="0007306C" w:rsidRPr="0007306C" w:rsidRDefault="0007306C" w:rsidP="000730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3 </w:t>
            </w:r>
          </w:p>
        </w:tc>
        <w:tc>
          <w:tcPr>
            <w:tcW w:w="128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14:paraId="7353EAEA" w14:textId="77777777" w:rsidR="0007306C" w:rsidRPr="0007306C" w:rsidRDefault="0007306C" w:rsidP="000730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4 </w:t>
            </w:r>
          </w:p>
        </w:tc>
        <w:tc>
          <w:tcPr>
            <w:tcW w:w="18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14:paraId="7567F6E2" w14:textId="77777777" w:rsidR="0007306C" w:rsidRPr="0007306C" w:rsidRDefault="0007306C" w:rsidP="000730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130BK200 </w:t>
            </w:r>
          </w:p>
        </w:tc>
      </w:tr>
      <w:tr w:rsidR="0007306C" w:rsidRPr="0007306C" w14:paraId="13DB7066" w14:textId="77777777" w:rsidTr="0007306C">
        <w:trPr>
          <w:trHeight w:val="285"/>
        </w:trPr>
        <w:tc>
          <w:tcPr>
            <w:tcW w:w="24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6A0F058C" w14:textId="77777777" w:rsidR="0007306C" w:rsidRPr="0007306C" w:rsidRDefault="0007306C" w:rsidP="00073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Lecturer </w:t>
            </w:r>
            <w:r w:rsidRPr="000730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54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14:paraId="5D54A8C5" w14:textId="77777777" w:rsidR="0007306C" w:rsidRPr="0007306C" w:rsidRDefault="0007306C" w:rsidP="00073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Valon DURGUTI, PHD </w:t>
            </w:r>
          </w:p>
        </w:tc>
      </w:tr>
      <w:tr w:rsidR="0007306C" w:rsidRPr="0007306C" w14:paraId="48BD18F7" w14:textId="77777777" w:rsidTr="0007306C">
        <w:trPr>
          <w:trHeight w:val="285"/>
        </w:trPr>
        <w:tc>
          <w:tcPr>
            <w:tcW w:w="24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6473C2EF" w14:textId="77777777" w:rsidR="0007306C" w:rsidRPr="0007306C" w:rsidRDefault="0007306C" w:rsidP="00073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7306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Assistent</w:t>
            </w:r>
            <w:proofErr w:type="spellEnd"/>
            <w:r w:rsidRPr="000730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54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14:paraId="480A2869" w14:textId="77777777" w:rsidR="0007306C" w:rsidRPr="0007306C" w:rsidRDefault="0007306C" w:rsidP="00073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7306C" w:rsidRPr="0007306C" w14:paraId="2B06B3F0" w14:textId="77777777" w:rsidTr="0007306C">
        <w:trPr>
          <w:trHeight w:val="285"/>
        </w:trPr>
        <w:tc>
          <w:tcPr>
            <w:tcW w:w="24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197386E3" w14:textId="77777777" w:rsidR="0007306C" w:rsidRPr="0007306C" w:rsidRDefault="0007306C" w:rsidP="00073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54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14:paraId="000A6D10" w14:textId="77777777" w:rsidR="0007306C" w:rsidRPr="0007306C" w:rsidRDefault="0007306C" w:rsidP="00073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7306C" w:rsidRPr="0007306C" w14:paraId="519DB790" w14:textId="77777777" w:rsidTr="0007306C">
        <w:tc>
          <w:tcPr>
            <w:tcW w:w="24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3B31CFB6" w14:textId="77777777" w:rsidR="0007306C" w:rsidRPr="0007306C" w:rsidRDefault="0007306C" w:rsidP="00073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Aims and Objectives </w:t>
            </w:r>
            <w:r w:rsidRPr="000730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54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00FA5236" w14:textId="77777777" w:rsidR="0007306C" w:rsidRPr="0007306C" w:rsidRDefault="0007306C" w:rsidP="000730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Course content: </w:t>
            </w:r>
          </w:p>
          <w:p w14:paraId="1E3093F9" w14:textId="77777777" w:rsidR="0007306C" w:rsidRPr="0007306C" w:rsidRDefault="0007306C" w:rsidP="000730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Biochemistry is the application of chemistry to the study of biological processes at the cellular and molecular </w:t>
            </w:r>
            <w:proofErr w:type="spellStart"/>
            <w:proofErr w:type="gramStart"/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level.The</w:t>
            </w:r>
            <w:proofErr w:type="spellEnd"/>
            <w:proofErr w:type="gramEnd"/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knowledge and methods developed by biochemists are applied to in all fields of medicine, in agriculture and in many chemical and health-related industries. Biochemistry is also unique in providing teaching and research in both protein structure/function and genetic engineering, the two basic components of the rapidly expanding field of biotechnology. </w:t>
            </w:r>
          </w:p>
          <w:p w14:paraId="48A96D55" w14:textId="77777777" w:rsidR="0007306C" w:rsidRPr="0007306C" w:rsidRDefault="0007306C" w:rsidP="000730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26D42BDC" w14:textId="77777777" w:rsidR="0007306C" w:rsidRPr="0007306C" w:rsidRDefault="0007306C" w:rsidP="000730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Objectives </w:t>
            </w:r>
          </w:p>
          <w:p w14:paraId="34A36E24" w14:textId="77777777" w:rsidR="0007306C" w:rsidRPr="0007306C" w:rsidRDefault="0007306C" w:rsidP="000730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The course aims to provide students with a basic understanding of:  </w:t>
            </w:r>
          </w:p>
          <w:p w14:paraId="7CC51F09" w14:textId="77777777" w:rsidR="0007306C" w:rsidRPr="0007306C" w:rsidRDefault="0007306C" w:rsidP="000730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314492CF" w14:textId="77777777" w:rsidR="0007306C" w:rsidRPr="0007306C" w:rsidRDefault="0007306C" w:rsidP="0007306C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the chemical nature of biological macromolecules, their three-dimensional construction, and the principles of molecular recognition;  </w:t>
            </w:r>
          </w:p>
          <w:p w14:paraId="2EC0D077" w14:textId="77777777" w:rsidR="0007306C" w:rsidRPr="0007306C" w:rsidRDefault="0007306C" w:rsidP="0007306C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the principles of bioenergetics and enzyme catalysis;  </w:t>
            </w:r>
          </w:p>
          <w:p w14:paraId="360A20B9" w14:textId="77777777" w:rsidR="0007306C" w:rsidRPr="0007306C" w:rsidRDefault="0007306C" w:rsidP="0007306C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the metabolism of dietary and endogenous carbohydrate, lipid, and protein;  </w:t>
            </w:r>
          </w:p>
          <w:p w14:paraId="3D963B97" w14:textId="77777777" w:rsidR="0007306C" w:rsidRPr="0007306C" w:rsidRDefault="0007306C" w:rsidP="0007306C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the principles and major mechanisms of metabolic control and of molecular </w:t>
            </w:r>
            <w:proofErr w:type="spellStart"/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signalling</w:t>
            </w:r>
            <w:proofErr w:type="spellEnd"/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by hormones;  </w:t>
            </w:r>
          </w:p>
          <w:p w14:paraId="4778D64A" w14:textId="77777777" w:rsidR="0007306C" w:rsidRPr="0007306C" w:rsidRDefault="0007306C" w:rsidP="0007306C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the control of cell proliferation; how the DNA in a genome is organized, replicated, and repaired; and how genetic information in the DNA is selectively expressed as functional proteins </w:t>
            </w:r>
          </w:p>
          <w:p w14:paraId="01C1A4D6" w14:textId="77777777" w:rsidR="0007306C" w:rsidRPr="0007306C" w:rsidRDefault="0007306C" w:rsidP="0007306C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basic laboratory techniques related to the qualitative and quantitative analyzes of the main organic compounds </w:t>
            </w:r>
          </w:p>
          <w:p w14:paraId="7CDD51F2" w14:textId="77777777" w:rsidR="0007306C" w:rsidRPr="0007306C" w:rsidRDefault="0007306C" w:rsidP="00073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7306C" w:rsidRPr="0007306C" w14:paraId="0F5B0D9C" w14:textId="77777777" w:rsidTr="0007306C">
        <w:tc>
          <w:tcPr>
            <w:tcW w:w="24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2A97E974" w14:textId="77777777" w:rsidR="0007306C" w:rsidRPr="0007306C" w:rsidRDefault="0007306C" w:rsidP="00073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Learning Outcomes</w:t>
            </w:r>
            <w:r w:rsidRPr="000730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54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20E3CE53" w14:textId="77777777" w:rsidR="0007306C" w:rsidRPr="0007306C" w:rsidRDefault="0007306C" w:rsidP="00073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5E6F0F0E" w14:textId="77777777" w:rsidR="0007306C" w:rsidRPr="0007306C" w:rsidRDefault="0007306C" w:rsidP="000730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Upon successful completion of the curse students will: </w:t>
            </w:r>
          </w:p>
          <w:p w14:paraId="65A1822C" w14:textId="77777777" w:rsidR="0007306C" w:rsidRPr="0007306C" w:rsidRDefault="0007306C" w:rsidP="000730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000BB605" w14:textId="77777777" w:rsidR="0007306C" w:rsidRPr="0007306C" w:rsidRDefault="0007306C" w:rsidP="0007306C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Demonstrate an understanding of fundamental biochemical principles. </w:t>
            </w:r>
          </w:p>
          <w:p w14:paraId="5C527DBC" w14:textId="77777777" w:rsidR="0007306C" w:rsidRPr="0007306C" w:rsidRDefault="0007306C" w:rsidP="0007306C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Acquire proficiency in laboratory techniques in biochemistry and apply the scientific method to the processes of experimentation and hypothesis testing. </w:t>
            </w:r>
          </w:p>
          <w:p w14:paraId="63AE7DAC" w14:textId="77777777" w:rsidR="0007306C" w:rsidRPr="0007306C" w:rsidRDefault="0007306C" w:rsidP="0007306C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Apply molecular and cell-based techniques in delineating the cells functional processes in research and industrial settings. </w:t>
            </w:r>
          </w:p>
          <w:p w14:paraId="381817EF" w14:textId="77777777" w:rsidR="0007306C" w:rsidRPr="0007306C" w:rsidRDefault="0007306C" w:rsidP="0007306C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Apply and effectively communicate scientific reasoning and data analysis in both written and oral forums. </w:t>
            </w:r>
          </w:p>
        </w:tc>
      </w:tr>
      <w:tr w:rsidR="0007306C" w:rsidRPr="0007306C" w14:paraId="01C4819B" w14:textId="77777777" w:rsidTr="0007306C">
        <w:trPr>
          <w:trHeight w:val="285"/>
        </w:trPr>
        <w:tc>
          <w:tcPr>
            <w:tcW w:w="2446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3325CEB9" w14:textId="77777777" w:rsidR="0007306C" w:rsidRPr="0007306C" w:rsidRDefault="0007306C" w:rsidP="00073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Course Content</w:t>
            </w:r>
            <w:r w:rsidRPr="000730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8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14:paraId="4C7859C3" w14:textId="77777777" w:rsidR="0007306C" w:rsidRPr="0007306C" w:rsidRDefault="0007306C" w:rsidP="000730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Course Plan</w:t>
            </w: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14:paraId="40185D6A" w14:textId="77777777" w:rsidR="0007306C" w:rsidRPr="0007306C" w:rsidRDefault="0007306C" w:rsidP="000730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Week</w:t>
            </w: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7306C" w:rsidRPr="0007306C" w14:paraId="0B146336" w14:textId="77777777" w:rsidTr="0007306C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6AACBF78" w14:textId="77777777" w:rsidR="0007306C" w:rsidRPr="0007306C" w:rsidRDefault="0007306C" w:rsidP="0007306C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8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003A463A" w14:textId="77777777" w:rsidR="0007306C" w:rsidRPr="0007306C" w:rsidRDefault="0007306C" w:rsidP="00073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Syllabus Treatment, Introduction to Biochemistry </w:t>
            </w:r>
          </w:p>
        </w:tc>
        <w:tc>
          <w:tcPr>
            <w:tcW w:w="18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56A4CB34" w14:textId="77777777" w:rsidR="0007306C" w:rsidRPr="0007306C" w:rsidRDefault="0007306C" w:rsidP="000730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1 </w:t>
            </w:r>
          </w:p>
        </w:tc>
      </w:tr>
      <w:tr w:rsidR="0007306C" w:rsidRPr="0007306C" w14:paraId="07D03AB8" w14:textId="77777777" w:rsidTr="0007306C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282EBDE6" w14:textId="77777777" w:rsidR="0007306C" w:rsidRPr="0007306C" w:rsidRDefault="0007306C" w:rsidP="0007306C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8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2437EBA3" w14:textId="77777777" w:rsidR="0007306C" w:rsidRPr="0007306C" w:rsidRDefault="0007306C" w:rsidP="00073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Carbohydrates (Introduction) </w:t>
            </w:r>
          </w:p>
        </w:tc>
        <w:tc>
          <w:tcPr>
            <w:tcW w:w="18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10577FD8" w14:textId="77777777" w:rsidR="0007306C" w:rsidRPr="0007306C" w:rsidRDefault="0007306C" w:rsidP="000730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2 </w:t>
            </w:r>
          </w:p>
        </w:tc>
      </w:tr>
      <w:tr w:rsidR="0007306C" w:rsidRPr="0007306C" w14:paraId="0C3DADAF" w14:textId="77777777" w:rsidTr="0007306C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5A694FA0" w14:textId="77777777" w:rsidR="0007306C" w:rsidRPr="0007306C" w:rsidRDefault="0007306C" w:rsidP="0007306C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8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1520A277" w14:textId="77777777" w:rsidR="0007306C" w:rsidRPr="0007306C" w:rsidRDefault="0007306C" w:rsidP="00073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Metabolism of Carbohydrates  </w:t>
            </w:r>
          </w:p>
        </w:tc>
        <w:tc>
          <w:tcPr>
            <w:tcW w:w="18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200573F1" w14:textId="77777777" w:rsidR="0007306C" w:rsidRPr="0007306C" w:rsidRDefault="0007306C" w:rsidP="000730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3 </w:t>
            </w:r>
          </w:p>
        </w:tc>
      </w:tr>
      <w:tr w:rsidR="0007306C" w:rsidRPr="0007306C" w14:paraId="0EBB5F21" w14:textId="77777777" w:rsidTr="0007306C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353CD0D7" w14:textId="77777777" w:rsidR="0007306C" w:rsidRPr="0007306C" w:rsidRDefault="0007306C" w:rsidP="0007306C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8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79249FC5" w14:textId="77777777" w:rsidR="0007306C" w:rsidRPr="0007306C" w:rsidRDefault="0007306C" w:rsidP="00073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Lipids (Introduction)  </w:t>
            </w:r>
          </w:p>
        </w:tc>
        <w:tc>
          <w:tcPr>
            <w:tcW w:w="18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0D123657" w14:textId="77777777" w:rsidR="0007306C" w:rsidRPr="0007306C" w:rsidRDefault="0007306C" w:rsidP="000730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4 </w:t>
            </w:r>
          </w:p>
        </w:tc>
      </w:tr>
      <w:tr w:rsidR="0007306C" w:rsidRPr="0007306C" w14:paraId="53FC8BC4" w14:textId="77777777" w:rsidTr="0007306C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453D3F51" w14:textId="77777777" w:rsidR="0007306C" w:rsidRPr="0007306C" w:rsidRDefault="0007306C" w:rsidP="0007306C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8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59B2E775" w14:textId="77777777" w:rsidR="0007306C" w:rsidRPr="0007306C" w:rsidRDefault="0007306C" w:rsidP="00073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Metabolism of Lipids  </w:t>
            </w:r>
          </w:p>
        </w:tc>
        <w:tc>
          <w:tcPr>
            <w:tcW w:w="18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3F6655F6" w14:textId="77777777" w:rsidR="0007306C" w:rsidRPr="0007306C" w:rsidRDefault="0007306C" w:rsidP="000730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5 </w:t>
            </w:r>
          </w:p>
        </w:tc>
      </w:tr>
      <w:tr w:rsidR="0007306C" w:rsidRPr="0007306C" w14:paraId="1F9E3DB7" w14:textId="77777777" w:rsidTr="0007306C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1A8AD065" w14:textId="77777777" w:rsidR="0007306C" w:rsidRPr="0007306C" w:rsidRDefault="0007306C" w:rsidP="0007306C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8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5A6985A3" w14:textId="77777777" w:rsidR="0007306C" w:rsidRPr="0007306C" w:rsidRDefault="0007306C" w:rsidP="00073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Amino acids and Proteins (Introduction)  </w:t>
            </w:r>
          </w:p>
        </w:tc>
        <w:tc>
          <w:tcPr>
            <w:tcW w:w="18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1D389AFB" w14:textId="77777777" w:rsidR="0007306C" w:rsidRPr="0007306C" w:rsidRDefault="0007306C" w:rsidP="000730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6 </w:t>
            </w:r>
          </w:p>
        </w:tc>
      </w:tr>
      <w:tr w:rsidR="0007306C" w:rsidRPr="0007306C" w14:paraId="69833351" w14:textId="77777777" w:rsidTr="0007306C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14B2679B" w14:textId="77777777" w:rsidR="0007306C" w:rsidRPr="0007306C" w:rsidRDefault="0007306C" w:rsidP="0007306C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8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1B3D5BC9" w14:textId="77777777" w:rsidR="0007306C" w:rsidRPr="0007306C" w:rsidRDefault="0007306C" w:rsidP="00073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Problem-based learning (Determination of Students Tasks) </w:t>
            </w:r>
          </w:p>
        </w:tc>
        <w:tc>
          <w:tcPr>
            <w:tcW w:w="18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1BF6E385" w14:textId="77777777" w:rsidR="0007306C" w:rsidRPr="0007306C" w:rsidRDefault="0007306C" w:rsidP="000730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7 </w:t>
            </w:r>
          </w:p>
        </w:tc>
      </w:tr>
      <w:tr w:rsidR="0007306C" w:rsidRPr="0007306C" w14:paraId="349F0A34" w14:textId="77777777" w:rsidTr="0007306C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695487A2" w14:textId="77777777" w:rsidR="0007306C" w:rsidRPr="0007306C" w:rsidRDefault="0007306C" w:rsidP="0007306C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8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6AE4508E" w14:textId="77777777" w:rsidR="0007306C" w:rsidRPr="0007306C" w:rsidRDefault="0007306C" w:rsidP="00073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Metabolism of Amino acids and Proteins  </w:t>
            </w:r>
          </w:p>
        </w:tc>
        <w:tc>
          <w:tcPr>
            <w:tcW w:w="18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53F33758" w14:textId="77777777" w:rsidR="0007306C" w:rsidRPr="0007306C" w:rsidRDefault="0007306C" w:rsidP="000730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8 </w:t>
            </w:r>
          </w:p>
        </w:tc>
      </w:tr>
      <w:tr w:rsidR="0007306C" w:rsidRPr="0007306C" w14:paraId="57B31743" w14:textId="77777777" w:rsidTr="0007306C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5457418F" w14:textId="77777777" w:rsidR="0007306C" w:rsidRPr="0007306C" w:rsidRDefault="0007306C" w:rsidP="0007306C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8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327AEE88" w14:textId="77777777" w:rsidR="0007306C" w:rsidRPr="0007306C" w:rsidRDefault="0007306C" w:rsidP="00073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Enzymes  </w:t>
            </w:r>
          </w:p>
        </w:tc>
        <w:tc>
          <w:tcPr>
            <w:tcW w:w="18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311D9A3E" w14:textId="77777777" w:rsidR="0007306C" w:rsidRPr="0007306C" w:rsidRDefault="0007306C" w:rsidP="000730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9 </w:t>
            </w:r>
          </w:p>
        </w:tc>
      </w:tr>
      <w:tr w:rsidR="0007306C" w:rsidRPr="0007306C" w14:paraId="4933140D" w14:textId="77777777" w:rsidTr="0007306C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0C903DE9" w14:textId="77777777" w:rsidR="0007306C" w:rsidRPr="0007306C" w:rsidRDefault="0007306C" w:rsidP="0007306C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8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14A3BB96" w14:textId="77777777" w:rsidR="0007306C" w:rsidRPr="0007306C" w:rsidRDefault="0007306C" w:rsidP="00073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Vitamins  </w:t>
            </w:r>
          </w:p>
        </w:tc>
        <w:tc>
          <w:tcPr>
            <w:tcW w:w="18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686015D9" w14:textId="77777777" w:rsidR="0007306C" w:rsidRPr="0007306C" w:rsidRDefault="0007306C" w:rsidP="000730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10 </w:t>
            </w:r>
          </w:p>
        </w:tc>
      </w:tr>
      <w:tr w:rsidR="0007306C" w:rsidRPr="0007306C" w14:paraId="5E3A127C" w14:textId="77777777" w:rsidTr="0007306C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479517FB" w14:textId="77777777" w:rsidR="0007306C" w:rsidRPr="0007306C" w:rsidRDefault="0007306C" w:rsidP="0007306C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8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3DC5C92E" w14:textId="77777777" w:rsidR="0007306C" w:rsidRPr="0007306C" w:rsidRDefault="0007306C" w:rsidP="00073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Hormones  </w:t>
            </w:r>
          </w:p>
        </w:tc>
        <w:tc>
          <w:tcPr>
            <w:tcW w:w="18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67C3D11C" w14:textId="77777777" w:rsidR="0007306C" w:rsidRPr="0007306C" w:rsidRDefault="0007306C" w:rsidP="000730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11 </w:t>
            </w:r>
          </w:p>
        </w:tc>
      </w:tr>
      <w:tr w:rsidR="0007306C" w:rsidRPr="0007306C" w14:paraId="1859B88E" w14:textId="77777777" w:rsidTr="0007306C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74E40DCA" w14:textId="77777777" w:rsidR="0007306C" w:rsidRPr="0007306C" w:rsidRDefault="0007306C" w:rsidP="0007306C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8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6BF1EA0D" w14:textId="77777777" w:rsidR="0007306C" w:rsidRPr="0007306C" w:rsidRDefault="0007306C" w:rsidP="00073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Nucleic Acids </w:t>
            </w:r>
          </w:p>
        </w:tc>
        <w:tc>
          <w:tcPr>
            <w:tcW w:w="18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3AACF5AD" w14:textId="77777777" w:rsidR="0007306C" w:rsidRPr="0007306C" w:rsidRDefault="0007306C" w:rsidP="000730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12 </w:t>
            </w:r>
          </w:p>
        </w:tc>
      </w:tr>
      <w:tr w:rsidR="0007306C" w:rsidRPr="0007306C" w14:paraId="340E34D9" w14:textId="77777777" w:rsidTr="0007306C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4509D6BC" w14:textId="77777777" w:rsidR="0007306C" w:rsidRPr="0007306C" w:rsidRDefault="0007306C" w:rsidP="0007306C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8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257FB826" w14:textId="77777777" w:rsidR="0007306C" w:rsidRPr="0007306C" w:rsidRDefault="0007306C" w:rsidP="00073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Water and Minerals  </w:t>
            </w:r>
          </w:p>
        </w:tc>
        <w:tc>
          <w:tcPr>
            <w:tcW w:w="18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2FC85915" w14:textId="77777777" w:rsidR="0007306C" w:rsidRPr="0007306C" w:rsidRDefault="0007306C" w:rsidP="000730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13 </w:t>
            </w:r>
          </w:p>
        </w:tc>
      </w:tr>
      <w:tr w:rsidR="0007306C" w:rsidRPr="0007306C" w14:paraId="01E086F4" w14:textId="77777777" w:rsidTr="0007306C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200E47D8" w14:textId="77777777" w:rsidR="0007306C" w:rsidRPr="0007306C" w:rsidRDefault="0007306C" w:rsidP="0007306C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8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5EE6E93B" w14:textId="77777777" w:rsidR="0007306C" w:rsidRPr="0007306C" w:rsidRDefault="0007306C" w:rsidP="00073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Presentation and Evaluation of Student Tasks  </w:t>
            </w:r>
          </w:p>
        </w:tc>
        <w:tc>
          <w:tcPr>
            <w:tcW w:w="18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5B8E6C60" w14:textId="77777777" w:rsidR="0007306C" w:rsidRPr="0007306C" w:rsidRDefault="0007306C" w:rsidP="000730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14 </w:t>
            </w:r>
          </w:p>
        </w:tc>
      </w:tr>
      <w:tr w:rsidR="0007306C" w:rsidRPr="0007306C" w14:paraId="025ACD83" w14:textId="77777777" w:rsidTr="0007306C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1DA5FD95" w14:textId="77777777" w:rsidR="0007306C" w:rsidRPr="0007306C" w:rsidRDefault="0007306C" w:rsidP="0007306C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8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03FE06CA" w14:textId="77777777" w:rsidR="0007306C" w:rsidRPr="0007306C" w:rsidRDefault="0007306C" w:rsidP="00073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Final Exam</w:t>
            </w: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43572CB4" w14:textId="77777777" w:rsidR="0007306C" w:rsidRPr="0007306C" w:rsidRDefault="0007306C" w:rsidP="000730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15 </w:t>
            </w:r>
          </w:p>
        </w:tc>
      </w:tr>
      <w:tr w:rsidR="0007306C" w:rsidRPr="0007306C" w14:paraId="0DBA398D" w14:textId="77777777" w:rsidTr="0007306C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708ABF14" w14:textId="77777777" w:rsidR="0007306C" w:rsidRPr="0007306C" w:rsidRDefault="0007306C" w:rsidP="0007306C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8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15D14DB8" w14:textId="77777777" w:rsidR="0007306C" w:rsidRPr="0007306C" w:rsidRDefault="0007306C" w:rsidP="00073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199F422B" w14:textId="77777777" w:rsidR="0007306C" w:rsidRPr="0007306C" w:rsidRDefault="0007306C" w:rsidP="000730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7306C" w:rsidRPr="0007306C" w14:paraId="2E6EECB6" w14:textId="77777777" w:rsidTr="0007306C">
        <w:tc>
          <w:tcPr>
            <w:tcW w:w="24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3C3E861A" w14:textId="77777777" w:rsidR="0007306C" w:rsidRPr="0007306C" w:rsidRDefault="0007306C" w:rsidP="00073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Literature/References </w:t>
            </w:r>
            <w:r w:rsidRPr="000730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54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45AB6FE8" w14:textId="77777777" w:rsidR="0007306C" w:rsidRPr="0007306C" w:rsidRDefault="0007306C" w:rsidP="000730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5CF0F6AA" w14:textId="77777777" w:rsidR="0007306C" w:rsidRPr="0007306C" w:rsidRDefault="0007306C" w:rsidP="0007306C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Dermaku.S</w:t>
            </w:r>
            <w:proofErr w:type="spellEnd"/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. (2015): </w:t>
            </w:r>
            <w:proofErr w:type="spellStart"/>
            <w:r w:rsidRPr="0007306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Biokimia</w:t>
            </w:r>
            <w:proofErr w:type="spellEnd"/>
            <w:r w:rsidRPr="0007306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Nr. 02-117/109. </w:t>
            </w:r>
          </w:p>
          <w:p w14:paraId="2333BA5E" w14:textId="77777777" w:rsidR="0007306C" w:rsidRPr="0007306C" w:rsidRDefault="0007306C" w:rsidP="0007306C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Charlotte.P</w:t>
            </w:r>
            <w:proofErr w:type="spellEnd"/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Cornely.K</w:t>
            </w:r>
            <w:proofErr w:type="spellEnd"/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.(2014): </w:t>
            </w:r>
            <w:r w:rsidRPr="0007306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Essential Biochemistry</w:t>
            </w: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, Third Edition, ISBN:978-1118-08350--5 </w:t>
            </w:r>
          </w:p>
          <w:p w14:paraId="12815D20" w14:textId="77777777" w:rsidR="0007306C" w:rsidRPr="0007306C" w:rsidRDefault="0007306C" w:rsidP="0007306C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Lehninger</w:t>
            </w:r>
            <w:proofErr w:type="spellEnd"/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, A.L., Nelson, D.L. and Cox, M.M. (2000) </w:t>
            </w:r>
            <w:r w:rsidRPr="0007306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Principles of Biochemistry</w:t>
            </w: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, 3</w:t>
            </w: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rd</w:t>
            </w: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proofErr w:type="gramStart"/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ed.Worth</w:t>
            </w:r>
            <w:proofErr w:type="spellEnd"/>
            <w:proofErr w:type="gramEnd"/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Publishers. New York, 2000. </w:t>
            </w:r>
          </w:p>
          <w:p w14:paraId="07DE5837" w14:textId="77777777" w:rsidR="0007306C" w:rsidRPr="0007306C" w:rsidRDefault="0007306C" w:rsidP="0007306C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Judih</w:t>
            </w:r>
            <w:proofErr w:type="spellEnd"/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. V, Charlotte. P &amp; Donald. V. (1999): </w:t>
            </w:r>
            <w:r w:rsidRPr="0007306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Fundamentals of Biochemistry</w:t>
            </w: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, ISBN: 978-0471417590. </w:t>
            </w:r>
          </w:p>
          <w:p w14:paraId="77EAE34F" w14:textId="77777777" w:rsidR="0007306C" w:rsidRPr="0007306C" w:rsidRDefault="0007306C" w:rsidP="0007306C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Devlin, T. (1997), </w:t>
            </w:r>
            <w:r w:rsidRPr="0007306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Textbook of biochemistry with Clinical Correlations</w:t>
            </w: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, 4</w:t>
            </w: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ed. John Wiley &amp; Sons inc. </w:t>
            </w:r>
            <w:proofErr w:type="spellStart"/>
            <w:proofErr w:type="gramStart"/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pub.New</w:t>
            </w:r>
            <w:proofErr w:type="spellEnd"/>
            <w:proofErr w:type="gramEnd"/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York; </w:t>
            </w:r>
          </w:p>
          <w:p w14:paraId="091F49C9" w14:textId="77777777" w:rsidR="0007306C" w:rsidRPr="0007306C" w:rsidRDefault="0007306C" w:rsidP="0007306C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Stryer</w:t>
            </w:r>
            <w:proofErr w:type="spellEnd"/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(1993) </w:t>
            </w:r>
            <w:r w:rsidRPr="0007306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Biochemistry, 4</w:t>
            </w:r>
            <w:r w:rsidRPr="0007306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th</w:t>
            </w:r>
            <w:r w:rsidRPr="0007306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ed</w:t>
            </w: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 W.H. Freeman &amp; co. New York. </w:t>
            </w:r>
          </w:p>
          <w:p w14:paraId="105E4FB5" w14:textId="77777777" w:rsidR="0007306C" w:rsidRPr="0007306C" w:rsidRDefault="0007306C" w:rsidP="0007306C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Campbell M., Farrell Sh. – “</w:t>
            </w:r>
            <w:r w:rsidRPr="0007306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Biochemistry</w:t>
            </w: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”, Thomson Brooks / Cole, 2006. </w:t>
            </w:r>
          </w:p>
          <w:p w14:paraId="0D248243" w14:textId="77777777" w:rsidR="0007306C" w:rsidRPr="0007306C" w:rsidRDefault="0007306C" w:rsidP="0007306C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Xekova-Stojkova</w:t>
            </w:r>
            <w:proofErr w:type="spellEnd"/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, S. (1999) </w:t>
            </w:r>
            <w:proofErr w:type="spellStart"/>
            <w:r w:rsidRPr="0007306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Biohemija</w:t>
            </w:r>
            <w:proofErr w:type="spellEnd"/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Medicinski</w:t>
            </w:r>
            <w:proofErr w:type="spellEnd"/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fakultet</w:t>
            </w:r>
            <w:proofErr w:type="spellEnd"/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, Skopje. </w:t>
            </w:r>
          </w:p>
          <w:p w14:paraId="4CA5FDF6" w14:textId="77777777" w:rsidR="0007306C" w:rsidRPr="0007306C" w:rsidRDefault="0007306C" w:rsidP="0007306C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nb-NO"/>
                <w14:ligatures w14:val="none"/>
              </w:rPr>
              <w:t xml:space="preserve">Stojkovski, V. (1994) </w:t>
            </w:r>
            <w:r w:rsidRPr="0007306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nb-NO"/>
                <w14:ligatures w14:val="none"/>
              </w:rPr>
              <w:t>Biohemiski metodi</w:t>
            </w: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nb-NO"/>
                <w14:ligatures w14:val="none"/>
              </w:rPr>
              <w:t>. Elnat, Kumanovo.</w:t>
            </w: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170C93FF" w14:textId="77777777" w:rsidR="0007306C" w:rsidRPr="0007306C" w:rsidRDefault="0007306C" w:rsidP="0007306C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proofErr w:type="gramStart"/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K.Simpson</w:t>
            </w:r>
            <w:proofErr w:type="spellEnd"/>
            <w:proofErr w:type="gramEnd"/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. B. (2012): </w:t>
            </w:r>
            <w:r w:rsidRPr="0007306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Food Biochemistry and Food Processing</w:t>
            </w: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, Second Edition, ISBN: 978-0-8138-0874-1. </w:t>
            </w:r>
          </w:p>
          <w:p w14:paraId="58965801" w14:textId="77777777" w:rsidR="0007306C" w:rsidRPr="0007306C" w:rsidRDefault="0007306C" w:rsidP="0007306C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Boyer.R.F</w:t>
            </w:r>
            <w:proofErr w:type="spellEnd"/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. (2012): </w:t>
            </w:r>
            <w:r w:rsidRPr="0007306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Biochemistry Laboratory</w:t>
            </w: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, Second Edition, ISBN: 978-0-13-604302-7. </w:t>
            </w:r>
          </w:p>
          <w:p w14:paraId="1ABB0B50" w14:textId="77777777" w:rsidR="0007306C" w:rsidRPr="0007306C" w:rsidRDefault="0007306C" w:rsidP="0007306C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Hui.Y.H</w:t>
            </w:r>
            <w:proofErr w:type="spellEnd"/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. (2006): </w:t>
            </w:r>
            <w:r w:rsidRPr="0007306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Food Biochemistry and Food Processing</w:t>
            </w: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, First Edition, ISBN: 978-0-8138-0378-4. </w:t>
            </w:r>
          </w:p>
          <w:p w14:paraId="14ADB396" w14:textId="77777777" w:rsidR="0007306C" w:rsidRPr="0007306C" w:rsidRDefault="0007306C" w:rsidP="0007306C">
            <w:pPr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Yildiz.F</w:t>
            </w:r>
            <w:proofErr w:type="spellEnd"/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. (2010): </w:t>
            </w:r>
            <w:r w:rsidRPr="0007306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Advances in Food Biochemistry</w:t>
            </w: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, ISBN: 978-0-8493-7499-9. </w:t>
            </w:r>
          </w:p>
          <w:p w14:paraId="66CF4BD2" w14:textId="77777777" w:rsidR="0007306C" w:rsidRPr="0007306C" w:rsidRDefault="0007306C" w:rsidP="0007306C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14:ligatures w14:val="none"/>
              </w:rPr>
              <w:t>Durguti</w:t>
            </w:r>
            <w:proofErr w:type="spellEnd"/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14:ligatures w14:val="none"/>
              </w:rPr>
              <w:t>, Valon and Hajrizi, Flora, "</w:t>
            </w:r>
            <w:r w:rsidRPr="0007306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shd w:val="clear" w:color="auto" w:fill="FFFFFF"/>
                <w14:ligatures w14:val="none"/>
              </w:rPr>
              <w:t xml:space="preserve">Determination of Vitamin D in Patients Diagnosed with COVID – 19" </w:t>
            </w: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14:ligatures w14:val="none"/>
              </w:rPr>
              <w:t>(2021). </w:t>
            </w:r>
            <w:r w:rsidRPr="0007306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shd w:val="clear" w:color="auto" w:fill="FFFFFF"/>
                <w14:ligatures w14:val="none"/>
              </w:rPr>
              <w:t>UBT International Conference</w:t>
            </w: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14:ligatures w14:val="none"/>
              </w:rPr>
              <w:t>. 196. https://knowledgecenter.ubt-uni.net/conference/2021UBTIC/all-events/196</w:t>
            </w: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399C9852" w14:textId="77777777" w:rsidR="0007306C" w:rsidRPr="0007306C" w:rsidRDefault="0007306C" w:rsidP="0007306C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/>
                <w14:ligatures w14:val="none"/>
              </w:rPr>
              <w:t xml:space="preserve">Shkoza. A. (2009):  </w:t>
            </w:r>
            <w:r w:rsidRPr="0007306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it-IT"/>
                <w14:ligatures w14:val="none"/>
              </w:rPr>
              <w:t>Fiziologjia e Njeriut</w:t>
            </w: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/>
                <w14:ligatures w14:val="none"/>
              </w:rPr>
              <w:t>, Botimi II, ISBN: 978-99956-19-32-9, Ufo Press</w:t>
            </w: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478C643F" w14:textId="77777777" w:rsidR="0007306C" w:rsidRPr="0007306C" w:rsidRDefault="0007306C" w:rsidP="0007306C">
            <w:pPr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/>
                <w14:ligatures w14:val="none"/>
              </w:rPr>
              <w:t xml:space="preserve">Osmani.A.R. (1993): </w:t>
            </w:r>
            <w:r w:rsidRPr="0007306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it-IT"/>
                <w14:ligatures w14:val="none"/>
              </w:rPr>
              <w:t>Biokimia e Mjekësisë</w:t>
            </w: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/>
                <w14:ligatures w14:val="none"/>
              </w:rPr>
              <w:t>, Universiteti i Prishtinës.</w:t>
            </w: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6FEE9249" w14:textId="77777777" w:rsidR="0007306C" w:rsidRPr="0007306C" w:rsidRDefault="0007306C" w:rsidP="000730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7306C" w:rsidRPr="0007306C" w14:paraId="36D1E28D" w14:textId="77777777" w:rsidTr="0007306C">
        <w:tc>
          <w:tcPr>
            <w:tcW w:w="24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707BD50F" w14:textId="77777777" w:rsidR="0007306C" w:rsidRPr="0007306C" w:rsidRDefault="0007306C" w:rsidP="00073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Contact:</w:t>
            </w:r>
            <w:r w:rsidRPr="000730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54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59A9A393" w14:textId="77777777" w:rsidR="0007306C" w:rsidRPr="0007306C" w:rsidRDefault="0007306C" w:rsidP="000730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color w:val="404040"/>
                <w:kern w:val="0"/>
                <w:sz w:val="20"/>
                <w:szCs w:val="20"/>
                <w14:ligatures w14:val="none"/>
              </w:rPr>
              <w:t> </w:t>
            </w:r>
          </w:p>
          <w:p w14:paraId="5BF51372" w14:textId="77777777" w:rsidR="0007306C" w:rsidRPr="0007306C" w:rsidRDefault="0007306C" w:rsidP="000730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/>
                <w14:ligatures w14:val="none"/>
              </w:rPr>
              <w:t xml:space="preserve">Valon Durguti, </w:t>
            </w:r>
            <w:hyperlink r:id="rId5" w:tgtFrame="_blank" w:history="1">
              <w:r w:rsidRPr="0007306C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u w:val="single"/>
                  <w:shd w:val="clear" w:color="auto" w:fill="E1E3E6"/>
                  <w:lang w:val="it-IT"/>
                  <w14:ligatures w14:val="none"/>
                </w:rPr>
                <w:t>valon.durguti@ubt-uni.net</w:t>
              </w:r>
            </w:hyperlink>
            <w:r w:rsidRPr="000730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63F7DC78" w14:textId="77777777" w:rsidR="0007306C" w:rsidRPr="0007306C" w:rsidRDefault="0007306C" w:rsidP="000730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7306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Mob: 00383 49 408 888 </w:t>
            </w:r>
          </w:p>
        </w:tc>
      </w:tr>
    </w:tbl>
    <w:p w14:paraId="07D91310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85B0B"/>
    <w:multiLevelType w:val="multilevel"/>
    <w:tmpl w:val="F552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C7778F"/>
    <w:multiLevelType w:val="multilevel"/>
    <w:tmpl w:val="F67809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A4888"/>
    <w:multiLevelType w:val="multilevel"/>
    <w:tmpl w:val="B0C2877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B2903"/>
    <w:multiLevelType w:val="multilevel"/>
    <w:tmpl w:val="41B638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E58C5"/>
    <w:multiLevelType w:val="multilevel"/>
    <w:tmpl w:val="7A7C855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AE7916"/>
    <w:multiLevelType w:val="multilevel"/>
    <w:tmpl w:val="07D2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1E569B"/>
    <w:multiLevelType w:val="multilevel"/>
    <w:tmpl w:val="760C19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EE3390"/>
    <w:multiLevelType w:val="multilevel"/>
    <w:tmpl w:val="9DFE81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0C3320"/>
    <w:multiLevelType w:val="multilevel"/>
    <w:tmpl w:val="265A9CC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6F65FD"/>
    <w:multiLevelType w:val="multilevel"/>
    <w:tmpl w:val="E0FCD2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8B226C"/>
    <w:multiLevelType w:val="multilevel"/>
    <w:tmpl w:val="6D2CAF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8A2231"/>
    <w:multiLevelType w:val="multilevel"/>
    <w:tmpl w:val="F528C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637B2"/>
    <w:multiLevelType w:val="multilevel"/>
    <w:tmpl w:val="AC04A6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5F7862"/>
    <w:multiLevelType w:val="multilevel"/>
    <w:tmpl w:val="5394BD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E940A1"/>
    <w:multiLevelType w:val="multilevel"/>
    <w:tmpl w:val="4B9AD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2A6881"/>
    <w:multiLevelType w:val="multilevel"/>
    <w:tmpl w:val="C540C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630DF6"/>
    <w:multiLevelType w:val="multilevel"/>
    <w:tmpl w:val="9C82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8D11B1"/>
    <w:multiLevelType w:val="multilevel"/>
    <w:tmpl w:val="C5AE59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673134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680569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125066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258034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455724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651168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414164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2591118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445875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2567644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74270972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6964680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50803691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3687972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10915252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17129865">
    <w:abstractNumId w:val="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78903794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4520181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B4"/>
    <w:rsid w:val="0007306C"/>
    <w:rsid w:val="002F71EA"/>
    <w:rsid w:val="00BC47B4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87A7A-22CD-4535-B43A-C9FD0558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30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on.durguti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2024-03-28T14:09:00Z</dcterms:created>
  <dcterms:modified xsi:type="dcterms:W3CDTF">2024-03-28T14:09:00Z</dcterms:modified>
</cp:coreProperties>
</file>