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2885"/>
        <w:gridCol w:w="1315"/>
        <w:gridCol w:w="1282"/>
        <w:gridCol w:w="1895"/>
      </w:tblGrid>
      <w:tr w:rsidR="00911403" w14:paraId="45AE4552" w14:textId="77777777" w:rsidTr="00911403">
        <w:trPr>
          <w:trHeight w:val="570"/>
        </w:trPr>
        <w:tc>
          <w:tcPr>
            <w:tcW w:w="2523"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16F33C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322121DF"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77" w:type="dxa"/>
            <w:gridSpan w:val="4"/>
            <w:tcBorders>
              <w:top w:val="single" w:sz="6" w:space="0" w:color="7F7F7F"/>
              <w:left w:val="single" w:sz="6" w:space="0" w:color="7F7F7F"/>
              <w:bottom w:val="nil"/>
              <w:right w:val="single" w:sz="6" w:space="0" w:color="7F7F7F"/>
            </w:tcBorders>
            <w:vAlign w:val="center"/>
            <w:hideMark/>
          </w:tcPr>
          <w:p w14:paraId="3C1D28AD"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ANALYTICAL CHEMISTRY</w:t>
            </w:r>
            <w:r>
              <w:rPr>
                <w:rFonts w:ascii="Times New Roman" w:eastAsia="Times New Roman" w:hAnsi="Times New Roman" w:cs="Times New Roman"/>
                <w:sz w:val="20"/>
                <w:szCs w:val="20"/>
              </w:rPr>
              <w:t> </w:t>
            </w:r>
          </w:p>
        </w:tc>
      </w:tr>
      <w:tr w:rsidR="00911403" w14:paraId="3CDD8275" w14:textId="77777777" w:rsidTr="00911403">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9A637C6" w14:textId="77777777" w:rsidR="00911403" w:rsidRDefault="00911403">
            <w:pPr>
              <w:spacing w:after="0"/>
              <w:rPr>
                <w:rFonts w:ascii="Times New Roman" w:eastAsia="Times New Roman" w:hAnsi="Times New Roman" w:cs="Times New Roman"/>
                <w:sz w:val="20"/>
                <w:szCs w:val="20"/>
              </w:rPr>
            </w:pPr>
          </w:p>
        </w:tc>
        <w:tc>
          <w:tcPr>
            <w:tcW w:w="2885" w:type="dxa"/>
            <w:tcBorders>
              <w:top w:val="nil"/>
              <w:left w:val="single" w:sz="6" w:space="0" w:color="7F7F7F"/>
              <w:bottom w:val="nil"/>
              <w:right w:val="nil"/>
            </w:tcBorders>
            <w:shd w:val="clear" w:color="auto" w:fill="F2F2F2"/>
            <w:vAlign w:val="center"/>
            <w:hideMark/>
          </w:tcPr>
          <w:p w14:paraId="08B690BB"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5EDB1BB1"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5" w:type="dxa"/>
            <w:tcBorders>
              <w:top w:val="nil"/>
              <w:left w:val="nil"/>
              <w:bottom w:val="nil"/>
              <w:right w:val="nil"/>
            </w:tcBorders>
            <w:shd w:val="clear" w:color="auto" w:fill="F2F2F2"/>
            <w:vAlign w:val="center"/>
            <w:hideMark/>
          </w:tcPr>
          <w:p w14:paraId="16C23344"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1282" w:type="dxa"/>
            <w:tcBorders>
              <w:top w:val="nil"/>
              <w:left w:val="nil"/>
              <w:bottom w:val="nil"/>
              <w:right w:val="nil"/>
            </w:tcBorders>
            <w:shd w:val="clear" w:color="auto" w:fill="F2F2F2"/>
            <w:vAlign w:val="center"/>
            <w:hideMark/>
          </w:tcPr>
          <w:p w14:paraId="333562A3"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895" w:type="dxa"/>
            <w:tcBorders>
              <w:top w:val="nil"/>
              <w:left w:val="nil"/>
              <w:bottom w:val="nil"/>
              <w:right w:val="single" w:sz="6" w:space="0" w:color="7F7F7F"/>
            </w:tcBorders>
            <w:shd w:val="clear" w:color="auto" w:fill="F2F2F2"/>
            <w:vAlign w:val="center"/>
            <w:hideMark/>
          </w:tcPr>
          <w:p w14:paraId="2215E421"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911403" w14:paraId="2A6FEBF1" w14:textId="77777777" w:rsidTr="00911403">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8E28C63" w14:textId="77777777" w:rsidR="00911403" w:rsidRDefault="00911403">
            <w:pPr>
              <w:spacing w:after="0"/>
              <w:rPr>
                <w:rFonts w:ascii="Times New Roman" w:eastAsia="Times New Roman" w:hAnsi="Times New Roman" w:cs="Times New Roman"/>
                <w:sz w:val="20"/>
                <w:szCs w:val="20"/>
              </w:rPr>
            </w:pPr>
          </w:p>
        </w:tc>
        <w:tc>
          <w:tcPr>
            <w:tcW w:w="2885" w:type="dxa"/>
            <w:tcBorders>
              <w:top w:val="nil"/>
              <w:left w:val="single" w:sz="6" w:space="0" w:color="7F7F7F"/>
              <w:bottom w:val="single" w:sz="6" w:space="0" w:color="7F7F7F"/>
              <w:right w:val="nil"/>
            </w:tcBorders>
            <w:vAlign w:val="center"/>
            <w:hideMark/>
          </w:tcPr>
          <w:p w14:paraId="4630693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Z</w:t>
            </w:r>
            <w:r>
              <w:rPr>
                <w:rFonts w:ascii="Times New Roman" w:eastAsia="Times New Roman" w:hAnsi="Times New Roman" w:cs="Times New Roman"/>
                <w:color w:val="404040"/>
                <w:sz w:val="20"/>
                <w:szCs w:val="20"/>
              </w:rPr>
              <w:t> </w:t>
            </w:r>
          </w:p>
          <w:p w14:paraId="4A402B4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c>
          <w:tcPr>
            <w:tcW w:w="1315" w:type="dxa"/>
            <w:tcBorders>
              <w:top w:val="nil"/>
              <w:left w:val="nil"/>
              <w:bottom w:val="single" w:sz="6" w:space="0" w:color="7F7F7F"/>
              <w:right w:val="nil"/>
            </w:tcBorders>
            <w:vAlign w:val="center"/>
            <w:hideMark/>
          </w:tcPr>
          <w:p w14:paraId="1AC84E2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2</w:t>
            </w:r>
            <w:r>
              <w:rPr>
                <w:rFonts w:ascii="Times New Roman" w:eastAsia="Times New Roman" w:hAnsi="Times New Roman" w:cs="Times New Roman"/>
                <w:color w:val="404040"/>
                <w:sz w:val="20"/>
                <w:szCs w:val="20"/>
              </w:rPr>
              <w:t> </w:t>
            </w:r>
          </w:p>
        </w:tc>
        <w:tc>
          <w:tcPr>
            <w:tcW w:w="1282" w:type="dxa"/>
            <w:tcBorders>
              <w:top w:val="nil"/>
              <w:left w:val="nil"/>
              <w:bottom w:val="single" w:sz="6" w:space="0" w:color="7F7F7F"/>
              <w:right w:val="nil"/>
            </w:tcBorders>
            <w:vAlign w:val="center"/>
            <w:hideMark/>
          </w:tcPr>
          <w:p w14:paraId="116A28F3"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4 (1+2)</w:t>
            </w:r>
            <w:r>
              <w:rPr>
                <w:rFonts w:ascii="Times New Roman" w:eastAsia="Times New Roman" w:hAnsi="Times New Roman" w:cs="Times New Roman"/>
                <w:color w:val="404040"/>
                <w:sz w:val="20"/>
                <w:szCs w:val="20"/>
              </w:rPr>
              <w:t> </w:t>
            </w:r>
          </w:p>
        </w:tc>
        <w:tc>
          <w:tcPr>
            <w:tcW w:w="1895" w:type="dxa"/>
            <w:tcBorders>
              <w:top w:val="nil"/>
              <w:left w:val="nil"/>
              <w:bottom w:val="single" w:sz="6" w:space="0" w:color="7F7F7F"/>
              <w:right w:val="single" w:sz="6" w:space="0" w:color="7F7F7F"/>
            </w:tcBorders>
            <w:vAlign w:val="center"/>
            <w:hideMark/>
          </w:tcPr>
          <w:p w14:paraId="30B1A76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130ACH159</w:t>
            </w:r>
            <w:r>
              <w:rPr>
                <w:rFonts w:ascii="Times New Roman" w:eastAsia="Times New Roman" w:hAnsi="Times New Roman" w:cs="Times New Roman"/>
                <w:color w:val="404040"/>
                <w:sz w:val="20"/>
                <w:szCs w:val="20"/>
              </w:rPr>
              <w:t> </w:t>
            </w:r>
          </w:p>
        </w:tc>
      </w:tr>
      <w:tr w:rsidR="00911403" w14:paraId="4A83E49F" w14:textId="77777777" w:rsidTr="00911403">
        <w:trPr>
          <w:trHeight w:val="405"/>
        </w:trPr>
        <w:tc>
          <w:tcPr>
            <w:tcW w:w="2523" w:type="dxa"/>
            <w:tcBorders>
              <w:top w:val="single" w:sz="6" w:space="0" w:color="7F7F7F"/>
              <w:left w:val="single" w:sz="6" w:space="0" w:color="7F7F7F"/>
              <w:bottom w:val="nil"/>
              <w:right w:val="nil"/>
            </w:tcBorders>
            <w:shd w:val="clear" w:color="auto" w:fill="D9E2F3"/>
            <w:vAlign w:val="center"/>
            <w:hideMark/>
          </w:tcPr>
          <w:p w14:paraId="22BB4801"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377" w:type="dxa"/>
            <w:gridSpan w:val="4"/>
            <w:tcBorders>
              <w:top w:val="single" w:sz="6" w:space="0" w:color="7F7F7F"/>
              <w:left w:val="nil"/>
              <w:bottom w:val="nil"/>
              <w:right w:val="single" w:sz="6" w:space="0" w:color="7F7F7F"/>
            </w:tcBorders>
            <w:vAlign w:val="center"/>
            <w:hideMark/>
          </w:tcPr>
          <w:p w14:paraId="05C624D6"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Prof. Asst. Dr. Fidan Feka</w:t>
            </w:r>
          </w:p>
          <w:p w14:paraId="1D7FCA6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911403" w14:paraId="6D356E5F" w14:textId="77777777" w:rsidTr="00911403">
        <w:trPr>
          <w:trHeight w:val="495"/>
        </w:trPr>
        <w:tc>
          <w:tcPr>
            <w:tcW w:w="2523" w:type="dxa"/>
            <w:tcBorders>
              <w:top w:val="nil"/>
              <w:left w:val="single" w:sz="6" w:space="0" w:color="7F7F7F"/>
              <w:bottom w:val="nil"/>
              <w:right w:val="nil"/>
            </w:tcBorders>
            <w:shd w:val="clear" w:color="auto" w:fill="D9E2F3"/>
            <w:vAlign w:val="center"/>
            <w:hideMark/>
          </w:tcPr>
          <w:p w14:paraId="40E68B7E"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377" w:type="dxa"/>
            <w:gridSpan w:val="4"/>
            <w:tcBorders>
              <w:top w:val="nil"/>
              <w:left w:val="nil"/>
              <w:bottom w:val="nil"/>
              <w:right w:val="single" w:sz="6" w:space="0" w:color="7F7F7F"/>
            </w:tcBorders>
            <w:vAlign w:val="center"/>
            <w:hideMark/>
          </w:tcPr>
          <w:p w14:paraId="6782318B"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Prof. Asst. Dr. Fidan Feka</w:t>
            </w:r>
          </w:p>
          <w:p w14:paraId="08B39A5C"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911403" w14:paraId="4F5AC48B" w14:textId="77777777" w:rsidTr="00911403">
        <w:trPr>
          <w:trHeight w:val="285"/>
        </w:trPr>
        <w:tc>
          <w:tcPr>
            <w:tcW w:w="2523" w:type="dxa"/>
            <w:tcBorders>
              <w:top w:val="nil"/>
              <w:left w:val="single" w:sz="6" w:space="0" w:color="7F7F7F"/>
              <w:bottom w:val="single" w:sz="6" w:space="0" w:color="7F7F7F"/>
              <w:right w:val="nil"/>
            </w:tcBorders>
            <w:shd w:val="clear" w:color="auto" w:fill="D9E2F3"/>
            <w:vAlign w:val="center"/>
            <w:hideMark/>
          </w:tcPr>
          <w:p w14:paraId="35D8202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377" w:type="dxa"/>
            <w:gridSpan w:val="4"/>
            <w:tcBorders>
              <w:top w:val="nil"/>
              <w:left w:val="nil"/>
              <w:bottom w:val="single" w:sz="6" w:space="0" w:color="7F7F7F"/>
              <w:right w:val="single" w:sz="6" w:space="0" w:color="7F7F7F"/>
            </w:tcBorders>
            <w:vAlign w:val="center"/>
            <w:hideMark/>
          </w:tcPr>
          <w:p w14:paraId="3F55884D"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911403" w14:paraId="5083C8B8" w14:textId="77777777" w:rsidTr="00911403">
        <w:trPr>
          <w:trHeight w:val="300"/>
        </w:trPr>
        <w:tc>
          <w:tcPr>
            <w:tcW w:w="2523" w:type="dxa"/>
            <w:tcBorders>
              <w:top w:val="single" w:sz="6" w:space="0" w:color="7F7F7F"/>
              <w:left w:val="single" w:sz="6" w:space="0" w:color="7F7F7F"/>
              <w:bottom w:val="single" w:sz="6" w:space="0" w:color="7F7F7F"/>
              <w:right w:val="nil"/>
            </w:tcBorders>
            <w:shd w:val="clear" w:color="auto" w:fill="D9E2F3"/>
            <w:vAlign w:val="center"/>
            <w:hideMark/>
          </w:tcPr>
          <w:p w14:paraId="6832E8C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377" w:type="dxa"/>
            <w:gridSpan w:val="4"/>
            <w:tcBorders>
              <w:top w:val="single" w:sz="6" w:space="0" w:color="7F7F7F"/>
              <w:left w:val="nil"/>
              <w:bottom w:val="single" w:sz="6" w:space="0" w:color="7F7F7F"/>
              <w:right w:val="single" w:sz="6" w:space="0" w:color="7F7F7F"/>
            </w:tcBorders>
            <w:hideMark/>
          </w:tcPr>
          <w:p w14:paraId="041903CC" w14:textId="77777777" w:rsidR="00911403" w:rsidRDefault="00911403">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subject "Analytical chemistry" offers the main concepts in establishing the theoretical bases: on legalities in chemical analysis. Application in qualitative and quantitative chemical analysis, their sensitivity and selectivity as well as in the qualitative and quantitative composition of solutions and their activity.</w:t>
            </w:r>
            <w:r>
              <w:rPr>
                <w:rFonts w:ascii="Times New Roman" w:eastAsia="Times New Roman" w:hAnsi="Times New Roman" w:cs="Times New Roman"/>
                <w:sz w:val="20"/>
                <w:szCs w:val="20"/>
              </w:rPr>
              <w:t> </w:t>
            </w:r>
          </w:p>
          <w:p w14:paraId="4EB352FE" w14:textId="77777777" w:rsidR="00911403" w:rsidRDefault="00911403">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Also know the solubility product, the factors that affect the solubility of chemical reactions. To master the basic standard work procedures and techniques from qualitative chemical analysis and organic analysis using classical analytical separation and identification methods, will understand the conditions of performing chemical-analytical procedures in real conditions, and apply modern instrumental separation procedures analytical.</w:t>
            </w:r>
            <w:r>
              <w:rPr>
                <w:rFonts w:ascii="Times New Roman" w:eastAsia="Times New Roman" w:hAnsi="Times New Roman" w:cs="Times New Roman"/>
                <w:sz w:val="20"/>
                <w:szCs w:val="20"/>
              </w:rPr>
              <w:t> </w:t>
            </w:r>
          </w:p>
        </w:tc>
      </w:tr>
      <w:tr w:rsidR="00911403" w14:paraId="7E7D0584" w14:textId="77777777" w:rsidTr="00911403">
        <w:trPr>
          <w:trHeight w:val="300"/>
        </w:trPr>
        <w:tc>
          <w:tcPr>
            <w:tcW w:w="2523" w:type="dxa"/>
            <w:tcBorders>
              <w:top w:val="single" w:sz="6" w:space="0" w:color="7F7F7F"/>
              <w:left w:val="single" w:sz="6" w:space="0" w:color="7F7F7F"/>
              <w:bottom w:val="single" w:sz="6" w:space="0" w:color="7F7F7F"/>
              <w:right w:val="nil"/>
            </w:tcBorders>
            <w:shd w:val="clear" w:color="auto" w:fill="D9E2F3"/>
            <w:vAlign w:val="center"/>
            <w:hideMark/>
          </w:tcPr>
          <w:p w14:paraId="6AB80AA4"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377" w:type="dxa"/>
            <w:gridSpan w:val="4"/>
            <w:tcBorders>
              <w:top w:val="single" w:sz="6" w:space="0" w:color="7F7F7F"/>
              <w:left w:val="nil"/>
              <w:bottom w:val="single" w:sz="6" w:space="0" w:color="7F7F7F"/>
              <w:right w:val="single" w:sz="6" w:space="0" w:color="7F7F7F"/>
            </w:tcBorders>
            <w:hideMark/>
          </w:tcPr>
          <w:p w14:paraId="317D2094"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After completing this course (subject), the student will be able to:</w:t>
            </w:r>
            <w:r>
              <w:rPr>
                <w:rFonts w:ascii="Times New Roman" w:eastAsia="Times New Roman" w:hAnsi="Times New Roman" w:cs="Times New Roman"/>
                <w:sz w:val="20"/>
                <w:szCs w:val="20"/>
              </w:rPr>
              <w:t> </w:t>
            </w:r>
          </w:p>
          <w:p w14:paraId="28578FEE"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2395FD9" w14:textId="77777777" w:rsidR="00911403" w:rsidRDefault="00911403" w:rsidP="00E433D8">
            <w:pPr>
              <w:numPr>
                <w:ilvl w:val="0"/>
                <w:numId w:val="1"/>
              </w:numPr>
              <w:shd w:val="clear" w:color="auto" w:fill="FFFFFF"/>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You know the general concepts of analytical chemistry and distinguish between qualitative and quantitative analytical reactions;</w:t>
            </w:r>
            <w:r>
              <w:rPr>
                <w:rFonts w:ascii="Times New Roman" w:eastAsia="Times New Roman" w:hAnsi="Times New Roman" w:cs="Times New Roman"/>
                <w:sz w:val="20"/>
                <w:szCs w:val="20"/>
              </w:rPr>
              <w:t> </w:t>
            </w:r>
          </w:p>
          <w:p w14:paraId="2E1EDF20" w14:textId="77777777" w:rsidR="00911403" w:rsidRDefault="00911403" w:rsidP="00E433D8">
            <w:pPr>
              <w:numPr>
                <w:ilvl w:val="0"/>
                <w:numId w:val="1"/>
              </w:numPr>
              <w:shd w:val="clear" w:color="auto" w:fill="FFFFFF"/>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understand the qualitative and quantitative composition of solutions and their activity;</w:t>
            </w:r>
            <w:r>
              <w:rPr>
                <w:rFonts w:ascii="Times New Roman" w:eastAsia="Times New Roman" w:hAnsi="Times New Roman" w:cs="Times New Roman"/>
                <w:sz w:val="20"/>
                <w:szCs w:val="20"/>
              </w:rPr>
              <w:t> </w:t>
            </w:r>
          </w:p>
          <w:p w14:paraId="7162998D" w14:textId="77777777" w:rsidR="00911403" w:rsidRDefault="00911403" w:rsidP="00E433D8">
            <w:pPr>
              <w:numPr>
                <w:ilvl w:val="0"/>
                <w:numId w:val="1"/>
              </w:numPr>
              <w:shd w:val="clear" w:color="auto" w:fill="FFFFFF"/>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You describe and compare equilibria in homogeneous and heterogeneous systems.</w:t>
            </w:r>
            <w:r>
              <w:rPr>
                <w:rFonts w:ascii="Times New Roman" w:eastAsia="Times New Roman" w:hAnsi="Times New Roman" w:cs="Times New Roman"/>
                <w:sz w:val="20"/>
                <w:szCs w:val="20"/>
              </w:rPr>
              <w:t> </w:t>
            </w:r>
          </w:p>
          <w:p w14:paraId="6EA9A8A3" w14:textId="77777777" w:rsidR="00911403" w:rsidRDefault="00911403" w:rsidP="00E433D8">
            <w:pPr>
              <w:numPr>
                <w:ilvl w:val="0"/>
                <w:numId w:val="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Application of Analytical Chemistry course in food analysis.</w:t>
            </w:r>
            <w:r>
              <w:rPr>
                <w:rFonts w:ascii="Times New Roman" w:eastAsia="Times New Roman" w:hAnsi="Times New Roman" w:cs="Times New Roman"/>
                <w:sz w:val="20"/>
                <w:szCs w:val="20"/>
              </w:rPr>
              <w:t> </w:t>
            </w:r>
          </w:p>
          <w:p w14:paraId="7DB75D23" w14:textId="77777777" w:rsidR="00911403" w:rsidRDefault="00911403">
            <w:pPr>
              <w:spacing w:after="0" w:line="240" w:lineRule="auto"/>
              <w:ind w:lef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11403" w14:paraId="3AF4C204" w14:textId="77777777" w:rsidTr="00911403">
        <w:trPr>
          <w:trHeight w:val="300"/>
        </w:trPr>
        <w:tc>
          <w:tcPr>
            <w:tcW w:w="2523" w:type="dxa"/>
            <w:tcBorders>
              <w:top w:val="single" w:sz="6" w:space="0" w:color="7F7F7F"/>
              <w:left w:val="single" w:sz="6" w:space="0" w:color="7F7F7F"/>
              <w:bottom w:val="single" w:sz="6" w:space="0" w:color="7F7F7F"/>
              <w:right w:val="nil"/>
            </w:tcBorders>
            <w:shd w:val="clear" w:color="auto" w:fill="D9E2F3"/>
            <w:vAlign w:val="center"/>
            <w:hideMark/>
          </w:tcPr>
          <w:p w14:paraId="1D49984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Alignment of Course’s Learning Outcomes to Programs Learning Outcomes.</w:t>
            </w:r>
            <w:r>
              <w:rPr>
                <w:rFonts w:ascii="Times New Roman" w:eastAsia="Times New Roman" w:hAnsi="Times New Roman" w:cs="Times New Roman"/>
                <w:sz w:val="20"/>
                <w:szCs w:val="20"/>
              </w:rPr>
              <w:t> </w:t>
            </w:r>
          </w:p>
        </w:tc>
        <w:tc>
          <w:tcPr>
            <w:tcW w:w="7377" w:type="dxa"/>
            <w:gridSpan w:val="4"/>
            <w:tcBorders>
              <w:top w:val="single" w:sz="6" w:space="0" w:color="7F7F7F"/>
              <w:left w:val="nil"/>
              <w:bottom w:val="single" w:sz="6" w:space="0" w:color="7F7F7F"/>
              <w:right w:val="single" w:sz="6" w:space="0" w:color="7F7F7F"/>
            </w:tcBorders>
            <w:hideMark/>
          </w:tcPr>
          <w:p w14:paraId="2B62E6D5"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 Application of theoretical knowledge:</w:t>
            </w:r>
            <w:r>
              <w:rPr>
                <w:rFonts w:ascii="Times New Roman" w:eastAsia="Times New Roman" w:hAnsi="Times New Roman" w:cs="Times New Roman"/>
                <w:sz w:val="20"/>
                <w:szCs w:val="20"/>
              </w:rPr>
              <w:t> </w:t>
            </w:r>
          </w:p>
          <w:p w14:paraId="0C3E3E77"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BSc program. (Outcome 1, 2</w:t>
            </w:r>
            <w:proofErr w:type="gramStart"/>
            <w:r>
              <w:rPr>
                <w:rFonts w:ascii="Times New Roman" w:eastAsia="Times New Roman" w:hAnsi="Times New Roman" w:cs="Times New Roman"/>
                <w:sz w:val="20"/>
                <w:szCs w:val="20"/>
                <w:lang w:val="en-GB"/>
              </w:rPr>
              <w:t>, )</w:t>
            </w:r>
            <w:proofErr w:type="gramEnd"/>
            <w:r>
              <w:rPr>
                <w:rFonts w:ascii="Times New Roman" w:eastAsia="Times New Roman" w:hAnsi="Times New Roman" w:cs="Times New Roman"/>
                <w:sz w:val="20"/>
                <w:szCs w:val="20"/>
                <w:lang w:val="en-GB"/>
              </w:rPr>
              <w:t>: Possess and understand advanced knowledge in food chemistry, microbiology, engineering and sensory evaluation, using this understanding to create, process and preserve healthy, safe and quality food items up.</w:t>
            </w:r>
            <w:r>
              <w:rPr>
                <w:rFonts w:ascii="Times New Roman" w:eastAsia="Times New Roman" w:hAnsi="Times New Roman" w:cs="Times New Roman"/>
                <w:sz w:val="20"/>
                <w:szCs w:val="20"/>
              </w:rPr>
              <w:t> </w:t>
            </w:r>
          </w:p>
          <w:p w14:paraId="4AEF20D7"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To apply advanced techniques, methods, tools and instruments in the processing, analysis and safety assessment of food products, ensuring compliance with food laws and regulations.</w:t>
            </w:r>
            <w:r>
              <w:rPr>
                <w:rFonts w:ascii="Times New Roman" w:eastAsia="Times New Roman" w:hAnsi="Times New Roman" w:cs="Times New Roman"/>
                <w:sz w:val="20"/>
                <w:szCs w:val="20"/>
              </w:rPr>
              <w:t> </w:t>
            </w:r>
          </w:p>
          <w:p w14:paraId="52CBA821"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2. Evaluation and critical analysis:</w:t>
            </w:r>
            <w:r>
              <w:rPr>
                <w:rFonts w:ascii="Times New Roman" w:eastAsia="Times New Roman" w:hAnsi="Times New Roman" w:cs="Times New Roman"/>
                <w:sz w:val="20"/>
                <w:szCs w:val="20"/>
              </w:rPr>
              <w:t> </w:t>
            </w:r>
          </w:p>
          <w:p w14:paraId="69FDD386"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-BSc Program (Outcome 3, 4,5,6,7,8,9): Analyze, evaluate and interpret food science data, including research literature, ensuring that findings are innovatively and ethically communicated to an audience different, from colleagues to the general public.</w:t>
            </w:r>
            <w:r>
              <w:rPr>
                <w:rFonts w:ascii="Times New Roman" w:eastAsia="Times New Roman" w:hAnsi="Times New Roman" w:cs="Times New Roman"/>
                <w:sz w:val="20"/>
                <w:szCs w:val="20"/>
              </w:rPr>
              <w:t> </w:t>
            </w:r>
          </w:p>
          <w:p w14:paraId="49A8BE34"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-Demonstrate understanding and technical competence in basic principles of nutrition, distinguishing between different food components and their health implications.</w:t>
            </w:r>
            <w:r>
              <w:rPr>
                <w:rFonts w:ascii="Times New Roman" w:eastAsia="Times New Roman" w:hAnsi="Times New Roman" w:cs="Times New Roman"/>
                <w:sz w:val="20"/>
                <w:szCs w:val="20"/>
              </w:rPr>
              <w:t> </w:t>
            </w:r>
          </w:p>
          <w:p w14:paraId="6995BAC3"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Organize and convey technical and relevant information effectively, orally and in writing, ensuring clarity and accuracy to a diverse audience, including supervisors, peers and customers.</w:t>
            </w:r>
            <w:r>
              <w:rPr>
                <w:rFonts w:ascii="Times New Roman" w:eastAsia="Times New Roman" w:hAnsi="Times New Roman" w:cs="Times New Roman"/>
                <w:sz w:val="20"/>
                <w:szCs w:val="20"/>
              </w:rPr>
              <w:t> </w:t>
            </w:r>
          </w:p>
          <w:p w14:paraId="302ABDEE"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Execute and lead research projects in food science, navigating the complexities of nutrition and exercise science, particularly when addressing ethical, cultural and environmental dimensions.</w:t>
            </w:r>
            <w:r>
              <w:rPr>
                <w:rFonts w:ascii="Times New Roman" w:eastAsia="Times New Roman" w:hAnsi="Times New Roman" w:cs="Times New Roman"/>
                <w:sz w:val="20"/>
                <w:szCs w:val="20"/>
              </w:rPr>
              <w:t> </w:t>
            </w:r>
          </w:p>
          <w:p w14:paraId="72C52D4C"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Interpret, compare and classify findings from food science research, ensuring that decisions and results conform to established standards and best practices.</w:t>
            </w:r>
            <w:r>
              <w:rPr>
                <w:rFonts w:ascii="Times New Roman" w:eastAsia="Times New Roman" w:hAnsi="Times New Roman" w:cs="Times New Roman"/>
                <w:sz w:val="20"/>
                <w:szCs w:val="20"/>
              </w:rPr>
              <w:t> </w:t>
            </w:r>
          </w:p>
          <w:p w14:paraId="1167B4A6"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Exercise autonomy and initiative in identifying health-related interactions between dietary nutrients and exercise, designing optimal dietary and exercise programs to maintain health.</w:t>
            </w:r>
            <w:r>
              <w:rPr>
                <w:rFonts w:ascii="Times New Roman" w:eastAsia="Times New Roman" w:hAnsi="Times New Roman" w:cs="Times New Roman"/>
                <w:sz w:val="20"/>
                <w:szCs w:val="20"/>
              </w:rPr>
              <w:t> </w:t>
            </w:r>
          </w:p>
          <w:p w14:paraId="5289F77B"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Address and solve complex problems related to food processing, utilizing integrated knowledge from different fields of food science.</w:t>
            </w:r>
            <w:r>
              <w:rPr>
                <w:rFonts w:ascii="Times New Roman" w:eastAsia="Times New Roman" w:hAnsi="Times New Roman" w:cs="Times New Roman"/>
                <w:sz w:val="20"/>
                <w:szCs w:val="20"/>
              </w:rPr>
              <w:t> </w:t>
            </w:r>
          </w:p>
          <w:p w14:paraId="11E805D9"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 Development of practical skills: BSc Program (Outcome 7,8 and 9):</w:t>
            </w:r>
            <w:r>
              <w:rPr>
                <w:rFonts w:ascii="Times New Roman" w:eastAsia="Times New Roman" w:hAnsi="Times New Roman" w:cs="Times New Roman"/>
                <w:sz w:val="20"/>
                <w:szCs w:val="20"/>
              </w:rPr>
              <w:t> </w:t>
            </w:r>
          </w:p>
          <w:p w14:paraId="0D351959"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lastRenderedPageBreak/>
              <w:t>- Interpret, compare and classify findings from food science research, ensuring that decisions and results conform to established standards and best practices.</w:t>
            </w:r>
            <w:r>
              <w:rPr>
                <w:rFonts w:ascii="Times New Roman" w:eastAsia="Times New Roman" w:hAnsi="Times New Roman" w:cs="Times New Roman"/>
                <w:sz w:val="20"/>
                <w:szCs w:val="20"/>
              </w:rPr>
              <w:t> </w:t>
            </w:r>
          </w:p>
          <w:p w14:paraId="491A11B2"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Exercise autonomy and initiative in identifying health-related interactions between dietary nutrients and exercise, designing optimal dietary and exercise programs to maintain health.</w:t>
            </w:r>
            <w:r>
              <w:rPr>
                <w:rFonts w:ascii="Times New Roman" w:eastAsia="Times New Roman" w:hAnsi="Times New Roman" w:cs="Times New Roman"/>
                <w:sz w:val="20"/>
                <w:szCs w:val="20"/>
              </w:rPr>
              <w:t> </w:t>
            </w:r>
          </w:p>
          <w:p w14:paraId="0825B382"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Address and solve complex problems related to food processing, utilizing integrated knowledge from different fields of food science.</w:t>
            </w:r>
            <w:r>
              <w:rPr>
                <w:rFonts w:ascii="Times New Roman" w:eastAsia="Times New Roman" w:hAnsi="Times New Roman" w:cs="Times New Roman"/>
                <w:sz w:val="20"/>
                <w:szCs w:val="20"/>
              </w:rPr>
              <w:t> </w:t>
            </w:r>
          </w:p>
          <w:p w14:paraId="29642D89"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4. Evidence-based approach: BSc program (Outcome 9 and 10):</w:t>
            </w:r>
            <w:r>
              <w:rPr>
                <w:rFonts w:ascii="Times New Roman" w:eastAsia="Times New Roman" w:hAnsi="Times New Roman" w:cs="Times New Roman"/>
                <w:sz w:val="20"/>
                <w:szCs w:val="20"/>
              </w:rPr>
              <w:t> </w:t>
            </w:r>
          </w:p>
          <w:p w14:paraId="0333BA2A"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Address and solve complex problems related to food processing, utilizing integrated knowledge from different fields of food science.</w:t>
            </w:r>
            <w:r>
              <w:rPr>
                <w:rFonts w:ascii="Times New Roman" w:eastAsia="Times New Roman" w:hAnsi="Times New Roman" w:cs="Times New Roman"/>
                <w:sz w:val="20"/>
                <w:szCs w:val="20"/>
              </w:rPr>
              <w:t> </w:t>
            </w:r>
          </w:p>
          <w:p w14:paraId="7279851E" w14:textId="77777777" w:rsidR="00911403" w:rsidRDefault="00911403">
            <w:p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Engage in continuous learning, staying up-to-date with the latest trends, challenges and innovations in the field of food science, nutrition and exercise science.</w:t>
            </w:r>
            <w:r>
              <w:rPr>
                <w:rFonts w:ascii="Times New Roman" w:eastAsia="Times New Roman" w:hAnsi="Times New Roman" w:cs="Times New Roman"/>
                <w:sz w:val="20"/>
                <w:szCs w:val="20"/>
              </w:rPr>
              <w:t> </w:t>
            </w:r>
          </w:p>
        </w:tc>
      </w:tr>
      <w:tr w:rsidR="00911403" w14:paraId="5892AECD" w14:textId="77777777" w:rsidTr="00911403">
        <w:trPr>
          <w:trHeight w:val="285"/>
        </w:trPr>
        <w:tc>
          <w:tcPr>
            <w:tcW w:w="2523"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5AC3F66F"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Content</w:t>
            </w:r>
            <w:r>
              <w:rPr>
                <w:rFonts w:ascii="Times New Roman" w:eastAsia="Times New Roman" w:hAnsi="Times New Roman" w:cs="Times New Roman"/>
                <w:sz w:val="20"/>
                <w:szCs w:val="20"/>
              </w:rPr>
              <w:t> </w:t>
            </w:r>
          </w:p>
        </w:tc>
        <w:tc>
          <w:tcPr>
            <w:tcW w:w="5482" w:type="dxa"/>
            <w:gridSpan w:val="3"/>
            <w:tcBorders>
              <w:top w:val="single" w:sz="6" w:space="0" w:color="7F7F7F"/>
              <w:left w:val="nil"/>
              <w:bottom w:val="single" w:sz="6" w:space="0" w:color="auto"/>
              <w:right w:val="nil"/>
            </w:tcBorders>
            <w:shd w:val="clear" w:color="auto" w:fill="F2F2F2"/>
            <w:hideMark/>
          </w:tcPr>
          <w:p w14:paraId="2AD1D824"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Weekly plan</w:t>
            </w:r>
            <w:r>
              <w:rPr>
                <w:rFonts w:ascii="Times New Roman" w:eastAsia="Times New Roman" w:hAnsi="Times New Roman" w:cs="Times New Roman"/>
                <w:color w:val="000000"/>
                <w:sz w:val="20"/>
                <w:szCs w:val="20"/>
              </w:rPr>
              <w:t> </w:t>
            </w:r>
          </w:p>
        </w:tc>
        <w:tc>
          <w:tcPr>
            <w:tcW w:w="1895" w:type="dxa"/>
            <w:tcBorders>
              <w:top w:val="single" w:sz="6" w:space="0" w:color="7F7F7F"/>
              <w:left w:val="nil"/>
              <w:bottom w:val="single" w:sz="6" w:space="0" w:color="auto"/>
              <w:right w:val="single" w:sz="6" w:space="0" w:color="7F7F7F"/>
            </w:tcBorders>
            <w:shd w:val="clear" w:color="auto" w:fill="F2F2F2"/>
            <w:hideMark/>
          </w:tcPr>
          <w:p w14:paraId="4F5DB26C"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911403" w14:paraId="3035322E" w14:textId="77777777" w:rsidTr="00911403">
        <w:trPr>
          <w:trHeight w:val="585"/>
        </w:trPr>
        <w:tc>
          <w:tcPr>
            <w:tcW w:w="0" w:type="auto"/>
            <w:vMerge/>
            <w:tcBorders>
              <w:top w:val="single" w:sz="6" w:space="0" w:color="7F7F7F"/>
              <w:left w:val="single" w:sz="6" w:space="0" w:color="7F7F7F"/>
              <w:bottom w:val="dotted" w:sz="6" w:space="0" w:color="7F7F7F"/>
              <w:right w:val="nil"/>
            </w:tcBorders>
            <w:vAlign w:val="center"/>
            <w:hideMark/>
          </w:tcPr>
          <w:p w14:paraId="0E48D8F3"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1BB79A0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Qualitative and quantitative chemical analysis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6D9CB769"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w:t>
            </w:r>
            <w:r>
              <w:rPr>
                <w:rFonts w:ascii="Times New Roman" w:eastAsia="Times New Roman" w:hAnsi="Times New Roman" w:cs="Times New Roman"/>
                <w:color w:val="404040"/>
                <w:sz w:val="20"/>
                <w:szCs w:val="20"/>
              </w:rPr>
              <w:t> </w:t>
            </w:r>
          </w:p>
        </w:tc>
      </w:tr>
      <w:tr w:rsidR="00911403" w14:paraId="11E9E14E" w14:textId="77777777" w:rsidTr="00911403">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03D2CC15"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48EBEC0A"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Disperse systems, their qualitative and quantitative composition.</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1DCB0E22"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2</w:t>
            </w:r>
            <w:r>
              <w:rPr>
                <w:rFonts w:ascii="Times New Roman" w:eastAsia="Times New Roman" w:hAnsi="Times New Roman" w:cs="Times New Roman"/>
                <w:color w:val="404040"/>
                <w:sz w:val="20"/>
                <w:szCs w:val="20"/>
              </w:rPr>
              <w:t> </w:t>
            </w:r>
          </w:p>
        </w:tc>
      </w:tr>
      <w:tr w:rsidR="00911403" w14:paraId="303C1532" w14:textId="77777777" w:rsidTr="00911403">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54753498"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2F6F7B18"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Ion activity, activity coefficient.</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62D21352"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3</w:t>
            </w:r>
            <w:r>
              <w:rPr>
                <w:rFonts w:ascii="Times New Roman" w:eastAsia="Times New Roman" w:hAnsi="Times New Roman" w:cs="Times New Roman"/>
                <w:color w:val="404040"/>
                <w:sz w:val="20"/>
                <w:szCs w:val="20"/>
              </w:rPr>
              <w:t> </w:t>
            </w:r>
          </w:p>
        </w:tc>
      </w:tr>
      <w:tr w:rsidR="00911403" w14:paraId="0CD6622C" w14:textId="77777777" w:rsidTr="00911403">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0C05E1EE"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58B914DE"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Equilibrium of chemical reactions. Law of mass action.</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4F626556"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4</w:t>
            </w:r>
            <w:r>
              <w:rPr>
                <w:rFonts w:ascii="Times New Roman" w:eastAsia="Times New Roman" w:hAnsi="Times New Roman" w:cs="Times New Roman"/>
                <w:color w:val="404040"/>
                <w:sz w:val="20"/>
                <w:szCs w:val="20"/>
              </w:rPr>
              <w:t> </w:t>
            </w:r>
          </w:p>
        </w:tc>
      </w:tr>
      <w:tr w:rsidR="00911403" w14:paraId="08E8DD2D" w14:textId="77777777" w:rsidTr="00911403">
        <w:trPr>
          <w:trHeight w:val="435"/>
        </w:trPr>
        <w:tc>
          <w:tcPr>
            <w:tcW w:w="0" w:type="auto"/>
            <w:vMerge/>
            <w:tcBorders>
              <w:top w:val="single" w:sz="6" w:space="0" w:color="7F7F7F"/>
              <w:left w:val="single" w:sz="6" w:space="0" w:color="7F7F7F"/>
              <w:bottom w:val="dotted" w:sz="6" w:space="0" w:color="7F7F7F"/>
              <w:right w:val="nil"/>
            </w:tcBorders>
            <w:vAlign w:val="center"/>
            <w:hideMark/>
          </w:tcPr>
          <w:p w14:paraId="1780E1DE"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4665B7BF"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Analysis of analytical groups (cationic and anionic)</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4746F9C5"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5</w:t>
            </w:r>
            <w:r>
              <w:rPr>
                <w:rFonts w:ascii="Times New Roman" w:eastAsia="Times New Roman" w:hAnsi="Times New Roman" w:cs="Times New Roman"/>
                <w:color w:val="404040"/>
                <w:sz w:val="20"/>
                <w:szCs w:val="20"/>
              </w:rPr>
              <w:t> </w:t>
            </w:r>
          </w:p>
        </w:tc>
      </w:tr>
      <w:tr w:rsidR="00911403" w14:paraId="1C61FDC7" w14:textId="77777777" w:rsidTr="00911403">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6879BC52"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213A7FBD"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pH factor. Acid-base reactions, Autoprotolysis of water.</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5C43495B"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6</w:t>
            </w:r>
            <w:r>
              <w:rPr>
                <w:rFonts w:ascii="Times New Roman" w:eastAsia="Times New Roman" w:hAnsi="Times New Roman" w:cs="Times New Roman"/>
                <w:color w:val="404040"/>
                <w:sz w:val="20"/>
                <w:szCs w:val="20"/>
              </w:rPr>
              <w:t> </w:t>
            </w:r>
          </w:p>
        </w:tc>
      </w:tr>
      <w:tr w:rsidR="00911403" w14:paraId="0E52DFEC" w14:textId="77777777" w:rsidTr="00911403">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76518D56"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31A81879"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Seminars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18BFBA18"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7</w:t>
            </w:r>
            <w:r>
              <w:rPr>
                <w:rFonts w:ascii="Times New Roman" w:eastAsia="Times New Roman" w:hAnsi="Times New Roman" w:cs="Times New Roman"/>
                <w:color w:val="404040"/>
                <w:sz w:val="20"/>
                <w:szCs w:val="20"/>
              </w:rPr>
              <w:t> </w:t>
            </w:r>
          </w:p>
        </w:tc>
      </w:tr>
      <w:tr w:rsidR="00911403" w14:paraId="346F4403" w14:textId="77777777" w:rsidTr="00911403">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1C6512DD"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6C916F9D"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Buffer solutions </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2273D73E"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8</w:t>
            </w:r>
            <w:r>
              <w:rPr>
                <w:rFonts w:ascii="Times New Roman" w:eastAsia="Times New Roman" w:hAnsi="Times New Roman" w:cs="Times New Roman"/>
                <w:color w:val="404040"/>
                <w:sz w:val="20"/>
                <w:szCs w:val="20"/>
              </w:rPr>
              <w:t> </w:t>
            </w:r>
          </w:p>
          <w:p w14:paraId="51152D14"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911403" w14:paraId="11EE8284" w14:textId="77777777" w:rsidTr="00911403">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2B910893"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7602AEF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Precipitation-product solubility reactions.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5FFE2E96"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9</w:t>
            </w:r>
            <w:r>
              <w:rPr>
                <w:rFonts w:ascii="Times New Roman" w:eastAsia="Times New Roman" w:hAnsi="Times New Roman" w:cs="Times New Roman"/>
                <w:color w:val="404040"/>
                <w:sz w:val="20"/>
                <w:szCs w:val="20"/>
              </w:rPr>
              <w:t> </w:t>
            </w:r>
          </w:p>
          <w:p w14:paraId="354E2502"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911403" w14:paraId="4A2E25BD" w14:textId="77777777" w:rsidTr="00911403">
        <w:trPr>
          <w:trHeight w:val="690"/>
        </w:trPr>
        <w:tc>
          <w:tcPr>
            <w:tcW w:w="0" w:type="auto"/>
            <w:vMerge/>
            <w:tcBorders>
              <w:top w:val="single" w:sz="6" w:space="0" w:color="7F7F7F"/>
              <w:left w:val="single" w:sz="6" w:space="0" w:color="7F7F7F"/>
              <w:bottom w:val="dotted" w:sz="6" w:space="0" w:color="7F7F7F"/>
              <w:right w:val="nil"/>
            </w:tcBorders>
            <w:vAlign w:val="center"/>
            <w:hideMark/>
          </w:tcPr>
          <w:p w14:paraId="0611ABB1"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6EF45F71"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Quantitative chemical analysis, methods of quantitative analysis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2FFE7075"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10</w:t>
            </w:r>
            <w:r>
              <w:rPr>
                <w:rFonts w:ascii="Times New Roman" w:eastAsia="Times New Roman" w:hAnsi="Times New Roman" w:cs="Times New Roman"/>
                <w:color w:val="404040"/>
                <w:sz w:val="20"/>
                <w:szCs w:val="20"/>
              </w:rPr>
              <w:t> </w:t>
            </w:r>
          </w:p>
          <w:p w14:paraId="4F2CFC77"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0BDE3168"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661A23E4"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13DFDC1D"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p w14:paraId="0E0C08CC"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7EBA3FCA"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911403" w14:paraId="3784236A" w14:textId="77777777" w:rsidTr="00911403">
        <w:trPr>
          <w:trHeight w:val="585"/>
        </w:trPr>
        <w:tc>
          <w:tcPr>
            <w:tcW w:w="0" w:type="auto"/>
            <w:vMerge/>
            <w:tcBorders>
              <w:top w:val="single" w:sz="6" w:space="0" w:color="7F7F7F"/>
              <w:left w:val="single" w:sz="6" w:space="0" w:color="7F7F7F"/>
              <w:bottom w:val="dotted" w:sz="6" w:space="0" w:color="7F7F7F"/>
              <w:right w:val="nil"/>
            </w:tcBorders>
            <w:vAlign w:val="center"/>
            <w:hideMark/>
          </w:tcPr>
          <w:p w14:paraId="676A9927"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7F8250AB"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Neutralization methods, acid-base indicators, acid-base titration curves, titration of strong acid with strong base.</w:t>
            </w:r>
            <w:r>
              <w:rPr>
                <w:rFonts w:ascii="Times New Roman" w:eastAsia="Times New Roman" w:hAnsi="Times New Roman" w:cs="Times New Roman"/>
                <w:color w:val="000000"/>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455DB8B7"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tc>
      </w:tr>
      <w:tr w:rsidR="00911403" w14:paraId="015D42BD" w14:textId="77777777" w:rsidTr="00911403">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634F78AA"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7AD505D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Precipitation, complexation and oxidoreduction methods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594D30FD"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911403" w14:paraId="44A39C34" w14:textId="77777777" w:rsidTr="00911403">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71D6048E"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3A79A8C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Instrumental analytical methods.</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color w:val="000000"/>
                <w:sz w:val="20"/>
                <w:szCs w:val="20"/>
                <w:lang w:val="en-GB"/>
              </w:rPr>
              <w:t>Analysis of food products</w:t>
            </w:r>
            <w:r>
              <w:rPr>
                <w:rFonts w:ascii="Times New Roman" w:eastAsia="Times New Roman" w:hAnsi="Times New Roman" w:cs="Times New Roman"/>
                <w:color w:val="000000"/>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684BF284"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13</w:t>
            </w:r>
            <w:r>
              <w:rPr>
                <w:rFonts w:ascii="Times New Roman" w:eastAsia="Times New Roman" w:hAnsi="Times New Roman" w:cs="Times New Roman"/>
                <w:color w:val="404040"/>
                <w:sz w:val="20"/>
                <w:szCs w:val="20"/>
              </w:rPr>
              <w:t> </w:t>
            </w:r>
          </w:p>
        </w:tc>
      </w:tr>
      <w:tr w:rsidR="00911403" w14:paraId="09905A3E" w14:textId="77777777" w:rsidTr="00911403">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53AC4018" w14:textId="77777777" w:rsidR="00911403" w:rsidRDefault="00911403">
            <w:pPr>
              <w:spacing w:after="0"/>
              <w:rPr>
                <w:rFonts w:ascii="Times New Roman" w:eastAsia="Times New Roman" w:hAnsi="Times New Roman" w:cs="Times New Roman"/>
                <w:sz w:val="20"/>
                <w:szCs w:val="20"/>
              </w:rPr>
            </w:pPr>
          </w:p>
        </w:tc>
        <w:tc>
          <w:tcPr>
            <w:tcW w:w="5482" w:type="dxa"/>
            <w:gridSpan w:val="3"/>
            <w:tcBorders>
              <w:top w:val="single" w:sz="6" w:space="0" w:color="auto"/>
              <w:left w:val="single" w:sz="6" w:space="0" w:color="auto"/>
              <w:bottom w:val="single" w:sz="6" w:space="0" w:color="auto"/>
              <w:right w:val="single" w:sz="6" w:space="0" w:color="auto"/>
            </w:tcBorders>
            <w:hideMark/>
          </w:tcPr>
          <w:p w14:paraId="1223C45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case studies</w:t>
            </w:r>
            <w:r>
              <w:rPr>
                <w:rFonts w:ascii="Times New Roman" w:eastAsia="Times New Roman" w:hAnsi="Times New Roman" w:cs="Times New Roman"/>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012F2AFA"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14</w:t>
            </w:r>
            <w:r>
              <w:rPr>
                <w:rFonts w:ascii="Times New Roman" w:eastAsia="Times New Roman" w:hAnsi="Times New Roman" w:cs="Times New Roman"/>
                <w:color w:val="404040"/>
                <w:sz w:val="20"/>
                <w:szCs w:val="20"/>
              </w:rPr>
              <w:t> </w:t>
            </w:r>
          </w:p>
        </w:tc>
      </w:tr>
      <w:tr w:rsidR="00911403" w14:paraId="3C1D2213" w14:textId="77777777" w:rsidTr="00911403">
        <w:trPr>
          <w:trHeight w:val="345"/>
        </w:trPr>
        <w:tc>
          <w:tcPr>
            <w:tcW w:w="2523" w:type="dxa"/>
            <w:tcBorders>
              <w:top w:val="nil"/>
              <w:left w:val="single" w:sz="6" w:space="0" w:color="7F7F7F"/>
              <w:bottom w:val="nil"/>
              <w:right w:val="single" w:sz="6" w:space="0" w:color="auto"/>
            </w:tcBorders>
            <w:shd w:val="clear" w:color="auto" w:fill="D9E2F3"/>
            <w:vAlign w:val="center"/>
            <w:hideMark/>
          </w:tcPr>
          <w:p w14:paraId="01E2B074"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82" w:type="dxa"/>
            <w:gridSpan w:val="3"/>
            <w:tcBorders>
              <w:top w:val="single" w:sz="6" w:space="0" w:color="auto"/>
              <w:left w:val="single" w:sz="6" w:space="0" w:color="auto"/>
              <w:bottom w:val="single" w:sz="6" w:space="0" w:color="auto"/>
              <w:right w:val="single" w:sz="6" w:space="0" w:color="auto"/>
            </w:tcBorders>
            <w:hideMark/>
          </w:tcPr>
          <w:p w14:paraId="70980C65"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Final assessment</w:t>
            </w:r>
            <w:r>
              <w:rPr>
                <w:rFonts w:ascii="Times New Roman" w:eastAsia="Times New Roman" w:hAnsi="Times New Roman" w:cs="Times New Roman"/>
                <w:color w:val="000000"/>
                <w:sz w:val="20"/>
                <w:szCs w:val="20"/>
              </w:rPr>
              <w:t> </w:t>
            </w:r>
          </w:p>
        </w:tc>
        <w:tc>
          <w:tcPr>
            <w:tcW w:w="1895" w:type="dxa"/>
            <w:tcBorders>
              <w:top w:val="single" w:sz="6" w:space="0" w:color="auto"/>
              <w:left w:val="single" w:sz="6" w:space="0" w:color="auto"/>
              <w:bottom w:val="single" w:sz="6" w:space="0" w:color="auto"/>
              <w:right w:val="single" w:sz="6" w:space="0" w:color="auto"/>
            </w:tcBorders>
            <w:hideMark/>
          </w:tcPr>
          <w:p w14:paraId="1420745F"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15</w:t>
            </w:r>
            <w:r>
              <w:rPr>
                <w:rFonts w:ascii="Times New Roman" w:eastAsia="Times New Roman" w:hAnsi="Times New Roman" w:cs="Times New Roman"/>
                <w:color w:val="404040"/>
                <w:sz w:val="20"/>
                <w:szCs w:val="20"/>
              </w:rPr>
              <w:t> </w:t>
            </w:r>
          </w:p>
        </w:tc>
      </w:tr>
      <w:tr w:rsidR="00911403" w14:paraId="7B5A949E" w14:textId="77777777" w:rsidTr="00911403">
        <w:trPr>
          <w:trHeight w:val="345"/>
        </w:trPr>
        <w:tc>
          <w:tcPr>
            <w:tcW w:w="2523" w:type="dxa"/>
            <w:tcBorders>
              <w:top w:val="nil"/>
              <w:left w:val="single" w:sz="6" w:space="0" w:color="7F7F7F"/>
              <w:bottom w:val="nil"/>
              <w:right w:val="single" w:sz="6" w:space="0" w:color="auto"/>
            </w:tcBorders>
            <w:shd w:val="clear" w:color="auto" w:fill="DEEAF6"/>
            <w:vAlign w:val="center"/>
            <w:hideMark/>
          </w:tcPr>
          <w:p w14:paraId="44B10A45"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82" w:type="dxa"/>
            <w:gridSpan w:val="3"/>
            <w:tcBorders>
              <w:top w:val="single" w:sz="6" w:space="0" w:color="auto"/>
              <w:left w:val="single" w:sz="6" w:space="0" w:color="auto"/>
              <w:bottom w:val="single" w:sz="6" w:space="0" w:color="auto"/>
              <w:right w:val="single" w:sz="6" w:space="0" w:color="auto"/>
            </w:tcBorders>
            <w:shd w:val="clear" w:color="auto" w:fill="DEEAF6"/>
            <w:hideMark/>
          </w:tcPr>
          <w:p w14:paraId="56E3CAF6"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Learning activity</w:t>
            </w:r>
            <w:r>
              <w:rPr>
                <w:rFonts w:ascii="Times New Roman" w:eastAsia="Times New Roman" w:hAnsi="Times New Roman" w:cs="Times New Roman"/>
                <w:color w:val="000000"/>
                <w:sz w:val="20"/>
                <w:szCs w:val="20"/>
              </w:rPr>
              <w:t> </w:t>
            </w:r>
          </w:p>
        </w:tc>
        <w:tc>
          <w:tcPr>
            <w:tcW w:w="1895" w:type="dxa"/>
            <w:tcBorders>
              <w:top w:val="single" w:sz="6" w:space="0" w:color="auto"/>
              <w:left w:val="single" w:sz="6" w:space="0" w:color="auto"/>
              <w:bottom w:val="single" w:sz="6" w:space="0" w:color="auto"/>
              <w:right w:val="single" w:sz="6" w:space="0" w:color="auto"/>
            </w:tcBorders>
            <w:shd w:val="clear" w:color="auto" w:fill="DEEAF6"/>
            <w:hideMark/>
          </w:tcPr>
          <w:p w14:paraId="7BEE2DA9"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Weight %</w:t>
            </w:r>
            <w:r>
              <w:rPr>
                <w:rFonts w:ascii="Times New Roman" w:eastAsia="Times New Roman" w:hAnsi="Times New Roman" w:cs="Times New Roman"/>
                <w:color w:val="000000"/>
                <w:sz w:val="20"/>
                <w:szCs w:val="20"/>
              </w:rPr>
              <w:t> </w:t>
            </w:r>
          </w:p>
        </w:tc>
      </w:tr>
      <w:tr w:rsidR="00911403" w14:paraId="1D738A34" w14:textId="77777777" w:rsidTr="00911403">
        <w:trPr>
          <w:trHeight w:val="6195"/>
        </w:trPr>
        <w:tc>
          <w:tcPr>
            <w:tcW w:w="2523" w:type="dxa"/>
            <w:tcBorders>
              <w:top w:val="dotted" w:sz="6" w:space="0" w:color="7F7F7F"/>
              <w:left w:val="single" w:sz="6" w:space="0" w:color="7F7F7F"/>
              <w:bottom w:val="dotted" w:sz="6" w:space="0" w:color="7F7F7F"/>
              <w:right w:val="single" w:sz="6" w:space="0" w:color="auto"/>
            </w:tcBorders>
            <w:shd w:val="clear" w:color="auto" w:fill="DEEAF6"/>
            <w:vAlign w:val="center"/>
            <w:hideMark/>
          </w:tcPr>
          <w:p w14:paraId="5D0464B6"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lastRenderedPageBreak/>
              <w:t>Teaching/</w:t>
            </w:r>
            <w:r>
              <w:rPr>
                <w:rFonts w:ascii="Times New Roman" w:eastAsia="Times New Roman" w:hAnsi="Times New Roman" w:cs="Times New Roman"/>
                <w:sz w:val="20"/>
                <w:szCs w:val="20"/>
              </w:rPr>
              <w:t> </w:t>
            </w:r>
          </w:p>
          <w:p w14:paraId="0C9888F1"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Learning</w:t>
            </w:r>
            <w:r>
              <w:rPr>
                <w:rFonts w:ascii="Times New Roman" w:eastAsia="Times New Roman" w:hAnsi="Times New Roman" w:cs="Times New Roman"/>
                <w:sz w:val="20"/>
                <w:szCs w:val="20"/>
              </w:rPr>
              <w:t> </w:t>
            </w:r>
          </w:p>
          <w:p w14:paraId="52CA2B7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methods</w:t>
            </w:r>
            <w:r>
              <w:rPr>
                <w:rFonts w:ascii="Times New Roman" w:eastAsia="Times New Roman" w:hAnsi="Times New Roman" w:cs="Times New Roman"/>
                <w:sz w:val="20"/>
                <w:szCs w:val="20"/>
              </w:rPr>
              <w:t> </w:t>
            </w:r>
          </w:p>
        </w:tc>
        <w:tc>
          <w:tcPr>
            <w:tcW w:w="7377" w:type="dxa"/>
            <w:gridSpan w:val="4"/>
            <w:tcBorders>
              <w:top w:val="single" w:sz="6" w:space="0" w:color="auto"/>
              <w:left w:val="single" w:sz="6" w:space="0" w:color="auto"/>
              <w:bottom w:val="single" w:sz="6" w:space="0" w:color="auto"/>
              <w:right w:val="single" w:sz="6" w:space="0" w:color="auto"/>
            </w:tcBorders>
            <w:hideMark/>
          </w:tcPr>
          <w:p w14:paraId="30F24AA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1. Lecture: 15%</w:t>
            </w:r>
            <w:r>
              <w:rPr>
                <w:rFonts w:ascii="Times New Roman" w:eastAsia="Times New Roman" w:hAnsi="Times New Roman" w:cs="Times New Roman"/>
                <w:sz w:val="20"/>
                <w:szCs w:val="20"/>
              </w:rPr>
              <w:t> </w:t>
            </w:r>
          </w:p>
          <w:p w14:paraId="5A25A029"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-Aim: To present the main concepts, models and theories in knowledge management in Analytical Chemistry</w:t>
            </w:r>
            <w:r>
              <w:rPr>
                <w:rFonts w:ascii="Times New Roman" w:eastAsia="Times New Roman" w:hAnsi="Times New Roman" w:cs="Times New Roman"/>
                <w:sz w:val="20"/>
                <w:szCs w:val="20"/>
              </w:rPr>
              <w:t> </w:t>
            </w:r>
          </w:p>
          <w:p w14:paraId="707E1C09"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Building fundamental understanding and providing a theoretical framework for the subject.</w:t>
            </w:r>
            <w:r>
              <w:rPr>
                <w:rFonts w:ascii="Times New Roman" w:eastAsia="Times New Roman" w:hAnsi="Times New Roman" w:cs="Times New Roman"/>
                <w:sz w:val="20"/>
                <w:szCs w:val="20"/>
              </w:rPr>
              <w:t> </w:t>
            </w:r>
          </w:p>
          <w:p w14:paraId="310668A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2. Case studies and analysis: 25%</w:t>
            </w:r>
            <w:r>
              <w:rPr>
                <w:rFonts w:ascii="Times New Roman" w:eastAsia="Times New Roman" w:hAnsi="Times New Roman" w:cs="Times New Roman"/>
                <w:sz w:val="20"/>
                <w:szCs w:val="20"/>
              </w:rPr>
              <w:t> </w:t>
            </w:r>
          </w:p>
          <w:p w14:paraId="5DE89691"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-Aim: To apply the theoretical knowledge in practical scenarios anilization of samples</w:t>
            </w:r>
            <w:r>
              <w:rPr>
                <w:rFonts w:ascii="Times New Roman" w:eastAsia="Times New Roman" w:hAnsi="Times New Roman" w:cs="Times New Roman"/>
                <w:sz w:val="20"/>
                <w:szCs w:val="20"/>
              </w:rPr>
              <w:t> </w:t>
            </w:r>
          </w:p>
          <w:p w14:paraId="3EE52DB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Critical evaluation of the effectiveness of knowledge management in different contexts and reflection on practical examples.</w:t>
            </w:r>
            <w:r>
              <w:rPr>
                <w:rFonts w:ascii="Times New Roman" w:eastAsia="Times New Roman" w:hAnsi="Times New Roman" w:cs="Times New Roman"/>
                <w:sz w:val="20"/>
                <w:szCs w:val="20"/>
              </w:rPr>
              <w:t> </w:t>
            </w:r>
          </w:p>
          <w:p w14:paraId="791794AD"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3. Group discussions and seminars: 20%</w:t>
            </w:r>
            <w:r>
              <w:rPr>
                <w:rFonts w:ascii="Times New Roman" w:eastAsia="Times New Roman" w:hAnsi="Times New Roman" w:cs="Times New Roman"/>
                <w:sz w:val="20"/>
                <w:szCs w:val="20"/>
              </w:rPr>
              <w:t> </w:t>
            </w:r>
          </w:p>
          <w:p w14:paraId="18AFB0D4"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encourage interactive learning, exchange of ideas and development of critical thinking.</w:t>
            </w:r>
            <w:r>
              <w:rPr>
                <w:rFonts w:ascii="Times New Roman" w:eastAsia="Times New Roman" w:hAnsi="Times New Roman" w:cs="Times New Roman"/>
                <w:sz w:val="20"/>
                <w:szCs w:val="20"/>
              </w:rPr>
              <w:t> </w:t>
            </w:r>
          </w:p>
          <w:p w14:paraId="271F71C9"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Discussing different models and theories in depth and reflecting on their application in Analytical Chemistry</w:t>
            </w:r>
            <w:r>
              <w:rPr>
                <w:rFonts w:ascii="Times New Roman" w:eastAsia="Times New Roman" w:hAnsi="Times New Roman" w:cs="Times New Roman"/>
                <w:sz w:val="20"/>
                <w:szCs w:val="20"/>
              </w:rPr>
              <w:t> </w:t>
            </w:r>
          </w:p>
          <w:p w14:paraId="7C5CEB68"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4. Project work: 20%</w:t>
            </w:r>
            <w:r>
              <w:rPr>
                <w:rFonts w:ascii="Times New Roman" w:eastAsia="Times New Roman" w:hAnsi="Times New Roman" w:cs="Times New Roman"/>
                <w:sz w:val="20"/>
                <w:szCs w:val="20"/>
              </w:rPr>
              <w:t> </w:t>
            </w:r>
          </w:p>
          <w:p w14:paraId="13BFE84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promote creativity, application of practical skills and cooperative learning.</w:t>
            </w:r>
            <w:r>
              <w:rPr>
                <w:rFonts w:ascii="Times New Roman" w:eastAsia="Times New Roman" w:hAnsi="Times New Roman" w:cs="Times New Roman"/>
                <w:sz w:val="20"/>
                <w:szCs w:val="20"/>
              </w:rPr>
              <w:t> </w:t>
            </w:r>
          </w:p>
          <w:p w14:paraId="443D8F47"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Developing new and creative ways of managing knowledge in analytical chemistry course contexts and identifying barriers and facilitators to knowledge management.</w:t>
            </w:r>
            <w:r>
              <w:rPr>
                <w:rFonts w:ascii="Times New Roman" w:eastAsia="Times New Roman" w:hAnsi="Times New Roman" w:cs="Times New Roman"/>
                <w:sz w:val="20"/>
                <w:szCs w:val="20"/>
              </w:rPr>
              <w:t> </w:t>
            </w:r>
          </w:p>
          <w:p w14:paraId="08AE813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5. Assignments and Research Papers: 10%</w:t>
            </w:r>
            <w:r>
              <w:rPr>
                <w:rFonts w:ascii="Times New Roman" w:eastAsia="Times New Roman" w:hAnsi="Times New Roman" w:cs="Times New Roman"/>
                <w:sz w:val="20"/>
                <w:szCs w:val="20"/>
              </w:rPr>
              <w:t> </w:t>
            </w:r>
          </w:p>
          <w:p w14:paraId="299F0BF2"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increase research skills and the ability to critically analyze information.</w:t>
            </w:r>
            <w:r>
              <w:rPr>
                <w:rFonts w:ascii="Times New Roman" w:eastAsia="Times New Roman" w:hAnsi="Times New Roman" w:cs="Times New Roman"/>
                <w:sz w:val="20"/>
                <w:szCs w:val="20"/>
              </w:rPr>
              <w:t> </w:t>
            </w:r>
          </w:p>
          <w:p w14:paraId="5599FFE8"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In-depth study of specific topics within knowledge management, increasing understanding through research.</w:t>
            </w:r>
            <w:r>
              <w:rPr>
                <w:rFonts w:ascii="Times New Roman" w:eastAsia="Times New Roman" w:hAnsi="Times New Roman" w:cs="Times New Roman"/>
                <w:sz w:val="20"/>
                <w:szCs w:val="20"/>
              </w:rPr>
              <w:t> </w:t>
            </w:r>
          </w:p>
          <w:p w14:paraId="0FFB3B94"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6. Guest lectures and seminars: 10%</w:t>
            </w:r>
            <w:r>
              <w:rPr>
                <w:rFonts w:ascii="Times New Roman" w:eastAsia="Times New Roman" w:hAnsi="Times New Roman" w:cs="Times New Roman"/>
                <w:sz w:val="20"/>
                <w:szCs w:val="20"/>
              </w:rPr>
              <w:t> </w:t>
            </w:r>
          </w:p>
          <w:p w14:paraId="34295D81"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Purpose: To provide exposure to industry experts and practical knowledge.</w:t>
            </w:r>
            <w:r>
              <w:rPr>
                <w:rFonts w:ascii="Times New Roman" w:eastAsia="Times New Roman" w:hAnsi="Times New Roman" w:cs="Times New Roman"/>
                <w:sz w:val="20"/>
                <w:szCs w:val="20"/>
              </w:rPr>
              <w:t> </w:t>
            </w:r>
          </w:p>
          <w:p w14:paraId="31F4F54E"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Gaining different perspectives on knowledge management practices and challenges in analytical chemistry.</w:t>
            </w:r>
            <w:r>
              <w:rPr>
                <w:rFonts w:ascii="Times New Roman" w:eastAsia="Times New Roman" w:hAnsi="Times New Roman" w:cs="Times New Roman"/>
                <w:sz w:val="20"/>
                <w:szCs w:val="20"/>
              </w:rPr>
              <w:t> </w:t>
            </w:r>
          </w:p>
        </w:tc>
      </w:tr>
      <w:tr w:rsidR="00911403" w14:paraId="6E3F9236" w14:textId="77777777" w:rsidTr="00911403">
        <w:trPr>
          <w:trHeight w:val="300"/>
        </w:trPr>
        <w:tc>
          <w:tcPr>
            <w:tcW w:w="2523" w:type="dxa"/>
            <w:tcBorders>
              <w:top w:val="single" w:sz="6" w:space="0" w:color="7F7F7F"/>
              <w:left w:val="single" w:sz="6" w:space="0" w:color="7F7F7F"/>
              <w:bottom w:val="single" w:sz="6" w:space="0" w:color="7F7F7F"/>
              <w:right w:val="nil"/>
            </w:tcBorders>
            <w:shd w:val="clear" w:color="auto" w:fill="D9E2F3"/>
            <w:vAlign w:val="center"/>
            <w:hideMark/>
          </w:tcPr>
          <w:p w14:paraId="7489B0B3"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14CABA0"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377" w:type="dxa"/>
            <w:gridSpan w:val="4"/>
            <w:tcBorders>
              <w:top w:val="single" w:sz="6" w:space="0" w:color="auto"/>
              <w:left w:val="nil"/>
              <w:bottom w:val="single" w:sz="6" w:space="0" w:color="7F7F7F"/>
              <w:right w:val="single" w:sz="6" w:space="0" w:color="7F7F7F"/>
            </w:tcBorders>
            <w:hideMark/>
          </w:tcPr>
          <w:p w14:paraId="556108D8" w14:textId="77777777" w:rsidR="00911403" w:rsidRDefault="00911403">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69D19A5" w14:textId="77777777" w:rsidR="00911403" w:rsidRDefault="00911403" w:rsidP="00E433D8">
            <w:pPr>
              <w:numPr>
                <w:ilvl w:val="0"/>
                <w:numId w:val="2"/>
              </w:numPr>
              <w:spacing w:after="0" w:line="240" w:lineRule="auto"/>
              <w:ind w:left="210" w:firstLine="0"/>
              <w:jc w:val="both"/>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b/>
                  <w:bCs/>
                  <w:color w:val="0000FF"/>
                  <w:sz w:val="20"/>
                  <w:szCs w:val="20"/>
                  <w:u w:val="none"/>
                  <w:shd w:val="clear" w:color="auto" w:fill="FFFFFF"/>
                  <w:lang w:val="en-GB"/>
                </w:rPr>
                <w:t>Analytical Chemistry</w:t>
              </w:r>
            </w:hyperlink>
            <w:r>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shd w:val="clear" w:color="auto" w:fill="FFFFFF"/>
                <w:lang w:val="en-GB"/>
              </w:rPr>
              <w:t>Ira S. Krull (ed.), InTech, 2012</w:t>
            </w:r>
            <w:r>
              <w:rPr>
                <w:rFonts w:ascii="Times New Roman" w:eastAsia="Times New Roman" w:hAnsi="Times New Roman" w:cs="Times New Roman"/>
                <w:sz w:val="20"/>
                <w:szCs w:val="20"/>
              </w:rPr>
              <w:t> </w:t>
            </w:r>
          </w:p>
          <w:p w14:paraId="53ED73E1" w14:textId="77777777" w:rsidR="00911403" w:rsidRDefault="00911403" w:rsidP="00E433D8">
            <w:pPr>
              <w:numPr>
                <w:ilvl w:val="0"/>
                <w:numId w:val="2"/>
              </w:numPr>
              <w:spacing w:after="0" w:line="240" w:lineRule="auto"/>
              <w:ind w:left="21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Kimia Analitike I (KA-I), Mustafë R. Bacaj, Prishtnë 2002. </w:t>
            </w:r>
          </w:p>
          <w:p w14:paraId="57836DA2" w14:textId="77777777" w:rsidR="00911403" w:rsidRDefault="00911403" w:rsidP="00E433D8">
            <w:pPr>
              <w:numPr>
                <w:ilvl w:val="0"/>
                <w:numId w:val="2"/>
              </w:numPr>
              <w:spacing w:after="0" w:line="240" w:lineRule="auto"/>
              <w:ind w:left="21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Kimia Analitike (analiza cilësore dhe sasiore), Sefer Matja etj. Tiranë 2003 </w:t>
            </w:r>
          </w:p>
          <w:p w14:paraId="6811B318" w14:textId="77777777" w:rsidR="00911403" w:rsidRDefault="00911403" w:rsidP="00E433D8">
            <w:pPr>
              <w:numPr>
                <w:ilvl w:val="0"/>
                <w:numId w:val="2"/>
              </w:numPr>
              <w:spacing w:after="0" w:line="240" w:lineRule="auto"/>
              <w:ind w:left="21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Daut Vezi, Bazat teorike të kimisë analitike Tiranë, 2012.</w:t>
            </w:r>
            <w:r>
              <w:rPr>
                <w:rFonts w:ascii="Times New Roman" w:eastAsia="Times New Roman" w:hAnsi="Times New Roman" w:cs="Times New Roman"/>
                <w:color w:val="000000"/>
                <w:sz w:val="20"/>
                <w:szCs w:val="20"/>
              </w:rPr>
              <w:t> </w:t>
            </w:r>
          </w:p>
          <w:p w14:paraId="0A10985B" w14:textId="77777777" w:rsidR="00911403" w:rsidRDefault="00911403" w:rsidP="00E433D8">
            <w:pPr>
              <w:numPr>
                <w:ilvl w:val="0"/>
                <w:numId w:val="2"/>
              </w:numPr>
              <w:spacing w:after="0" w:line="240" w:lineRule="auto"/>
              <w:ind w:left="21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Besnik Hoxha, Kimia Analitike (Pjesa eksperimentale) Prishtinë 2001.</w:t>
            </w:r>
            <w:r>
              <w:rPr>
                <w:rFonts w:ascii="Times New Roman" w:eastAsia="Times New Roman" w:hAnsi="Times New Roman" w:cs="Times New Roman"/>
                <w:color w:val="000000"/>
                <w:sz w:val="20"/>
                <w:szCs w:val="20"/>
              </w:rPr>
              <w:t> </w:t>
            </w:r>
          </w:p>
          <w:p w14:paraId="39B19F78"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11403" w14:paraId="2E1500BC" w14:textId="77777777" w:rsidTr="00911403">
        <w:trPr>
          <w:trHeight w:val="195"/>
        </w:trPr>
        <w:tc>
          <w:tcPr>
            <w:tcW w:w="2523" w:type="dxa"/>
            <w:tcBorders>
              <w:top w:val="single" w:sz="6" w:space="0" w:color="7F7F7F"/>
              <w:left w:val="single" w:sz="6" w:space="0" w:color="7F7F7F"/>
              <w:bottom w:val="single" w:sz="6" w:space="0" w:color="7F7F7F"/>
              <w:right w:val="nil"/>
            </w:tcBorders>
            <w:shd w:val="clear" w:color="auto" w:fill="D9E2F3"/>
            <w:vAlign w:val="center"/>
            <w:hideMark/>
          </w:tcPr>
          <w:p w14:paraId="17D916BC"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377" w:type="dxa"/>
            <w:gridSpan w:val="4"/>
            <w:tcBorders>
              <w:top w:val="single" w:sz="6" w:space="0" w:color="7F7F7F"/>
              <w:left w:val="nil"/>
              <w:bottom w:val="single" w:sz="6" w:space="0" w:color="7F7F7F"/>
              <w:right w:val="single" w:sz="6" w:space="0" w:color="7F7F7F"/>
            </w:tcBorders>
            <w:vAlign w:val="center"/>
            <w:hideMark/>
          </w:tcPr>
          <w:p w14:paraId="7E49DA2C" w14:textId="77777777" w:rsidR="00911403" w:rsidRDefault="00911403">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243CCCE" w14:textId="77777777" w:rsidR="00911403" w:rsidRDefault="00911403">
            <w:pPr>
              <w:spacing w:after="0" w:line="240" w:lineRule="auto"/>
              <w:jc w:val="center"/>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b/>
                <w:bCs/>
                <w:color w:val="000000"/>
                <w:sz w:val="20"/>
                <w:szCs w:val="20"/>
                <w:u w:val="single"/>
                <w:lang w:val="en-GB"/>
              </w:rPr>
              <w:t>fidan.feka</w:t>
            </w:r>
            <w:proofErr w:type="gramEnd"/>
            <w:hyperlink r:id="rId6" w:tgtFrame="_blank" w:history="1">
              <w:r>
                <w:rPr>
                  <w:rStyle w:val="Hyperlink"/>
                  <w:rFonts w:ascii="Times New Roman" w:eastAsia="Times New Roman" w:hAnsi="Times New Roman" w:cs="Times New Roman"/>
                  <w:b/>
                  <w:bCs/>
                  <w:color w:val="000000"/>
                  <w:sz w:val="20"/>
                  <w:szCs w:val="20"/>
                  <w:lang w:val="en-GB"/>
                </w:rPr>
                <w:t>@ubt-uni.net</w:t>
              </w:r>
            </w:hyperlink>
            <w:r>
              <w:rPr>
                <w:rFonts w:ascii="Times New Roman" w:eastAsia="Times New Roman" w:hAnsi="Times New Roman" w:cs="Times New Roman"/>
                <w:b/>
                <w:bCs/>
                <w:color w:val="000000"/>
                <w:sz w:val="20"/>
                <w:szCs w:val="20"/>
                <w:u w:val="single"/>
                <w:lang w:val="en-GB"/>
              </w:rPr>
              <w:t xml:space="preserve">, </w:t>
            </w:r>
          </w:p>
        </w:tc>
      </w:tr>
    </w:tbl>
    <w:p w14:paraId="6D571C5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88265F"/>
    <w:multiLevelType w:val="multilevel"/>
    <w:tmpl w:val="73282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03466"/>
    <w:multiLevelType w:val="multilevel"/>
    <w:tmpl w:val="C0AE6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3051254">
    <w:abstractNumId w:val="0"/>
    <w:lvlOverride w:ilvl="0"/>
    <w:lvlOverride w:ilvl="1"/>
    <w:lvlOverride w:ilvl="2"/>
    <w:lvlOverride w:ilvl="3"/>
    <w:lvlOverride w:ilvl="4"/>
    <w:lvlOverride w:ilvl="5"/>
    <w:lvlOverride w:ilvl="6"/>
    <w:lvlOverride w:ilvl="7"/>
    <w:lvlOverride w:ilvl="8"/>
  </w:num>
  <w:num w:numId="2" w16cid:durableId="20388522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08"/>
    <w:rsid w:val="002F71EA"/>
    <w:rsid w:val="00911403"/>
    <w:rsid w:val="00E77808"/>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F9674-55A4-40D5-BA4E-2E2487CB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0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58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gim.mestani@ubt-uni.net" TargetMode="External"/><Relationship Id="rId5" Type="http://schemas.openxmlformats.org/officeDocument/2006/relationships/hyperlink" Target="http://www.e-booksdirectory.com/details.php?ebook=81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2024-03-28T14:08:00Z</dcterms:created>
  <dcterms:modified xsi:type="dcterms:W3CDTF">2024-03-28T14:08:00Z</dcterms:modified>
</cp:coreProperties>
</file>