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65B4" w14:textId="6F8835F9" w:rsidR="000819A7" w:rsidRPr="00BF0E86" w:rsidRDefault="000819A7" w:rsidP="00BF0E86">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692C02" w14:paraId="254107F9" w14:textId="77777777" w:rsidTr="001F2EF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5B76C28A" w14:textId="766472EF" w:rsidR="00605CEC" w:rsidRPr="00817854" w:rsidRDefault="00872883" w:rsidP="00210AEF">
            <w:pPr>
              <w:rPr>
                <w:rFonts w:ascii="Times New Roman" w:hAnsi="Times New Roman" w:cs="Times New Roman"/>
                <w:b/>
              </w:rPr>
            </w:pPr>
            <w:proofErr w:type="spellStart"/>
            <w:r w:rsidRPr="00872883">
              <w:rPr>
                <w:rFonts w:ascii="Times New Roman" w:hAnsi="Times New Roman" w:cs="Times New Roman"/>
                <w:b/>
              </w:rPr>
              <w:t>Lënda</w:t>
            </w:r>
            <w:proofErr w:type="spellEnd"/>
            <w:r w:rsidRPr="00872883">
              <w:rPr>
                <w:rFonts w:ascii="Times New Roman" w:hAnsi="Times New Roman" w:cs="Times New Roman"/>
                <w:b/>
              </w:rPr>
              <w:t xml:space="preserve"> </w:t>
            </w: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C21BC49" w14:textId="52EB8C0B" w:rsidR="00692C02" w:rsidRPr="00C1144B" w:rsidRDefault="003D4125" w:rsidP="003D4125">
            <w:pPr>
              <w:rPr>
                <w:rFonts w:ascii="Arial" w:hAnsi="Arial" w:cs="Arial"/>
                <w:b/>
                <w:sz w:val="20"/>
                <w:szCs w:val="20"/>
              </w:rPr>
            </w:pPr>
            <w:r w:rsidRPr="003D4125">
              <w:rPr>
                <w:rFonts w:ascii="Arial" w:hAnsi="Arial" w:cs="Arial"/>
                <w:b/>
                <w:sz w:val="20"/>
                <w:szCs w:val="20"/>
              </w:rPr>
              <w:t>E drejta penale krahasuese</w:t>
            </w:r>
          </w:p>
        </w:tc>
      </w:tr>
      <w:tr w:rsidR="00210AEF" w:rsidRPr="000819A7" w14:paraId="1C6BB5B8"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ADBB1ED"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69459C19" w14:textId="77777777" w:rsidR="00210AEF" w:rsidRPr="00C1144B" w:rsidRDefault="00236CE5" w:rsidP="00210AEF">
            <w:pPr>
              <w:jc w:val="center"/>
              <w:rPr>
                <w:rFonts w:ascii="Arial" w:hAnsi="Arial" w:cs="Arial"/>
                <w:b/>
                <w:sz w:val="20"/>
                <w:szCs w:val="20"/>
              </w:rPr>
            </w:pPr>
            <w:r w:rsidRPr="00C1144B">
              <w:rPr>
                <w:rFonts w:ascii="Arial" w:hAnsi="Arial" w:cs="Arial"/>
                <w:b/>
                <w:sz w:val="20"/>
                <w:szCs w:val="20"/>
              </w:rPr>
              <w:t>Lloji</w:t>
            </w:r>
          </w:p>
          <w:p w14:paraId="2E826478" w14:textId="77777777" w:rsidR="00210AEF" w:rsidRPr="00C1144B" w:rsidRDefault="00210AEF" w:rsidP="000C6AB8">
            <w:pPr>
              <w:jc w:val="center"/>
              <w:rPr>
                <w:rFonts w:ascii="Arial" w:hAnsi="Arial" w:cs="Arial"/>
                <w:b/>
                <w:sz w:val="20"/>
                <w:szCs w:val="20"/>
              </w:rPr>
            </w:pPr>
          </w:p>
        </w:tc>
        <w:tc>
          <w:tcPr>
            <w:tcW w:w="1332" w:type="dxa"/>
            <w:tcBorders>
              <w:top w:val="nil"/>
              <w:left w:val="nil"/>
              <w:bottom w:val="nil"/>
              <w:right w:val="nil"/>
            </w:tcBorders>
            <w:shd w:val="clear" w:color="auto" w:fill="F2F2F2" w:themeFill="background1" w:themeFillShade="F2"/>
            <w:vAlign w:val="center"/>
          </w:tcPr>
          <w:p w14:paraId="5B550CF5"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Semestri</w:t>
            </w:r>
          </w:p>
        </w:tc>
        <w:tc>
          <w:tcPr>
            <w:tcW w:w="1426" w:type="dxa"/>
            <w:tcBorders>
              <w:top w:val="nil"/>
              <w:left w:val="nil"/>
              <w:bottom w:val="nil"/>
              <w:right w:val="nil"/>
            </w:tcBorders>
            <w:shd w:val="clear" w:color="auto" w:fill="F2F2F2" w:themeFill="background1" w:themeFillShade="F2"/>
            <w:vAlign w:val="center"/>
          </w:tcPr>
          <w:p w14:paraId="68DF0A23" w14:textId="77777777" w:rsidR="00210AEF" w:rsidRPr="00C1144B" w:rsidRDefault="00210AEF" w:rsidP="000C6AB8">
            <w:pPr>
              <w:jc w:val="center"/>
              <w:rPr>
                <w:rFonts w:ascii="Arial" w:hAnsi="Arial" w:cs="Arial"/>
                <w:b/>
                <w:sz w:val="20"/>
                <w:szCs w:val="20"/>
              </w:rPr>
            </w:pPr>
            <w:r w:rsidRPr="00C1144B">
              <w:rPr>
                <w:rFonts w:ascii="Arial" w:hAnsi="Arial" w:cs="Arial"/>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4F94D993"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Kodi</w:t>
            </w:r>
          </w:p>
        </w:tc>
      </w:tr>
      <w:tr w:rsidR="00210AEF" w:rsidRPr="000819A7" w14:paraId="78D736C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B271B19"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56478451" w14:textId="290DD07D" w:rsidR="00210AEF" w:rsidRPr="001654FE" w:rsidRDefault="004133AD" w:rsidP="000C6AB8">
            <w:pPr>
              <w:jc w:val="center"/>
              <w:rPr>
                <w:rFonts w:ascii="Arial" w:hAnsi="Arial" w:cs="Arial"/>
                <w:sz w:val="20"/>
                <w:szCs w:val="20"/>
              </w:rPr>
            </w:pPr>
            <w:r>
              <w:rPr>
                <w:rFonts w:ascii="Arial" w:hAnsi="Arial" w:cs="Arial"/>
                <w:sz w:val="20"/>
                <w:szCs w:val="20"/>
              </w:rPr>
              <w:t>OBLIGATIVE</w:t>
            </w:r>
            <w:r w:rsidR="003B38B9">
              <w:rPr>
                <w:rFonts w:ascii="Arial" w:hAnsi="Arial" w:cs="Arial"/>
                <w:sz w:val="20"/>
                <w:szCs w:val="20"/>
              </w:rPr>
              <w:t xml:space="preserve"> (</w:t>
            </w:r>
            <w:r>
              <w:rPr>
                <w:rFonts w:ascii="Arial" w:hAnsi="Arial" w:cs="Arial"/>
                <w:sz w:val="20"/>
                <w:szCs w:val="20"/>
              </w:rPr>
              <w:t>O</w:t>
            </w:r>
            <w:r w:rsidR="003B38B9">
              <w:rPr>
                <w:rFonts w:ascii="Arial" w:hAnsi="Arial" w:cs="Arial"/>
                <w:sz w:val="20"/>
                <w:szCs w:val="20"/>
              </w:rPr>
              <w:t>)</w:t>
            </w:r>
          </w:p>
          <w:p w14:paraId="10AC098B" w14:textId="77777777" w:rsidR="00210AEF" w:rsidRPr="00C1144B" w:rsidRDefault="00210AEF" w:rsidP="000C6AB8">
            <w:pPr>
              <w:jc w:val="center"/>
              <w:rPr>
                <w:rFonts w:ascii="Arial" w:hAnsi="Arial" w:cs="Arial"/>
                <w:color w:val="404040" w:themeColor="text1" w:themeTint="BF"/>
                <w:sz w:val="20"/>
                <w:szCs w:val="20"/>
              </w:rPr>
            </w:pPr>
          </w:p>
        </w:tc>
        <w:tc>
          <w:tcPr>
            <w:tcW w:w="1332" w:type="dxa"/>
            <w:tcBorders>
              <w:top w:val="nil"/>
              <w:left w:val="nil"/>
              <w:bottom w:val="single" w:sz="4" w:space="0" w:color="7F7F7F" w:themeColor="text1" w:themeTint="80"/>
              <w:right w:val="nil"/>
            </w:tcBorders>
            <w:vAlign w:val="center"/>
          </w:tcPr>
          <w:p w14:paraId="32F6E579" w14:textId="77777777" w:rsidR="00210AEF" w:rsidRPr="00C1144B" w:rsidRDefault="003B38B9"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1</w:t>
            </w:r>
          </w:p>
        </w:tc>
        <w:tc>
          <w:tcPr>
            <w:tcW w:w="1426" w:type="dxa"/>
            <w:tcBorders>
              <w:top w:val="nil"/>
              <w:left w:val="nil"/>
              <w:bottom w:val="single" w:sz="4" w:space="0" w:color="7F7F7F" w:themeColor="text1" w:themeTint="80"/>
              <w:right w:val="nil"/>
            </w:tcBorders>
            <w:vAlign w:val="center"/>
          </w:tcPr>
          <w:p w14:paraId="44CE33D7" w14:textId="054F089A" w:rsidR="00210AEF" w:rsidRPr="00C1144B" w:rsidRDefault="003D4125"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6</w:t>
            </w:r>
          </w:p>
        </w:tc>
        <w:tc>
          <w:tcPr>
            <w:tcW w:w="1792" w:type="dxa"/>
            <w:tcBorders>
              <w:top w:val="nil"/>
              <w:left w:val="nil"/>
              <w:bottom w:val="single" w:sz="4" w:space="0" w:color="7F7F7F" w:themeColor="text1" w:themeTint="80"/>
              <w:right w:val="single" w:sz="4" w:space="0" w:color="7F7F7F" w:themeColor="text1" w:themeTint="80"/>
            </w:tcBorders>
            <w:vAlign w:val="center"/>
          </w:tcPr>
          <w:p w14:paraId="35A793A0" w14:textId="0B929BC0" w:rsidR="00210AEF" w:rsidRPr="00C1144B" w:rsidRDefault="007E6942"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CLP-</w:t>
            </w:r>
            <w:bookmarkStart w:id="0" w:name="_GoBack"/>
            <w:bookmarkEnd w:id="0"/>
            <w:r w:rsidR="004133AD">
              <w:rPr>
                <w:rFonts w:ascii="Arial" w:hAnsi="Arial" w:cs="Arial"/>
                <w:color w:val="404040" w:themeColor="text1" w:themeTint="BF"/>
                <w:sz w:val="20"/>
                <w:szCs w:val="20"/>
              </w:rPr>
              <w:t>O</w:t>
            </w:r>
            <w:r w:rsidR="003B38B9">
              <w:rPr>
                <w:rFonts w:ascii="Arial" w:hAnsi="Arial" w:cs="Arial"/>
                <w:color w:val="404040" w:themeColor="text1" w:themeTint="BF"/>
                <w:sz w:val="20"/>
                <w:szCs w:val="20"/>
              </w:rPr>
              <w:t>-1-002</w:t>
            </w:r>
          </w:p>
        </w:tc>
      </w:tr>
      <w:tr w:rsidR="00872883" w:rsidRPr="000819A7" w14:paraId="4D5B8EE3" w14:textId="77777777" w:rsidTr="008E398D">
        <w:trPr>
          <w:trHeight w:hRule="exact" w:val="361"/>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tcPr>
          <w:p w14:paraId="735CEEA4" w14:textId="70E60667" w:rsidR="00872883" w:rsidRPr="00872883" w:rsidRDefault="00872883" w:rsidP="00872883">
            <w:pPr>
              <w:rPr>
                <w:rFonts w:ascii="Arial" w:hAnsi="Arial" w:cs="Arial"/>
                <w:b/>
                <w:sz w:val="20"/>
                <w:szCs w:val="20"/>
              </w:rPr>
            </w:pPr>
            <w:proofErr w:type="spellStart"/>
            <w:r w:rsidRPr="00872883">
              <w:rPr>
                <w:rFonts w:ascii="Arial" w:hAnsi="Arial" w:cs="Arial"/>
                <w:b/>
                <w:sz w:val="20"/>
                <w:szCs w:val="20"/>
              </w:rPr>
              <w:t>Ligjëruesi</w:t>
            </w:r>
            <w:proofErr w:type="spellEnd"/>
            <w:r w:rsidRPr="00872883">
              <w:rPr>
                <w:rFonts w:ascii="Arial" w:hAnsi="Arial" w:cs="Arial"/>
                <w:b/>
                <w:sz w:val="20"/>
                <w:szCs w:val="20"/>
              </w:rPr>
              <w:t xml:space="preserve"> </w:t>
            </w:r>
            <w:proofErr w:type="spellStart"/>
            <w:r w:rsidRPr="00872883">
              <w:rPr>
                <w:rFonts w:ascii="Arial" w:hAnsi="Arial" w:cs="Arial"/>
                <w:b/>
                <w:sz w:val="20"/>
                <w:szCs w:val="20"/>
              </w:rPr>
              <w:t>i</w:t>
            </w:r>
            <w:proofErr w:type="spellEnd"/>
            <w:r w:rsidRPr="00872883">
              <w:rPr>
                <w:rFonts w:ascii="Arial" w:hAnsi="Arial" w:cs="Arial"/>
                <w:b/>
                <w:sz w:val="20"/>
                <w:szCs w:val="20"/>
              </w:rPr>
              <w:t xml:space="preserve"> </w:t>
            </w:r>
            <w:proofErr w:type="spellStart"/>
            <w:r w:rsidRPr="00872883">
              <w:rPr>
                <w:rFonts w:ascii="Arial" w:hAnsi="Arial" w:cs="Arial"/>
                <w:b/>
                <w:sz w:val="20"/>
                <w:szCs w:val="20"/>
              </w:rPr>
              <w:t>lëndës</w:t>
            </w:r>
            <w:proofErr w:type="spellEnd"/>
            <w:r w:rsidRPr="00872883">
              <w:rPr>
                <w:rFonts w:ascii="Arial" w:hAnsi="Arial" w:cs="Arial"/>
                <w:b/>
                <w:sz w:val="20"/>
                <w:szCs w:val="20"/>
              </w:rPr>
              <w:t xml:space="preserve"> </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4F3C0A14" w14:textId="57305F94" w:rsidR="00872883" w:rsidRPr="00C1144B" w:rsidRDefault="00872883" w:rsidP="00872883">
            <w:pPr>
              <w:rPr>
                <w:rFonts w:ascii="Arial" w:hAnsi="Arial" w:cs="Arial"/>
                <w:b/>
                <w:color w:val="404040" w:themeColor="text1" w:themeTint="BF"/>
                <w:sz w:val="20"/>
                <w:szCs w:val="20"/>
              </w:rPr>
            </w:pPr>
            <w:r>
              <w:rPr>
                <w:rFonts w:ascii="Arial" w:hAnsi="Arial" w:cs="Arial"/>
                <w:b/>
                <w:sz w:val="20"/>
                <w:szCs w:val="20"/>
              </w:rPr>
              <w:t xml:space="preserve">Asistent Profesor </w:t>
            </w:r>
            <w:proofErr w:type="gramStart"/>
            <w:r>
              <w:rPr>
                <w:rFonts w:ascii="Arial" w:hAnsi="Arial" w:cs="Arial"/>
                <w:b/>
                <w:sz w:val="20"/>
                <w:szCs w:val="20"/>
              </w:rPr>
              <w:t>Dr.Florent</w:t>
            </w:r>
            <w:proofErr w:type="gramEnd"/>
            <w:r>
              <w:rPr>
                <w:rFonts w:ascii="Arial" w:hAnsi="Arial" w:cs="Arial"/>
                <w:b/>
                <w:sz w:val="20"/>
                <w:szCs w:val="20"/>
              </w:rPr>
              <w:t xml:space="preserve"> Azemi </w:t>
            </w:r>
          </w:p>
        </w:tc>
      </w:tr>
      <w:tr w:rsidR="00872883" w:rsidRPr="000819A7" w14:paraId="731770A8" w14:textId="77777777" w:rsidTr="008E398D">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tcPr>
          <w:p w14:paraId="4C856A57" w14:textId="1B63AC4F" w:rsidR="00872883" w:rsidRPr="00872883" w:rsidRDefault="00872883" w:rsidP="00872883">
            <w:pPr>
              <w:rPr>
                <w:rFonts w:ascii="Arial" w:hAnsi="Arial" w:cs="Arial"/>
                <w:b/>
                <w:sz w:val="20"/>
                <w:szCs w:val="20"/>
              </w:rPr>
            </w:pPr>
            <w:proofErr w:type="spellStart"/>
            <w:r w:rsidRPr="00872883">
              <w:rPr>
                <w:rFonts w:ascii="Arial" w:hAnsi="Arial" w:cs="Arial"/>
                <w:b/>
                <w:sz w:val="20"/>
                <w:szCs w:val="20"/>
              </w:rPr>
              <w:t>Asistenti</w:t>
            </w:r>
            <w:proofErr w:type="spellEnd"/>
            <w:r w:rsidRPr="00872883">
              <w:rPr>
                <w:rFonts w:ascii="Arial" w:hAnsi="Arial" w:cs="Arial"/>
                <w:b/>
                <w:sz w:val="20"/>
                <w:szCs w:val="20"/>
              </w:rPr>
              <w:t xml:space="preserve"> </w:t>
            </w:r>
            <w:proofErr w:type="spellStart"/>
            <w:r w:rsidRPr="00872883">
              <w:rPr>
                <w:rFonts w:ascii="Arial" w:hAnsi="Arial" w:cs="Arial"/>
                <w:b/>
                <w:sz w:val="20"/>
                <w:szCs w:val="20"/>
              </w:rPr>
              <w:t>i</w:t>
            </w:r>
            <w:proofErr w:type="spellEnd"/>
            <w:r w:rsidRPr="00872883">
              <w:rPr>
                <w:rFonts w:ascii="Arial" w:hAnsi="Arial" w:cs="Arial"/>
                <w:b/>
                <w:sz w:val="20"/>
                <w:szCs w:val="20"/>
              </w:rPr>
              <w:t xml:space="preserve"> </w:t>
            </w:r>
            <w:proofErr w:type="spellStart"/>
            <w:r w:rsidRPr="00872883">
              <w:rPr>
                <w:rFonts w:ascii="Arial" w:hAnsi="Arial" w:cs="Arial"/>
                <w:b/>
                <w:sz w:val="20"/>
                <w:szCs w:val="20"/>
              </w:rPr>
              <w:t>lëndës</w:t>
            </w:r>
            <w:proofErr w:type="spellEnd"/>
          </w:p>
        </w:tc>
        <w:tc>
          <w:tcPr>
            <w:tcW w:w="8100" w:type="dxa"/>
            <w:gridSpan w:val="4"/>
            <w:tcBorders>
              <w:top w:val="nil"/>
              <w:left w:val="nil"/>
              <w:bottom w:val="nil"/>
              <w:right w:val="single" w:sz="4" w:space="0" w:color="7F7F7F" w:themeColor="text1" w:themeTint="80"/>
            </w:tcBorders>
            <w:vAlign w:val="center"/>
          </w:tcPr>
          <w:p w14:paraId="354D5736" w14:textId="77777777" w:rsidR="00872883" w:rsidRPr="00C1144B" w:rsidRDefault="00872883" w:rsidP="00872883">
            <w:pPr>
              <w:rPr>
                <w:rFonts w:ascii="Arial" w:hAnsi="Arial" w:cs="Arial"/>
                <w:color w:val="404040" w:themeColor="text1" w:themeTint="BF"/>
                <w:sz w:val="20"/>
                <w:szCs w:val="20"/>
              </w:rPr>
            </w:pPr>
          </w:p>
        </w:tc>
      </w:tr>
      <w:tr w:rsidR="00872883" w:rsidRPr="000819A7" w14:paraId="74380687" w14:textId="77777777" w:rsidTr="008E398D">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6549C627" w14:textId="075528DF" w:rsidR="00872883" w:rsidRPr="00872883" w:rsidRDefault="00872883" w:rsidP="00872883">
            <w:pPr>
              <w:rPr>
                <w:rFonts w:ascii="Arial" w:hAnsi="Arial" w:cs="Arial"/>
                <w:b/>
                <w:sz w:val="20"/>
                <w:szCs w:val="20"/>
              </w:rPr>
            </w:pPr>
            <w:proofErr w:type="spellStart"/>
            <w:r w:rsidRPr="00872883">
              <w:rPr>
                <w:rFonts w:ascii="Arial" w:hAnsi="Arial" w:cs="Arial"/>
                <w:b/>
                <w:sz w:val="20"/>
                <w:szCs w:val="20"/>
              </w:rPr>
              <w:t>Tutori</w:t>
            </w:r>
            <w:proofErr w:type="spellEnd"/>
            <w:r w:rsidRPr="00872883">
              <w:rPr>
                <w:rFonts w:ascii="Arial" w:hAnsi="Arial" w:cs="Arial"/>
                <w:b/>
                <w:sz w:val="20"/>
                <w:szCs w:val="20"/>
              </w:rPr>
              <w:t xml:space="preserve"> </w:t>
            </w:r>
            <w:proofErr w:type="spellStart"/>
            <w:r w:rsidRPr="00872883">
              <w:rPr>
                <w:rFonts w:ascii="Arial" w:hAnsi="Arial" w:cs="Arial"/>
                <w:b/>
                <w:sz w:val="20"/>
                <w:szCs w:val="20"/>
              </w:rPr>
              <w:t>i</w:t>
            </w:r>
            <w:proofErr w:type="spellEnd"/>
            <w:r w:rsidRPr="00872883">
              <w:rPr>
                <w:rFonts w:ascii="Arial" w:hAnsi="Arial" w:cs="Arial"/>
                <w:b/>
                <w:sz w:val="20"/>
                <w:szCs w:val="20"/>
              </w:rPr>
              <w:t xml:space="preserve"> </w:t>
            </w:r>
            <w:proofErr w:type="spellStart"/>
            <w:r w:rsidRPr="00872883">
              <w:rPr>
                <w:rFonts w:ascii="Arial" w:hAnsi="Arial" w:cs="Arial"/>
                <w:b/>
                <w:sz w:val="20"/>
                <w:szCs w:val="20"/>
              </w:rPr>
              <w:t>lëndës</w:t>
            </w:r>
            <w:proofErr w:type="spellEnd"/>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5A43C060" w14:textId="77777777" w:rsidR="00872883" w:rsidRPr="00C1144B" w:rsidRDefault="00872883" w:rsidP="00872883">
            <w:pPr>
              <w:rPr>
                <w:rFonts w:ascii="Arial" w:hAnsi="Arial" w:cs="Arial"/>
                <w:color w:val="404040" w:themeColor="text1" w:themeTint="BF"/>
                <w:sz w:val="20"/>
                <w:szCs w:val="20"/>
              </w:rPr>
            </w:pPr>
          </w:p>
        </w:tc>
      </w:tr>
      <w:tr w:rsidR="00605CEC" w:rsidRPr="000819A7" w14:paraId="67990D9B"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45F5936"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Qëllimet dhe objektivat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4AA61B6" w14:textId="745ECAED" w:rsidR="00A42112" w:rsidRPr="00A42112" w:rsidRDefault="00633F47" w:rsidP="00A42112">
            <w:pPr>
              <w:spacing w:line="276" w:lineRule="auto"/>
              <w:jc w:val="both"/>
              <w:rPr>
                <w:rFonts w:ascii="Arial" w:hAnsi="Arial" w:cs="Arial"/>
                <w:sz w:val="18"/>
                <w:szCs w:val="18"/>
                <w:shd w:val="clear" w:color="auto" w:fill="FFFFFF"/>
              </w:rPr>
            </w:pPr>
            <w:r w:rsidRPr="00633F47">
              <w:rPr>
                <w:rFonts w:ascii="Arial" w:hAnsi="Arial" w:cs="Arial"/>
                <w:sz w:val="18"/>
                <w:szCs w:val="18"/>
                <w:shd w:val="clear" w:color="auto" w:fill="FFFFFF"/>
              </w:rPr>
              <w:t xml:space="preserve">Ky </w:t>
            </w:r>
            <w:proofErr w:type="spellStart"/>
            <w:r w:rsidRPr="00633F47">
              <w:rPr>
                <w:rFonts w:ascii="Arial" w:hAnsi="Arial" w:cs="Arial"/>
                <w:sz w:val="18"/>
                <w:szCs w:val="18"/>
                <w:shd w:val="clear" w:color="auto" w:fill="FFFFFF"/>
              </w:rPr>
              <w:t>kurs</w:t>
            </w:r>
            <w:proofErr w:type="spellEnd"/>
            <w:r w:rsidRPr="00633F47">
              <w:rPr>
                <w:rFonts w:ascii="Arial" w:hAnsi="Arial" w:cs="Arial"/>
                <w:sz w:val="18"/>
                <w:szCs w:val="18"/>
                <w:shd w:val="clear" w:color="auto" w:fill="FFFFFF"/>
              </w:rPr>
              <w:t xml:space="preserve"> </w:t>
            </w:r>
            <w:proofErr w:type="spellStart"/>
            <w:r w:rsidRPr="00633F47">
              <w:rPr>
                <w:rFonts w:ascii="Arial" w:hAnsi="Arial" w:cs="Arial"/>
                <w:sz w:val="18"/>
                <w:szCs w:val="18"/>
                <w:shd w:val="clear" w:color="auto" w:fill="FFFFFF"/>
              </w:rPr>
              <w:t>i</w:t>
            </w:r>
            <w:proofErr w:type="spellEnd"/>
            <w:r w:rsidRPr="00633F47">
              <w:rPr>
                <w:rFonts w:ascii="Arial" w:hAnsi="Arial" w:cs="Arial"/>
                <w:sz w:val="18"/>
                <w:szCs w:val="18"/>
                <w:shd w:val="clear" w:color="auto" w:fill="FFFFFF"/>
              </w:rPr>
              <w:t xml:space="preserve"> </w:t>
            </w:r>
            <w:proofErr w:type="spellStart"/>
            <w:r w:rsidRPr="00633F47">
              <w:rPr>
                <w:rFonts w:ascii="Arial" w:hAnsi="Arial" w:cs="Arial"/>
                <w:sz w:val="18"/>
                <w:szCs w:val="18"/>
                <w:shd w:val="clear" w:color="auto" w:fill="FFFFFF"/>
              </w:rPr>
              <w:t>nivelit</w:t>
            </w:r>
            <w:proofErr w:type="spellEnd"/>
            <w:r w:rsidRPr="00633F47">
              <w:rPr>
                <w:rFonts w:ascii="Arial" w:hAnsi="Arial" w:cs="Arial"/>
                <w:sz w:val="18"/>
                <w:szCs w:val="18"/>
                <w:shd w:val="clear" w:color="auto" w:fill="FFFFFF"/>
              </w:rPr>
              <w:t xml:space="preserve"> master </w:t>
            </w:r>
            <w:proofErr w:type="spellStart"/>
            <w:r w:rsidR="00965902">
              <w:rPr>
                <w:rFonts w:ascii="Arial" w:hAnsi="Arial" w:cs="Arial"/>
                <w:sz w:val="18"/>
                <w:szCs w:val="18"/>
                <w:shd w:val="clear" w:color="auto" w:fill="FFFFFF"/>
              </w:rPr>
              <w:t>fokusohet</w:t>
            </w:r>
            <w:proofErr w:type="spellEnd"/>
            <w:r w:rsidRPr="00633F47">
              <w:rPr>
                <w:rFonts w:ascii="Arial" w:hAnsi="Arial" w:cs="Arial"/>
                <w:sz w:val="18"/>
                <w:szCs w:val="18"/>
                <w:shd w:val="clear" w:color="auto" w:fill="FFFFFF"/>
              </w:rPr>
              <w:t xml:space="preserve"> </w:t>
            </w:r>
            <w:proofErr w:type="spellStart"/>
            <w:r w:rsidRPr="00633F47">
              <w:rPr>
                <w:rFonts w:ascii="Arial" w:hAnsi="Arial" w:cs="Arial"/>
                <w:sz w:val="18"/>
                <w:szCs w:val="18"/>
                <w:shd w:val="clear" w:color="auto" w:fill="FFFFFF"/>
              </w:rPr>
              <w:t>në</w:t>
            </w:r>
            <w:proofErr w:type="spellEnd"/>
            <w:r w:rsidRPr="00633F47">
              <w:rPr>
                <w:rFonts w:ascii="Arial" w:hAnsi="Arial" w:cs="Arial"/>
                <w:sz w:val="18"/>
                <w:szCs w:val="18"/>
                <w:shd w:val="clear" w:color="auto" w:fill="FFFFFF"/>
              </w:rPr>
              <w:t xml:space="preserve"> </w:t>
            </w:r>
            <w:proofErr w:type="spellStart"/>
            <w:r w:rsidRPr="00633F47">
              <w:rPr>
                <w:rFonts w:ascii="Arial" w:hAnsi="Arial" w:cs="Arial"/>
                <w:sz w:val="18"/>
                <w:szCs w:val="18"/>
                <w:shd w:val="clear" w:color="auto" w:fill="FFFFFF"/>
              </w:rPr>
              <w:t>studimin</w:t>
            </w:r>
            <w:proofErr w:type="spellEnd"/>
            <w:r w:rsidRPr="00633F47">
              <w:rPr>
                <w:rFonts w:ascii="Arial" w:hAnsi="Arial" w:cs="Arial"/>
                <w:sz w:val="18"/>
                <w:szCs w:val="18"/>
                <w:shd w:val="clear" w:color="auto" w:fill="FFFFFF"/>
              </w:rPr>
              <w:t xml:space="preserve"> </w:t>
            </w:r>
            <w:proofErr w:type="spellStart"/>
            <w:r w:rsidRPr="00633F47">
              <w:rPr>
                <w:rFonts w:ascii="Arial" w:hAnsi="Arial" w:cs="Arial"/>
                <w:sz w:val="18"/>
                <w:szCs w:val="18"/>
                <w:shd w:val="clear" w:color="auto" w:fill="FFFFFF"/>
              </w:rPr>
              <w:t>krahasues</w:t>
            </w:r>
            <w:proofErr w:type="spellEnd"/>
            <w:r w:rsidRPr="00633F47">
              <w:rPr>
                <w:rFonts w:ascii="Arial" w:hAnsi="Arial" w:cs="Arial"/>
                <w:sz w:val="18"/>
                <w:szCs w:val="18"/>
                <w:shd w:val="clear" w:color="auto" w:fill="FFFFFF"/>
              </w:rPr>
              <w:t xml:space="preserve"> </w:t>
            </w:r>
            <w:proofErr w:type="spellStart"/>
            <w:r w:rsidRPr="00633F47">
              <w:rPr>
                <w:rFonts w:ascii="Arial" w:hAnsi="Arial" w:cs="Arial"/>
                <w:sz w:val="18"/>
                <w:szCs w:val="18"/>
                <w:shd w:val="clear" w:color="auto" w:fill="FFFFFF"/>
              </w:rPr>
              <w:t>të</w:t>
            </w:r>
            <w:proofErr w:type="spellEnd"/>
            <w:r w:rsidRPr="00633F47">
              <w:rPr>
                <w:rFonts w:ascii="Arial" w:hAnsi="Arial" w:cs="Arial"/>
                <w:sz w:val="18"/>
                <w:szCs w:val="18"/>
                <w:shd w:val="clear" w:color="auto" w:fill="FFFFFF"/>
              </w:rPr>
              <w:t xml:space="preserve"> sistemeve të së drejtës penale në mbarë botën. Duke analizuar parimet, doktrinat dhe praktikat ligjore, studentët do të fitojnë një kuptim të thellë të ngjashmërive dhe dallimeve midis kornizave të ndryshme ligjore. Theksi do të vihet mbi mendimin kritik, aftësitë kërkimore dhe zbatimin e perspektivave krahasuese ndaj sfidave ligjore bashkëkohore. </w:t>
            </w:r>
            <w:proofErr w:type="spellStart"/>
            <w:r w:rsidRPr="00633F47">
              <w:rPr>
                <w:rFonts w:ascii="Arial" w:hAnsi="Arial" w:cs="Arial"/>
                <w:sz w:val="18"/>
                <w:szCs w:val="18"/>
                <w:shd w:val="clear" w:color="auto" w:fill="FFFFFF"/>
              </w:rPr>
              <w:t>Qëllimet</w:t>
            </w:r>
            <w:proofErr w:type="spellEnd"/>
            <w:r w:rsidRPr="00633F47">
              <w:rPr>
                <w:rFonts w:ascii="Arial" w:hAnsi="Arial" w:cs="Arial"/>
                <w:sz w:val="18"/>
                <w:szCs w:val="18"/>
                <w:shd w:val="clear" w:color="auto" w:fill="FFFFFF"/>
              </w:rPr>
              <w:t xml:space="preserve"> </w:t>
            </w:r>
            <w:proofErr w:type="spellStart"/>
            <w:r w:rsidRPr="00633F47">
              <w:rPr>
                <w:rFonts w:ascii="Arial" w:hAnsi="Arial" w:cs="Arial"/>
                <w:sz w:val="18"/>
                <w:szCs w:val="18"/>
                <w:shd w:val="clear" w:color="auto" w:fill="FFFFFF"/>
              </w:rPr>
              <w:t>dhe</w:t>
            </w:r>
            <w:proofErr w:type="spellEnd"/>
            <w:r w:rsidRPr="00633F47">
              <w:rPr>
                <w:rFonts w:ascii="Arial" w:hAnsi="Arial" w:cs="Arial"/>
                <w:sz w:val="18"/>
                <w:szCs w:val="18"/>
                <w:shd w:val="clear" w:color="auto" w:fill="FFFFFF"/>
              </w:rPr>
              <w:t xml:space="preserve"> </w:t>
            </w:r>
            <w:proofErr w:type="spellStart"/>
            <w:r w:rsidRPr="00633F47">
              <w:rPr>
                <w:rFonts w:ascii="Arial" w:hAnsi="Arial" w:cs="Arial"/>
                <w:sz w:val="18"/>
                <w:szCs w:val="18"/>
                <w:shd w:val="clear" w:color="auto" w:fill="FFFFFF"/>
              </w:rPr>
              <w:t>objektivat</w:t>
            </w:r>
            <w:proofErr w:type="spellEnd"/>
            <w:r w:rsidRPr="00633F47">
              <w:rPr>
                <w:rFonts w:ascii="Arial" w:hAnsi="Arial" w:cs="Arial"/>
                <w:sz w:val="18"/>
                <w:szCs w:val="18"/>
                <w:shd w:val="clear" w:color="auto" w:fill="FFFFFF"/>
              </w:rPr>
              <w:t>:</w:t>
            </w:r>
          </w:p>
          <w:p w14:paraId="55AF4D3D" w14:textId="08127A86" w:rsidR="00A42112" w:rsidRPr="00A42112" w:rsidRDefault="00A42112" w:rsidP="00A42112">
            <w:pPr>
              <w:pStyle w:val="ListParagraph"/>
              <w:numPr>
                <w:ilvl w:val="0"/>
                <w:numId w:val="15"/>
              </w:numPr>
              <w:spacing w:line="276" w:lineRule="auto"/>
              <w:jc w:val="both"/>
              <w:rPr>
                <w:rFonts w:ascii="Arial" w:hAnsi="Arial" w:cs="Arial"/>
                <w:sz w:val="18"/>
                <w:szCs w:val="18"/>
                <w:shd w:val="clear" w:color="auto" w:fill="FFFFFF"/>
              </w:rPr>
            </w:pPr>
            <w:r w:rsidRPr="00A42112">
              <w:rPr>
                <w:rFonts w:ascii="Arial" w:hAnsi="Arial" w:cs="Arial"/>
                <w:sz w:val="18"/>
                <w:szCs w:val="18"/>
                <w:shd w:val="clear" w:color="auto" w:fill="FFFFFF"/>
              </w:rPr>
              <w:t xml:space="preserve">Mirëkuptim </w:t>
            </w:r>
            <w:proofErr w:type="gramStart"/>
            <w:r w:rsidRPr="00A42112">
              <w:rPr>
                <w:rFonts w:ascii="Arial" w:hAnsi="Arial" w:cs="Arial"/>
                <w:sz w:val="18"/>
                <w:szCs w:val="18"/>
                <w:shd w:val="clear" w:color="auto" w:fill="FFFFFF"/>
              </w:rPr>
              <w:t>gjithëpërfshirës:T'u</w:t>
            </w:r>
            <w:proofErr w:type="gramEnd"/>
            <w:r w:rsidRPr="00A42112">
              <w:rPr>
                <w:rFonts w:ascii="Arial" w:hAnsi="Arial" w:cs="Arial"/>
                <w:sz w:val="18"/>
                <w:szCs w:val="18"/>
                <w:shd w:val="clear" w:color="auto" w:fill="FFFFFF"/>
              </w:rPr>
              <w:t xml:space="preserve"> japim studentëve një kuptim të plotë të parimeve, doktrinave dhe evolucionit historik </w:t>
            </w:r>
            <w:proofErr w:type="spellStart"/>
            <w:r w:rsidRPr="00A42112">
              <w:rPr>
                <w:rFonts w:ascii="Arial" w:hAnsi="Arial" w:cs="Arial"/>
                <w:sz w:val="18"/>
                <w:szCs w:val="18"/>
                <w:shd w:val="clear" w:color="auto" w:fill="FFFFFF"/>
              </w:rPr>
              <w:t>të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së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drejtës</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penale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në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të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gjitha</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juridiksionet</w:t>
            </w:r>
            <w:proofErr w:type="spellEnd"/>
            <w:r w:rsidRPr="00A42112">
              <w:rPr>
                <w:rFonts w:ascii="Arial" w:hAnsi="Arial" w:cs="Arial"/>
                <w:sz w:val="18"/>
                <w:szCs w:val="18"/>
                <w:shd w:val="clear" w:color="auto" w:fill="FFFFFF"/>
              </w:rPr>
              <w:t xml:space="preserve"> e </w:t>
            </w:r>
            <w:proofErr w:type="spellStart"/>
            <w:r w:rsidRPr="00A42112">
              <w:rPr>
                <w:rFonts w:ascii="Arial" w:hAnsi="Arial" w:cs="Arial"/>
                <w:sz w:val="18"/>
                <w:szCs w:val="18"/>
                <w:shd w:val="clear" w:color="auto" w:fill="FFFFFF"/>
              </w:rPr>
              <w:t>ndryshme</w:t>
            </w:r>
            <w:proofErr w:type="spellEnd"/>
            <w:r w:rsidRPr="00A42112">
              <w:rPr>
                <w:rFonts w:ascii="Arial" w:hAnsi="Arial" w:cs="Arial"/>
                <w:sz w:val="18"/>
                <w:szCs w:val="18"/>
                <w:shd w:val="clear" w:color="auto" w:fill="FFFFFF"/>
              </w:rPr>
              <w:t>.</w:t>
            </w:r>
          </w:p>
          <w:p w14:paraId="3126EDE8" w14:textId="2922F2CC" w:rsidR="00A42112" w:rsidRPr="00A42112" w:rsidRDefault="00A42112" w:rsidP="00A42112">
            <w:pPr>
              <w:pStyle w:val="ListParagraph"/>
              <w:numPr>
                <w:ilvl w:val="0"/>
                <w:numId w:val="15"/>
              </w:numPr>
              <w:spacing w:line="276" w:lineRule="auto"/>
              <w:jc w:val="both"/>
              <w:rPr>
                <w:rFonts w:ascii="Arial" w:hAnsi="Arial" w:cs="Arial"/>
                <w:sz w:val="18"/>
                <w:szCs w:val="18"/>
                <w:shd w:val="clear" w:color="auto" w:fill="FFFFFF"/>
              </w:rPr>
            </w:pPr>
            <w:r w:rsidRPr="00A42112">
              <w:rPr>
                <w:rFonts w:ascii="Arial" w:hAnsi="Arial" w:cs="Arial"/>
                <w:sz w:val="18"/>
                <w:szCs w:val="18"/>
                <w:shd w:val="clear" w:color="auto" w:fill="FFFFFF"/>
              </w:rPr>
              <w:t xml:space="preserve">Analiza </w:t>
            </w:r>
            <w:proofErr w:type="gramStart"/>
            <w:r w:rsidRPr="00A42112">
              <w:rPr>
                <w:rFonts w:ascii="Arial" w:hAnsi="Arial" w:cs="Arial"/>
                <w:sz w:val="18"/>
                <w:szCs w:val="18"/>
                <w:shd w:val="clear" w:color="auto" w:fill="FFFFFF"/>
              </w:rPr>
              <w:t>krahasuese:Të</w:t>
            </w:r>
            <w:proofErr w:type="gramEnd"/>
            <w:r w:rsidRPr="00A42112">
              <w:rPr>
                <w:rFonts w:ascii="Arial" w:hAnsi="Arial" w:cs="Arial"/>
                <w:sz w:val="18"/>
                <w:szCs w:val="18"/>
                <w:shd w:val="clear" w:color="auto" w:fill="FFFFFF"/>
              </w:rPr>
              <w:t xml:space="preserve"> zhvillohet aftësia për të analizuar dhe krahasuar në mënyrë kritike konceptet kyçe në të drejtën penale, si mens rea, actus reus, </w:t>
            </w:r>
            <w:proofErr w:type="spellStart"/>
            <w:r w:rsidRPr="00A42112">
              <w:rPr>
                <w:rFonts w:ascii="Arial" w:hAnsi="Arial" w:cs="Arial"/>
                <w:sz w:val="18"/>
                <w:szCs w:val="18"/>
                <w:shd w:val="clear" w:color="auto" w:fill="FFFFFF"/>
              </w:rPr>
              <w:t>dhe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mbrojtjet</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ligjore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brenda</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kontekstit</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të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traditave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të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ndryshme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ligjore</w:t>
            </w:r>
            <w:proofErr w:type="spellEnd"/>
            <w:r w:rsidRPr="00A42112">
              <w:rPr>
                <w:rFonts w:ascii="Arial" w:hAnsi="Arial" w:cs="Arial"/>
                <w:sz w:val="18"/>
                <w:szCs w:val="18"/>
                <w:shd w:val="clear" w:color="auto" w:fill="FFFFFF"/>
              </w:rPr>
              <w:t>.</w:t>
            </w:r>
          </w:p>
          <w:p w14:paraId="201F5453" w14:textId="16812005" w:rsidR="00A42112" w:rsidRPr="00A42112" w:rsidRDefault="00A42112" w:rsidP="00A42112">
            <w:pPr>
              <w:pStyle w:val="ListParagraph"/>
              <w:numPr>
                <w:ilvl w:val="0"/>
                <w:numId w:val="15"/>
              </w:numPr>
              <w:spacing w:line="276" w:lineRule="auto"/>
              <w:jc w:val="both"/>
              <w:rPr>
                <w:rFonts w:ascii="Arial" w:hAnsi="Arial" w:cs="Arial"/>
                <w:sz w:val="18"/>
                <w:szCs w:val="18"/>
                <w:shd w:val="clear" w:color="auto" w:fill="FFFFFF"/>
              </w:rPr>
            </w:pPr>
            <w:r w:rsidRPr="00A42112">
              <w:rPr>
                <w:rFonts w:ascii="Arial" w:hAnsi="Arial" w:cs="Arial"/>
                <w:sz w:val="18"/>
                <w:szCs w:val="18"/>
                <w:shd w:val="clear" w:color="auto" w:fill="FFFFFF"/>
              </w:rPr>
              <w:t xml:space="preserve">Aplikimi i Perspektivave </w:t>
            </w:r>
            <w:proofErr w:type="gramStart"/>
            <w:r w:rsidRPr="00A42112">
              <w:rPr>
                <w:rFonts w:ascii="Arial" w:hAnsi="Arial" w:cs="Arial"/>
                <w:sz w:val="18"/>
                <w:szCs w:val="18"/>
                <w:shd w:val="clear" w:color="auto" w:fill="FFFFFF"/>
              </w:rPr>
              <w:t>Krahasuese:Të</w:t>
            </w:r>
            <w:proofErr w:type="gramEnd"/>
            <w:r w:rsidRPr="00A42112">
              <w:rPr>
                <w:rFonts w:ascii="Arial" w:hAnsi="Arial" w:cs="Arial"/>
                <w:sz w:val="18"/>
                <w:szCs w:val="18"/>
                <w:shd w:val="clear" w:color="auto" w:fill="FFFFFF"/>
              </w:rPr>
              <w:t xml:space="preserve"> pajisë studentët me aftësitë për të aplikuar perspektiva krahasuese në vlerësimin e </w:t>
            </w:r>
            <w:proofErr w:type="spellStart"/>
            <w:r w:rsidRPr="00A42112">
              <w:rPr>
                <w:rFonts w:ascii="Arial" w:hAnsi="Arial" w:cs="Arial"/>
                <w:sz w:val="18"/>
                <w:szCs w:val="18"/>
                <w:shd w:val="clear" w:color="auto" w:fill="FFFFFF"/>
              </w:rPr>
              <w:t>efektivitetit</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të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qasjeve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ligjore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ndaj</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sfidave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bashkëkohore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të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drejtësisë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penale</w:t>
            </w:r>
            <w:proofErr w:type="spellEnd"/>
            <w:r w:rsidRPr="00A42112">
              <w:rPr>
                <w:rFonts w:ascii="Arial" w:hAnsi="Arial" w:cs="Arial"/>
                <w:sz w:val="18"/>
                <w:szCs w:val="18"/>
                <w:shd w:val="clear" w:color="auto" w:fill="FFFFFF"/>
              </w:rPr>
              <w:t>.</w:t>
            </w:r>
          </w:p>
          <w:p w14:paraId="050843F0" w14:textId="2C9FF748" w:rsidR="00A42112" w:rsidRPr="00A42112" w:rsidRDefault="00A42112" w:rsidP="00A42112">
            <w:pPr>
              <w:pStyle w:val="ListParagraph"/>
              <w:numPr>
                <w:ilvl w:val="0"/>
                <w:numId w:val="15"/>
              </w:numPr>
              <w:spacing w:line="276" w:lineRule="auto"/>
              <w:jc w:val="both"/>
              <w:rPr>
                <w:rFonts w:ascii="Arial" w:hAnsi="Arial" w:cs="Arial"/>
                <w:sz w:val="18"/>
                <w:szCs w:val="18"/>
                <w:shd w:val="clear" w:color="auto" w:fill="FFFFFF"/>
              </w:rPr>
            </w:pPr>
            <w:r w:rsidRPr="00A42112">
              <w:rPr>
                <w:rFonts w:ascii="Arial" w:hAnsi="Arial" w:cs="Arial"/>
                <w:sz w:val="18"/>
                <w:szCs w:val="18"/>
                <w:shd w:val="clear" w:color="auto" w:fill="FFFFFF"/>
              </w:rPr>
              <w:t xml:space="preserve">Aftësia e kërkimit: Për të rritur aftësitë kërkimore të studentëve, duke u mundësuar atyre të kryejnë kërkime ligjore të avancuara mbi </w:t>
            </w:r>
            <w:proofErr w:type="spellStart"/>
            <w:r w:rsidRPr="00A42112">
              <w:rPr>
                <w:rFonts w:ascii="Arial" w:hAnsi="Arial" w:cs="Arial"/>
                <w:sz w:val="18"/>
                <w:szCs w:val="18"/>
                <w:shd w:val="clear" w:color="auto" w:fill="FFFFFF"/>
              </w:rPr>
              <w:t>tema</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specifike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të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së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drejtës</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penale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brenda</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një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kuadri</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krahasues</w:t>
            </w:r>
            <w:proofErr w:type="spellEnd"/>
            <w:r w:rsidRPr="00A42112">
              <w:rPr>
                <w:rFonts w:ascii="Arial" w:hAnsi="Arial" w:cs="Arial"/>
                <w:sz w:val="18"/>
                <w:szCs w:val="18"/>
                <w:shd w:val="clear" w:color="auto" w:fill="FFFFFF"/>
              </w:rPr>
              <w:t>.</w:t>
            </w:r>
          </w:p>
          <w:p w14:paraId="50EA5E77" w14:textId="33C50C70" w:rsidR="00A42112" w:rsidRPr="00A42112" w:rsidRDefault="00A42112" w:rsidP="00A42112">
            <w:pPr>
              <w:pStyle w:val="ListParagraph"/>
              <w:numPr>
                <w:ilvl w:val="0"/>
                <w:numId w:val="15"/>
              </w:numPr>
              <w:spacing w:line="276" w:lineRule="auto"/>
              <w:jc w:val="both"/>
              <w:rPr>
                <w:rFonts w:ascii="Arial" w:hAnsi="Arial" w:cs="Arial"/>
                <w:sz w:val="18"/>
                <w:szCs w:val="18"/>
                <w:shd w:val="clear" w:color="auto" w:fill="FFFFFF"/>
              </w:rPr>
            </w:pPr>
            <w:r w:rsidRPr="00A42112">
              <w:rPr>
                <w:rFonts w:ascii="Arial" w:hAnsi="Arial" w:cs="Arial"/>
                <w:sz w:val="18"/>
                <w:szCs w:val="18"/>
                <w:shd w:val="clear" w:color="auto" w:fill="FFFFFF"/>
              </w:rPr>
              <w:t xml:space="preserve">Mendimi kritik dhe zgjidhja e </w:t>
            </w:r>
            <w:proofErr w:type="gramStart"/>
            <w:r w:rsidRPr="00A42112">
              <w:rPr>
                <w:rFonts w:ascii="Arial" w:hAnsi="Arial" w:cs="Arial"/>
                <w:sz w:val="18"/>
                <w:szCs w:val="18"/>
                <w:shd w:val="clear" w:color="auto" w:fill="FFFFFF"/>
              </w:rPr>
              <w:t>problemeve:Të</w:t>
            </w:r>
            <w:proofErr w:type="gramEnd"/>
            <w:r w:rsidRPr="00A42112">
              <w:rPr>
                <w:rFonts w:ascii="Arial" w:hAnsi="Arial" w:cs="Arial"/>
                <w:sz w:val="18"/>
                <w:szCs w:val="18"/>
                <w:shd w:val="clear" w:color="auto" w:fill="FFFFFF"/>
              </w:rPr>
              <w:t xml:space="preserve"> kultivohen aftësitë e të menduarit kritik, duke i lejuar studentët të analizojnë dhe zgjidhin probleme ligjore </w:t>
            </w:r>
            <w:proofErr w:type="spellStart"/>
            <w:r w:rsidRPr="00A42112">
              <w:rPr>
                <w:rFonts w:ascii="Arial" w:hAnsi="Arial" w:cs="Arial"/>
                <w:sz w:val="18"/>
                <w:szCs w:val="18"/>
                <w:shd w:val="clear" w:color="auto" w:fill="FFFFFF"/>
              </w:rPr>
              <w:t>komplekse</w:t>
            </w:r>
            <w:proofErr w:type="spellEnd"/>
            <w:r w:rsidRPr="00A42112">
              <w:rPr>
                <w:rFonts w:ascii="Arial" w:hAnsi="Arial" w:cs="Arial"/>
                <w:sz w:val="18"/>
                <w:szCs w:val="18"/>
                <w:shd w:val="clear" w:color="auto" w:fill="FFFFFF"/>
              </w:rPr>
              <w:t xml:space="preserve"> duke </w:t>
            </w:r>
            <w:proofErr w:type="spellStart"/>
            <w:r w:rsidRPr="00A42112">
              <w:rPr>
                <w:rFonts w:ascii="Arial" w:hAnsi="Arial" w:cs="Arial"/>
                <w:sz w:val="18"/>
                <w:szCs w:val="18"/>
                <w:shd w:val="clear" w:color="auto" w:fill="FFFFFF"/>
              </w:rPr>
              <w:t>marrë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në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konsideratë</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kontekstet</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kulturore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historike</w:t>
            </w:r>
            <w:proofErr w:type="spellEnd"/>
            <w:r w:rsidRPr="00A42112">
              <w:rPr>
                <w:rFonts w:ascii="Arial" w:hAnsi="Arial" w:cs="Arial"/>
                <w:sz w:val="18"/>
                <w:szCs w:val="18"/>
                <w:shd w:val="clear" w:color="auto" w:fill="FFFFFF"/>
              </w:rPr>
              <w:t xml:space="preserve"> </w:t>
            </w:r>
            <w:proofErr w:type="spellStart"/>
            <w:r w:rsidRPr="00A42112">
              <w:rPr>
                <w:rFonts w:ascii="Arial" w:hAnsi="Arial" w:cs="Arial"/>
                <w:sz w:val="18"/>
                <w:szCs w:val="18"/>
                <w:shd w:val="clear" w:color="auto" w:fill="FFFFFF"/>
              </w:rPr>
              <w:t>dhe</w:t>
            </w:r>
            <w:proofErr w:type="spellEnd"/>
            <w:r w:rsidRPr="00A42112">
              <w:rPr>
                <w:rFonts w:ascii="Arial" w:hAnsi="Arial" w:cs="Arial"/>
                <w:sz w:val="18"/>
                <w:szCs w:val="18"/>
                <w:shd w:val="clear" w:color="auto" w:fill="FFFFFF"/>
              </w:rPr>
              <w:t xml:space="preserve"> socio-</w:t>
            </w:r>
            <w:proofErr w:type="spellStart"/>
            <w:r w:rsidRPr="00A42112">
              <w:rPr>
                <w:rFonts w:ascii="Arial" w:hAnsi="Arial" w:cs="Arial"/>
                <w:sz w:val="18"/>
                <w:szCs w:val="18"/>
                <w:shd w:val="clear" w:color="auto" w:fill="FFFFFF"/>
              </w:rPr>
              <w:t>politike</w:t>
            </w:r>
            <w:proofErr w:type="spellEnd"/>
            <w:r w:rsidRPr="00A42112">
              <w:rPr>
                <w:rFonts w:ascii="Arial" w:hAnsi="Arial" w:cs="Arial"/>
                <w:sz w:val="18"/>
                <w:szCs w:val="18"/>
                <w:shd w:val="clear" w:color="auto" w:fill="FFFFFF"/>
              </w:rPr>
              <w:t>.</w:t>
            </w:r>
          </w:p>
          <w:p w14:paraId="78EE434E" w14:textId="6C58BD3C" w:rsidR="00A42112" w:rsidRPr="00AE1A73" w:rsidRDefault="00AE1A73" w:rsidP="00AE1A73">
            <w:pPr>
              <w:spacing w:line="276" w:lineRule="auto"/>
              <w:jc w:val="both"/>
              <w:rPr>
                <w:rFonts w:ascii="Arial" w:hAnsi="Arial" w:cs="Arial"/>
                <w:sz w:val="18"/>
                <w:szCs w:val="18"/>
                <w:shd w:val="clear" w:color="auto" w:fill="FFFFFF"/>
              </w:rPr>
            </w:pPr>
            <w:proofErr w:type="spellStart"/>
            <w:r w:rsidRPr="00AE1A73">
              <w:rPr>
                <w:rFonts w:ascii="Arial" w:hAnsi="Arial" w:cs="Arial"/>
                <w:sz w:val="18"/>
                <w:szCs w:val="18"/>
                <w:shd w:val="clear" w:color="auto" w:fill="FFFFFF"/>
              </w:rPr>
              <w:t>Qëllimet</w:t>
            </w:r>
            <w:proofErr w:type="spellEnd"/>
            <w:r w:rsidRPr="00AE1A73">
              <w:rPr>
                <w:rFonts w:ascii="Arial" w:hAnsi="Arial" w:cs="Arial"/>
                <w:sz w:val="18"/>
                <w:szCs w:val="18"/>
                <w:shd w:val="clear" w:color="auto" w:fill="FFFFFF"/>
              </w:rPr>
              <w:t xml:space="preserve"> </w:t>
            </w:r>
            <w:proofErr w:type="spellStart"/>
            <w:r w:rsidRPr="00AE1A73">
              <w:rPr>
                <w:rFonts w:ascii="Arial" w:hAnsi="Arial" w:cs="Arial"/>
                <w:sz w:val="18"/>
                <w:szCs w:val="18"/>
                <w:shd w:val="clear" w:color="auto" w:fill="FFFFFF"/>
              </w:rPr>
              <w:t>dhe</w:t>
            </w:r>
            <w:proofErr w:type="spellEnd"/>
            <w:r w:rsidRPr="00AE1A73">
              <w:rPr>
                <w:rFonts w:ascii="Arial" w:hAnsi="Arial" w:cs="Arial"/>
                <w:sz w:val="18"/>
                <w:szCs w:val="18"/>
                <w:shd w:val="clear" w:color="auto" w:fill="FFFFFF"/>
              </w:rPr>
              <w:t xml:space="preserve"> </w:t>
            </w:r>
            <w:proofErr w:type="spellStart"/>
            <w:r w:rsidRPr="00AE1A73">
              <w:rPr>
                <w:rFonts w:ascii="Arial" w:hAnsi="Arial" w:cs="Arial"/>
                <w:sz w:val="18"/>
                <w:szCs w:val="18"/>
                <w:shd w:val="clear" w:color="auto" w:fill="FFFFFF"/>
              </w:rPr>
              <w:t>objektivat</w:t>
            </w:r>
            <w:proofErr w:type="spellEnd"/>
            <w:r w:rsidRPr="00AE1A73">
              <w:rPr>
                <w:rFonts w:ascii="Arial" w:hAnsi="Arial" w:cs="Arial"/>
                <w:sz w:val="18"/>
                <w:szCs w:val="18"/>
                <w:shd w:val="clear" w:color="auto" w:fill="FFFFFF"/>
              </w:rPr>
              <w:t xml:space="preserve"> </w:t>
            </w:r>
            <w:proofErr w:type="spellStart"/>
            <w:r w:rsidRPr="00AE1A73">
              <w:rPr>
                <w:rFonts w:ascii="Arial" w:hAnsi="Arial" w:cs="Arial"/>
                <w:sz w:val="18"/>
                <w:szCs w:val="18"/>
                <w:shd w:val="clear" w:color="auto" w:fill="FFFFFF"/>
              </w:rPr>
              <w:t>janë</w:t>
            </w:r>
            <w:proofErr w:type="spellEnd"/>
            <w:r w:rsidRPr="00AE1A73">
              <w:rPr>
                <w:rFonts w:ascii="Arial" w:hAnsi="Arial" w:cs="Arial"/>
                <w:sz w:val="18"/>
                <w:szCs w:val="18"/>
                <w:shd w:val="clear" w:color="auto" w:fill="FFFFFF"/>
              </w:rPr>
              <w:t xml:space="preserve"> në përputhje me rezultatet e të mësuarit, duke siguruar që kursi ofron një qasje të strukturuar dhe të fokusuar për të arritur njohuritë, aftësitë dhe qëndrimet e dëshiruara në fushën e </w:t>
            </w:r>
            <w:proofErr w:type="spellStart"/>
            <w:r w:rsidRPr="00AE1A73">
              <w:rPr>
                <w:rFonts w:ascii="Arial" w:hAnsi="Arial" w:cs="Arial"/>
                <w:sz w:val="18"/>
                <w:szCs w:val="18"/>
                <w:shd w:val="clear" w:color="auto" w:fill="FFFFFF"/>
              </w:rPr>
              <w:t>së</w:t>
            </w:r>
            <w:proofErr w:type="spellEnd"/>
            <w:r w:rsidRPr="00AE1A73">
              <w:rPr>
                <w:rFonts w:ascii="Arial" w:hAnsi="Arial" w:cs="Arial"/>
                <w:sz w:val="18"/>
                <w:szCs w:val="18"/>
                <w:shd w:val="clear" w:color="auto" w:fill="FFFFFF"/>
              </w:rPr>
              <w:t xml:space="preserve"> </w:t>
            </w:r>
            <w:proofErr w:type="spellStart"/>
            <w:r w:rsidRPr="00AE1A73">
              <w:rPr>
                <w:rFonts w:ascii="Arial" w:hAnsi="Arial" w:cs="Arial"/>
                <w:sz w:val="18"/>
                <w:szCs w:val="18"/>
                <w:shd w:val="clear" w:color="auto" w:fill="FFFFFF"/>
              </w:rPr>
              <w:t>drejtës</w:t>
            </w:r>
            <w:proofErr w:type="spellEnd"/>
            <w:r w:rsidRPr="00AE1A73">
              <w:rPr>
                <w:rFonts w:ascii="Arial" w:hAnsi="Arial" w:cs="Arial"/>
                <w:sz w:val="18"/>
                <w:szCs w:val="18"/>
                <w:shd w:val="clear" w:color="auto" w:fill="FFFFFF"/>
              </w:rPr>
              <w:t xml:space="preserve"> </w:t>
            </w:r>
            <w:proofErr w:type="spellStart"/>
            <w:r w:rsidRPr="00AE1A73">
              <w:rPr>
                <w:rFonts w:ascii="Arial" w:hAnsi="Arial" w:cs="Arial"/>
                <w:sz w:val="18"/>
                <w:szCs w:val="18"/>
                <w:shd w:val="clear" w:color="auto" w:fill="FFFFFF"/>
              </w:rPr>
              <w:t>penale</w:t>
            </w:r>
            <w:proofErr w:type="spellEnd"/>
            <w:r w:rsidRPr="00AE1A73">
              <w:rPr>
                <w:rFonts w:ascii="Arial" w:hAnsi="Arial" w:cs="Arial"/>
                <w:sz w:val="18"/>
                <w:szCs w:val="18"/>
                <w:shd w:val="clear" w:color="auto" w:fill="FFFFFF"/>
              </w:rPr>
              <w:t xml:space="preserve"> </w:t>
            </w:r>
            <w:proofErr w:type="spellStart"/>
            <w:r w:rsidRPr="00AE1A73">
              <w:rPr>
                <w:rFonts w:ascii="Arial" w:hAnsi="Arial" w:cs="Arial"/>
                <w:sz w:val="18"/>
                <w:szCs w:val="18"/>
                <w:shd w:val="clear" w:color="auto" w:fill="FFFFFF"/>
              </w:rPr>
              <w:t>krahasuese</w:t>
            </w:r>
            <w:proofErr w:type="spellEnd"/>
            <w:r w:rsidR="00456106">
              <w:rPr>
                <w:rFonts w:ascii="Arial" w:hAnsi="Arial" w:cs="Arial"/>
                <w:sz w:val="18"/>
                <w:szCs w:val="18"/>
                <w:shd w:val="clear" w:color="auto" w:fill="FFFFFF"/>
              </w:rPr>
              <w:t xml:space="preserve">. </w:t>
            </w:r>
          </w:p>
        </w:tc>
      </w:tr>
      <w:tr w:rsidR="00605CEC" w:rsidRPr="000819A7" w14:paraId="237705C0"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5ABE054" w14:textId="2509B42E" w:rsidR="00605CEC" w:rsidRPr="00817854" w:rsidRDefault="00BD2459" w:rsidP="00210AEF">
            <w:pPr>
              <w:rPr>
                <w:rFonts w:ascii="Times New Roman" w:hAnsi="Times New Roman" w:cs="Times New Roman"/>
                <w:b/>
              </w:rPr>
            </w:pPr>
            <w:proofErr w:type="spellStart"/>
            <w:r w:rsidRPr="00BD2459">
              <w:rPr>
                <w:rFonts w:ascii="Times New Roman" w:hAnsi="Times New Roman" w:cs="Times New Roman"/>
                <w:b/>
              </w:rPr>
              <w:t>Rezulatet</w:t>
            </w:r>
            <w:proofErr w:type="spellEnd"/>
            <w:r w:rsidRPr="00BD2459">
              <w:rPr>
                <w:rFonts w:ascii="Times New Roman" w:hAnsi="Times New Roman" w:cs="Times New Roman"/>
                <w:b/>
              </w:rPr>
              <w:t xml:space="preserve"> e </w:t>
            </w:r>
            <w:proofErr w:type="spellStart"/>
            <w:r w:rsidRPr="00BD2459">
              <w:rPr>
                <w:rFonts w:ascii="Times New Roman" w:hAnsi="Times New Roman" w:cs="Times New Roman"/>
                <w:b/>
              </w:rPr>
              <w:t>të</w:t>
            </w:r>
            <w:proofErr w:type="spellEnd"/>
            <w:r w:rsidRPr="00BD2459">
              <w:rPr>
                <w:rFonts w:ascii="Times New Roman" w:hAnsi="Times New Roman" w:cs="Times New Roman"/>
                <w:b/>
              </w:rPr>
              <w:t xml:space="preserve"> </w:t>
            </w:r>
            <w:proofErr w:type="spellStart"/>
            <w:r w:rsidRPr="00BD2459">
              <w:rPr>
                <w:rFonts w:ascii="Times New Roman" w:hAnsi="Times New Roman" w:cs="Times New Roman"/>
                <w:b/>
              </w:rPr>
              <w:t>nxënit</w:t>
            </w:r>
            <w:proofErr w:type="spellEnd"/>
            <w:r w:rsidRPr="00BD2459">
              <w:rPr>
                <w:rFonts w:ascii="Times New Roman" w:hAnsi="Times New Roman" w:cs="Times New Roman"/>
                <w:b/>
              </w:rPr>
              <w:t xml:space="preserve"> </w:t>
            </w:r>
            <w:proofErr w:type="spellStart"/>
            <w:r w:rsidRPr="00BD2459">
              <w:rPr>
                <w:rFonts w:ascii="Times New Roman" w:hAnsi="Times New Roman" w:cs="Times New Roman"/>
                <w:b/>
              </w:rPr>
              <w:t>të</w:t>
            </w:r>
            <w:proofErr w:type="spellEnd"/>
            <w:r w:rsidRPr="00BD2459">
              <w:rPr>
                <w:rFonts w:ascii="Times New Roman" w:hAnsi="Times New Roman" w:cs="Times New Roman"/>
                <w:b/>
              </w:rPr>
              <w:t xml:space="preserve"> </w:t>
            </w:r>
            <w:proofErr w:type="spellStart"/>
            <w:r w:rsidRPr="00BD2459">
              <w:rPr>
                <w:rFonts w:ascii="Times New Roman" w:hAnsi="Times New Roman" w:cs="Times New Roman"/>
                <w:b/>
              </w:rPr>
              <w:t>lëndës</w:t>
            </w:r>
            <w:proofErr w:type="spellEnd"/>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9D2084D" w14:textId="77777777" w:rsidR="00633F47" w:rsidRDefault="00633F47" w:rsidP="00633F47">
            <w:pPr>
              <w:jc w:val="both"/>
              <w:rPr>
                <w:rFonts w:ascii="Arial" w:hAnsi="Arial" w:cs="Arial"/>
                <w:b/>
                <w:sz w:val="17"/>
                <w:szCs w:val="17"/>
              </w:rPr>
            </w:pPr>
          </w:p>
          <w:p w14:paraId="725B562E" w14:textId="30D26613" w:rsidR="00633F47" w:rsidRDefault="00633F47" w:rsidP="00456106">
            <w:pPr>
              <w:jc w:val="both"/>
              <w:rPr>
                <w:rFonts w:ascii="Arial" w:hAnsi="Arial" w:cs="Arial"/>
                <w:b/>
                <w:sz w:val="18"/>
                <w:szCs w:val="18"/>
              </w:rPr>
            </w:pPr>
            <w:proofErr w:type="spellStart"/>
            <w:r w:rsidRPr="00633F47">
              <w:rPr>
                <w:rFonts w:ascii="Arial" w:hAnsi="Arial" w:cs="Arial"/>
                <w:b/>
                <w:sz w:val="18"/>
                <w:szCs w:val="18"/>
              </w:rPr>
              <w:t>Rezultatet</w:t>
            </w:r>
            <w:proofErr w:type="spellEnd"/>
            <w:r w:rsidRPr="00633F47">
              <w:rPr>
                <w:rFonts w:ascii="Arial" w:hAnsi="Arial" w:cs="Arial"/>
                <w:b/>
                <w:sz w:val="18"/>
                <w:szCs w:val="18"/>
              </w:rPr>
              <w:t xml:space="preserve"> e </w:t>
            </w:r>
            <w:proofErr w:type="spellStart"/>
            <w:r w:rsidR="00456106">
              <w:rPr>
                <w:rFonts w:ascii="Arial" w:hAnsi="Arial" w:cs="Arial"/>
                <w:b/>
                <w:sz w:val="18"/>
                <w:szCs w:val="18"/>
              </w:rPr>
              <w:t>nx</w:t>
            </w:r>
            <w:r w:rsidRPr="00633F47">
              <w:rPr>
                <w:rFonts w:ascii="Arial" w:hAnsi="Arial" w:cs="Arial"/>
                <w:b/>
                <w:sz w:val="18"/>
                <w:szCs w:val="18"/>
              </w:rPr>
              <w:t>ë</w:t>
            </w:r>
            <w:r w:rsidR="00456106">
              <w:rPr>
                <w:rFonts w:ascii="Arial" w:hAnsi="Arial" w:cs="Arial"/>
                <w:b/>
                <w:sz w:val="18"/>
                <w:szCs w:val="18"/>
              </w:rPr>
              <w:t>nit</w:t>
            </w:r>
            <w:proofErr w:type="spellEnd"/>
            <w:r w:rsidR="00456106">
              <w:rPr>
                <w:rFonts w:ascii="Arial" w:hAnsi="Arial" w:cs="Arial"/>
                <w:b/>
                <w:sz w:val="18"/>
                <w:szCs w:val="18"/>
              </w:rPr>
              <w:t xml:space="preserve">: </w:t>
            </w:r>
          </w:p>
          <w:p w14:paraId="12A2C445" w14:textId="77777777" w:rsidR="00456106" w:rsidRPr="00456106" w:rsidRDefault="00456106" w:rsidP="00456106">
            <w:pPr>
              <w:jc w:val="both"/>
              <w:rPr>
                <w:rFonts w:ascii="Arial" w:hAnsi="Arial" w:cs="Arial"/>
                <w:b/>
                <w:sz w:val="18"/>
                <w:szCs w:val="18"/>
              </w:rPr>
            </w:pPr>
          </w:p>
          <w:p w14:paraId="74FF87AF" w14:textId="4CEA3F31" w:rsidR="00633F47" w:rsidRPr="00456106" w:rsidRDefault="00633F47" w:rsidP="00633F47">
            <w:pPr>
              <w:spacing w:line="276" w:lineRule="auto"/>
              <w:jc w:val="both"/>
              <w:rPr>
                <w:rFonts w:ascii="Arial" w:hAnsi="Arial" w:cs="Arial"/>
                <w:sz w:val="18"/>
                <w:szCs w:val="18"/>
              </w:rPr>
            </w:pPr>
            <w:r w:rsidRPr="00456106">
              <w:rPr>
                <w:rFonts w:ascii="Arial" w:hAnsi="Arial" w:cs="Arial"/>
                <w:sz w:val="18"/>
                <w:szCs w:val="18"/>
              </w:rPr>
              <w:t>1. Njohuritë dhe mirëkuptimi: Demonstroni një kuptim të thellë të parimeve themelore të së drejtës penale në juridiksione të ndryshme, duke theksuar ngjashmëritë dhe dallimet midis sistemeve ligjore.</w:t>
            </w:r>
          </w:p>
          <w:p w14:paraId="37DAF7E7" w14:textId="2D41DAE4" w:rsidR="00633F47" w:rsidRPr="00456106" w:rsidRDefault="00633F47" w:rsidP="00633F47">
            <w:pPr>
              <w:spacing w:line="276" w:lineRule="auto"/>
              <w:jc w:val="both"/>
              <w:rPr>
                <w:rFonts w:ascii="Arial" w:hAnsi="Arial" w:cs="Arial"/>
                <w:sz w:val="18"/>
                <w:szCs w:val="18"/>
              </w:rPr>
            </w:pPr>
            <w:r w:rsidRPr="00456106">
              <w:rPr>
                <w:rFonts w:ascii="Arial" w:hAnsi="Arial" w:cs="Arial"/>
                <w:sz w:val="18"/>
                <w:szCs w:val="18"/>
              </w:rPr>
              <w:t>2. Analiza krahasuese:  Kryeni analiza gjithëpërfshirëse krahasuese të koncepteve kryesore të së drejtës penale;</w:t>
            </w:r>
          </w:p>
          <w:p w14:paraId="2C595469" w14:textId="4EE154C0" w:rsidR="00633F47" w:rsidRPr="00456106" w:rsidRDefault="00633F47" w:rsidP="00633F47">
            <w:pPr>
              <w:spacing w:line="276" w:lineRule="auto"/>
              <w:jc w:val="both"/>
              <w:rPr>
                <w:rFonts w:ascii="Arial" w:hAnsi="Arial" w:cs="Arial"/>
                <w:sz w:val="18"/>
                <w:szCs w:val="18"/>
              </w:rPr>
            </w:pPr>
            <w:r w:rsidRPr="00456106">
              <w:rPr>
                <w:rFonts w:ascii="Arial" w:hAnsi="Arial" w:cs="Arial"/>
                <w:sz w:val="18"/>
                <w:szCs w:val="18"/>
              </w:rPr>
              <w:t>3. Aplikimi i perspektivave krahasuese:  Aplikojeni perspektivat krahasuese për të vlerësuar në mënyrë kritike efektivitetin e qasjeve ligjore në përballimin e sfidave bashkëkohore të drejtësisë penale.</w:t>
            </w:r>
          </w:p>
          <w:p w14:paraId="11D12ADC" w14:textId="12710077" w:rsidR="00633F47" w:rsidRPr="00456106" w:rsidRDefault="00633F47" w:rsidP="00633F47">
            <w:pPr>
              <w:spacing w:line="276" w:lineRule="auto"/>
              <w:jc w:val="both"/>
              <w:rPr>
                <w:rFonts w:ascii="Arial" w:hAnsi="Arial" w:cs="Arial"/>
                <w:sz w:val="18"/>
                <w:szCs w:val="18"/>
              </w:rPr>
            </w:pPr>
            <w:r w:rsidRPr="00456106">
              <w:rPr>
                <w:rFonts w:ascii="Arial" w:hAnsi="Arial" w:cs="Arial"/>
                <w:sz w:val="18"/>
                <w:szCs w:val="18"/>
              </w:rPr>
              <w:t>4. Kërkimi ligjor dhe sinteza: Kryeni kërkime të avancuara ligjore mbi tema specifike të së drejtës penale brenda një kuadri krahasues dhe sintetizoni informacionin nga burime të ndryshme ligjore.</w:t>
            </w:r>
          </w:p>
          <w:p w14:paraId="4ED02DBA" w14:textId="458BD468" w:rsidR="00633F47" w:rsidRPr="00456106" w:rsidRDefault="00633F47" w:rsidP="00633F47">
            <w:pPr>
              <w:spacing w:line="276" w:lineRule="auto"/>
              <w:jc w:val="both"/>
              <w:rPr>
                <w:rFonts w:ascii="Arial" w:hAnsi="Arial" w:cs="Arial"/>
                <w:sz w:val="18"/>
                <w:szCs w:val="18"/>
              </w:rPr>
            </w:pPr>
            <w:r w:rsidRPr="00456106">
              <w:rPr>
                <w:rFonts w:ascii="Arial" w:hAnsi="Arial" w:cs="Arial"/>
                <w:sz w:val="18"/>
                <w:szCs w:val="18"/>
              </w:rPr>
              <w:t xml:space="preserve">5. Mendimi kritik dhe zgjidhja e problemeve: Kultivoni aftësitë e të menduarit kritik duke analizuar dhe zgjidhur probleme ligjore </w:t>
            </w:r>
            <w:proofErr w:type="spellStart"/>
            <w:r w:rsidRPr="00456106">
              <w:rPr>
                <w:rFonts w:ascii="Arial" w:hAnsi="Arial" w:cs="Arial"/>
                <w:sz w:val="18"/>
                <w:szCs w:val="18"/>
              </w:rPr>
              <w:t>komplekse</w:t>
            </w:r>
            <w:proofErr w:type="spellEnd"/>
            <w:r w:rsidRPr="00456106">
              <w:rPr>
                <w:rFonts w:ascii="Arial" w:hAnsi="Arial" w:cs="Arial"/>
                <w:sz w:val="18"/>
                <w:szCs w:val="18"/>
              </w:rPr>
              <w:t xml:space="preserve">, duke </w:t>
            </w:r>
            <w:proofErr w:type="spellStart"/>
            <w:r w:rsidRPr="00456106">
              <w:rPr>
                <w:rFonts w:ascii="Arial" w:hAnsi="Arial" w:cs="Arial"/>
                <w:sz w:val="18"/>
                <w:szCs w:val="18"/>
              </w:rPr>
              <w:t>marrë</w:t>
            </w:r>
            <w:proofErr w:type="spellEnd"/>
            <w:r w:rsidRPr="00456106">
              <w:rPr>
                <w:rFonts w:ascii="Arial" w:hAnsi="Arial" w:cs="Arial"/>
                <w:sz w:val="18"/>
                <w:szCs w:val="18"/>
              </w:rPr>
              <w:t xml:space="preserve"> </w:t>
            </w:r>
            <w:proofErr w:type="spellStart"/>
            <w:r w:rsidRPr="00456106">
              <w:rPr>
                <w:rFonts w:ascii="Arial" w:hAnsi="Arial" w:cs="Arial"/>
                <w:sz w:val="18"/>
                <w:szCs w:val="18"/>
              </w:rPr>
              <w:t>në</w:t>
            </w:r>
            <w:proofErr w:type="spellEnd"/>
            <w:r w:rsidRPr="00456106">
              <w:rPr>
                <w:rFonts w:ascii="Arial" w:hAnsi="Arial" w:cs="Arial"/>
                <w:sz w:val="18"/>
                <w:szCs w:val="18"/>
              </w:rPr>
              <w:t xml:space="preserve"> </w:t>
            </w:r>
            <w:proofErr w:type="spellStart"/>
            <w:r w:rsidRPr="00456106">
              <w:rPr>
                <w:rFonts w:ascii="Arial" w:hAnsi="Arial" w:cs="Arial"/>
                <w:sz w:val="18"/>
                <w:szCs w:val="18"/>
              </w:rPr>
              <w:t>konsideratë</w:t>
            </w:r>
            <w:proofErr w:type="spellEnd"/>
            <w:r w:rsidRPr="00456106">
              <w:rPr>
                <w:rFonts w:ascii="Arial" w:hAnsi="Arial" w:cs="Arial"/>
                <w:sz w:val="18"/>
                <w:szCs w:val="18"/>
              </w:rPr>
              <w:t xml:space="preserve"> </w:t>
            </w:r>
            <w:proofErr w:type="spellStart"/>
            <w:r w:rsidRPr="00456106">
              <w:rPr>
                <w:rFonts w:ascii="Arial" w:hAnsi="Arial" w:cs="Arial"/>
                <w:sz w:val="18"/>
                <w:szCs w:val="18"/>
              </w:rPr>
              <w:t>kontekstet</w:t>
            </w:r>
            <w:proofErr w:type="spellEnd"/>
            <w:r w:rsidRPr="00456106">
              <w:rPr>
                <w:rFonts w:ascii="Arial" w:hAnsi="Arial" w:cs="Arial"/>
                <w:sz w:val="18"/>
                <w:szCs w:val="18"/>
              </w:rPr>
              <w:t xml:space="preserve"> </w:t>
            </w:r>
            <w:proofErr w:type="spellStart"/>
            <w:r w:rsidRPr="00456106">
              <w:rPr>
                <w:rFonts w:ascii="Arial" w:hAnsi="Arial" w:cs="Arial"/>
                <w:sz w:val="18"/>
                <w:szCs w:val="18"/>
              </w:rPr>
              <w:t>kulturore</w:t>
            </w:r>
            <w:proofErr w:type="spellEnd"/>
            <w:r w:rsidRPr="00456106">
              <w:rPr>
                <w:rFonts w:ascii="Arial" w:hAnsi="Arial" w:cs="Arial"/>
                <w:sz w:val="18"/>
                <w:szCs w:val="18"/>
              </w:rPr>
              <w:t xml:space="preserve">, </w:t>
            </w:r>
            <w:proofErr w:type="spellStart"/>
            <w:r w:rsidRPr="00456106">
              <w:rPr>
                <w:rFonts w:ascii="Arial" w:hAnsi="Arial" w:cs="Arial"/>
                <w:sz w:val="18"/>
                <w:szCs w:val="18"/>
              </w:rPr>
              <w:t>historike</w:t>
            </w:r>
            <w:proofErr w:type="spellEnd"/>
            <w:r w:rsidRPr="00456106">
              <w:rPr>
                <w:rFonts w:ascii="Arial" w:hAnsi="Arial" w:cs="Arial"/>
                <w:sz w:val="18"/>
                <w:szCs w:val="18"/>
              </w:rPr>
              <w:t xml:space="preserve"> </w:t>
            </w:r>
            <w:proofErr w:type="spellStart"/>
            <w:r w:rsidRPr="00456106">
              <w:rPr>
                <w:rFonts w:ascii="Arial" w:hAnsi="Arial" w:cs="Arial"/>
                <w:sz w:val="18"/>
                <w:szCs w:val="18"/>
              </w:rPr>
              <w:t>dhe</w:t>
            </w:r>
            <w:proofErr w:type="spellEnd"/>
            <w:r w:rsidRPr="00456106">
              <w:rPr>
                <w:rFonts w:ascii="Arial" w:hAnsi="Arial" w:cs="Arial"/>
                <w:sz w:val="18"/>
                <w:szCs w:val="18"/>
              </w:rPr>
              <w:t xml:space="preserve"> socio-</w:t>
            </w:r>
            <w:proofErr w:type="spellStart"/>
            <w:r w:rsidRPr="00456106">
              <w:rPr>
                <w:rFonts w:ascii="Arial" w:hAnsi="Arial" w:cs="Arial"/>
                <w:sz w:val="18"/>
                <w:szCs w:val="18"/>
              </w:rPr>
              <w:t>politike</w:t>
            </w:r>
            <w:proofErr w:type="spellEnd"/>
            <w:r w:rsidRPr="00456106">
              <w:rPr>
                <w:rFonts w:ascii="Arial" w:hAnsi="Arial" w:cs="Arial"/>
                <w:sz w:val="18"/>
                <w:szCs w:val="18"/>
              </w:rPr>
              <w:t>.</w:t>
            </w:r>
          </w:p>
        </w:tc>
      </w:tr>
      <w:tr w:rsidR="00605CEC" w:rsidRPr="000819A7" w14:paraId="7664680F"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8244DAD" w14:textId="6142188C" w:rsidR="00605CEC" w:rsidRPr="00817854" w:rsidRDefault="00BE0DD7" w:rsidP="00210AEF">
            <w:pPr>
              <w:rPr>
                <w:rFonts w:ascii="Times New Roman" w:hAnsi="Times New Roman" w:cs="Times New Roman"/>
                <w:b/>
              </w:rPr>
            </w:pPr>
            <w:proofErr w:type="spellStart"/>
            <w:r w:rsidRPr="00BE0DD7">
              <w:rPr>
                <w:rFonts w:ascii="Times New Roman" w:hAnsi="Times New Roman" w:cs="Times New Roman"/>
                <w:b/>
              </w:rPr>
              <w:t>Përmbajtja</w:t>
            </w:r>
            <w:proofErr w:type="spellEnd"/>
            <w:r w:rsidRPr="00BE0DD7">
              <w:rPr>
                <w:rFonts w:ascii="Times New Roman" w:hAnsi="Times New Roman" w:cs="Times New Roman"/>
                <w:b/>
              </w:rPr>
              <w:t xml:space="preserve"> e </w:t>
            </w:r>
            <w:proofErr w:type="spellStart"/>
            <w:r w:rsidRPr="00BE0DD7">
              <w:rPr>
                <w:rFonts w:ascii="Times New Roman" w:hAnsi="Times New Roman" w:cs="Times New Roman"/>
                <w:b/>
              </w:rPr>
              <w:t>lëndës</w:t>
            </w:r>
            <w:proofErr w:type="spellEnd"/>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3C49ECC" w14:textId="77777777" w:rsidR="00605CEC" w:rsidRPr="00210AEF" w:rsidRDefault="00236CE5" w:rsidP="00210AEF">
            <w:pPr>
              <w:rPr>
                <w:rFonts w:ascii="Arial" w:hAnsi="Arial" w:cs="Arial"/>
                <w:b/>
                <w:sz w:val="17"/>
                <w:szCs w:val="17"/>
              </w:rPr>
            </w:pPr>
            <w:r>
              <w:rPr>
                <w:rFonts w:ascii="Arial" w:hAnsi="Arial" w:cs="Arial"/>
                <w:b/>
                <w:sz w:val="17"/>
                <w:szCs w:val="17"/>
              </w:rPr>
              <w:t>Plani i kursit</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90CAD61" w14:textId="77777777" w:rsidR="00605CEC" w:rsidRPr="00210AEF" w:rsidRDefault="00236CE5" w:rsidP="000C6AB8">
            <w:pPr>
              <w:jc w:val="center"/>
              <w:rPr>
                <w:rFonts w:ascii="Arial" w:hAnsi="Arial" w:cs="Arial"/>
                <w:b/>
                <w:sz w:val="17"/>
                <w:szCs w:val="17"/>
              </w:rPr>
            </w:pPr>
            <w:r>
              <w:rPr>
                <w:rFonts w:ascii="Arial" w:hAnsi="Arial" w:cs="Arial"/>
                <w:b/>
                <w:sz w:val="17"/>
                <w:szCs w:val="17"/>
              </w:rPr>
              <w:t>Java</w:t>
            </w:r>
          </w:p>
        </w:tc>
      </w:tr>
      <w:tr w:rsidR="004A3B12" w:rsidRPr="000819A7" w14:paraId="308246E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4F8F12D"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5D490A36" w14:textId="3AB586A8" w:rsidR="004A3B12" w:rsidRPr="005E6568" w:rsidRDefault="00633F47" w:rsidP="003C550B">
            <w:pPr>
              <w:rPr>
                <w:rFonts w:ascii="Arial" w:hAnsi="Arial" w:cs="Arial"/>
                <w:sz w:val="17"/>
                <w:szCs w:val="17"/>
              </w:rPr>
            </w:pPr>
            <w:r w:rsidRPr="00633F47">
              <w:rPr>
                <w:rFonts w:ascii="Arial" w:hAnsi="Arial" w:cs="Arial"/>
                <w:sz w:val="17"/>
                <w:szCs w:val="17"/>
              </w:rPr>
              <w:t>Hyrje në të drejtën penale krahasuese</w:t>
            </w:r>
          </w:p>
        </w:tc>
        <w:tc>
          <w:tcPr>
            <w:tcW w:w="1792" w:type="dxa"/>
            <w:tcBorders>
              <w:top w:val="nil"/>
              <w:left w:val="nil"/>
              <w:bottom w:val="nil"/>
              <w:right w:val="single" w:sz="4" w:space="0" w:color="7F7F7F" w:themeColor="text1" w:themeTint="80"/>
            </w:tcBorders>
          </w:tcPr>
          <w:p w14:paraId="5619A2AA"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w:t>
            </w:r>
          </w:p>
        </w:tc>
      </w:tr>
      <w:tr w:rsidR="004A3B12" w:rsidRPr="000819A7" w14:paraId="32F07254"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0E7AC8C"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22D31E0D" w14:textId="73C8DC8E" w:rsidR="004A3B12" w:rsidRPr="005E6568" w:rsidRDefault="00633F47" w:rsidP="003C550B">
            <w:pPr>
              <w:rPr>
                <w:rFonts w:ascii="Arial" w:hAnsi="Arial" w:cs="Arial"/>
                <w:sz w:val="17"/>
                <w:szCs w:val="17"/>
              </w:rPr>
            </w:pPr>
            <w:r w:rsidRPr="00633F47">
              <w:rPr>
                <w:rFonts w:ascii="Arial" w:hAnsi="Arial" w:cs="Arial"/>
                <w:sz w:val="17"/>
                <w:szCs w:val="17"/>
              </w:rPr>
              <w:t>Analiza krahasuese e traditave ligjore</w:t>
            </w:r>
          </w:p>
        </w:tc>
        <w:tc>
          <w:tcPr>
            <w:tcW w:w="1792" w:type="dxa"/>
            <w:tcBorders>
              <w:top w:val="nil"/>
              <w:left w:val="nil"/>
              <w:bottom w:val="nil"/>
              <w:right w:val="single" w:sz="4" w:space="0" w:color="7F7F7F" w:themeColor="text1" w:themeTint="80"/>
            </w:tcBorders>
          </w:tcPr>
          <w:p w14:paraId="18348C20"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2</w:t>
            </w:r>
          </w:p>
        </w:tc>
      </w:tr>
      <w:tr w:rsidR="004A3B12" w:rsidRPr="000819A7" w14:paraId="523AF150" w14:textId="77777777" w:rsidTr="004A3B12">
        <w:trPr>
          <w:trHeight w:hRule="exact" w:val="273"/>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D5EDE07"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4B788065" w14:textId="3627F1E9" w:rsidR="004A3B12" w:rsidRPr="005E6568" w:rsidRDefault="001B4C24" w:rsidP="003C550B">
            <w:pPr>
              <w:rPr>
                <w:rFonts w:ascii="Arial" w:hAnsi="Arial" w:cs="Arial"/>
                <w:sz w:val="17"/>
                <w:szCs w:val="17"/>
              </w:rPr>
            </w:pPr>
            <w:r w:rsidRPr="001B4C24">
              <w:rPr>
                <w:rFonts w:ascii="Arial" w:hAnsi="Arial" w:cs="Arial"/>
                <w:sz w:val="17"/>
                <w:szCs w:val="17"/>
              </w:rPr>
              <w:t>Konceptet kryesore në të drejtën penale krahasuese</w:t>
            </w:r>
          </w:p>
        </w:tc>
        <w:tc>
          <w:tcPr>
            <w:tcW w:w="1792" w:type="dxa"/>
            <w:tcBorders>
              <w:top w:val="nil"/>
              <w:left w:val="nil"/>
              <w:bottom w:val="nil"/>
              <w:right w:val="single" w:sz="4" w:space="0" w:color="7F7F7F" w:themeColor="text1" w:themeTint="80"/>
            </w:tcBorders>
          </w:tcPr>
          <w:p w14:paraId="68E271F7"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3</w:t>
            </w:r>
          </w:p>
        </w:tc>
      </w:tr>
      <w:tr w:rsidR="004A3B12" w:rsidRPr="000819A7" w14:paraId="169A451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A486912"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06F3BDAC" w14:textId="77BA3353" w:rsidR="004A3B12" w:rsidRPr="005E6568" w:rsidRDefault="00CD6C20" w:rsidP="00633F47">
            <w:pPr>
              <w:tabs>
                <w:tab w:val="right" w:pos="6092"/>
              </w:tabs>
              <w:rPr>
                <w:rFonts w:ascii="Arial" w:hAnsi="Arial" w:cs="Arial"/>
                <w:sz w:val="17"/>
                <w:szCs w:val="17"/>
              </w:rPr>
            </w:pPr>
            <w:r w:rsidRPr="00CD6C20">
              <w:rPr>
                <w:rFonts w:ascii="Arial" w:hAnsi="Arial" w:cs="Arial"/>
                <w:sz w:val="17"/>
                <w:szCs w:val="17"/>
              </w:rPr>
              <w:t>Studimi krahasues i shkeljeve specifike</w:t>
            </w:r>
            <w:r w:rsidR="00633F47">
              <w:rPr>
                <w:rFonts w:ascii="Arial" w:hAnsi="Arial" w:cs="Arial"/>
                <w:sz w:val="17"/>
                <w:szCs w:val="17"/>
              </w:rPr>
              <w:tab/>
            </w:r>
          </w:p>
        </w:tc>
        <w:tc>
          <w:tcPr>
            <w:tcW w:w="1792" w:type="dxa"/>
            <w:tcBorders>
              <w:top w:val="nil"/>
              <w:left w:val="nil"/>
              <w:bottom w:val="nil"/>
              <w:right w:val="single" w:sz="4" w:space="0" w:color="7F7F7F" w:themeColor="text1" w:themeTint="80"/>
            </w:tcBorders>
          </w:tcPr>
          <w:p w14:paraId="4FC012B3"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4</w:t>
            </w:r>
          </w:p>
        </w:tc>
      </w:tr>
      <w:tr w:rsidR="004A3B12" w:rsidRPr="000819A7" w14:paraId="266E440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59DBC0"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0D501E68" w14:textId="0CC0365A" w:rsidR="004A3B12" w:rsidRPr="005E6568" w:rsidRDefault="00CD6C20" w:rsidP="003C550B">
            <w:pPr>
              <w:rPr>
                <w:rFonts w:ascii="Arial" w:hAnsi="Arial" w:cs="Arial"/>
                <w:sz w:val="17"/>
                <w:szCs w:val="17"/>
              </w:rPr>
            </w:pPr>
            <w:r w:rsidRPr="00CD6C20">
              <w:rPr>
                <w:rFonts w:ascii="Arial" w:hAnsi="Arial" w:cs="Arial"/>
                <w:sz w:val="17"/>
                <w:szCs w:val="17"/>
              </w:rPr>
              <w:t>Metoda krahasuese ndaj ndëshkimit</w:t>
            </w:r>
          </w:p>
        </w:tc>
        <w:tc>
          <w:tcPr>
            <w:tcW w:w="1792" w:type="dxa"/>
            <w:tcBorders>
              <w:top w:val="nil"/>
              <w:left w:val="nil"/>
              <w:bottom w:val="nil"/>
              <w:right w:val="single" w:sz="4" w:space="0" w:color="7F7F7F" w:themeColor="text1" w:themeTint="80"/>
            </w:tcBorders>
          </w:tcPr>
          <w:p w14:paraId="55AB4476"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5</w:t>
            </w:r>
          </w:p>
        </w:tc>
      </w:tr>
      <w:tr w:rsidR="004A3B12" w:rsidRPr="000819A7" w14:paraId="4D760393" w14:textId="77777777" w:rsidTr="004A3B12">
        <w:trPr>
          <w:trHeight w:hRule="exact" w:val="28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F3570C0"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70336145" w14:textId="2E273B56" w:rsidR="004A3B12" w:rsidRPr="005E6568" w:rsidRDefault="00CD6C20" w:rsidP="003C550B">
            <w:pPr>
              <w:rPr>
                <w:rFonts w:ascii="Arial" w:hAnsi="Arial" w:cs="Arial"/>
                <w:sz w:val="17"/>
                <w:szCs w:val="17"/>
              </w:rPr>
            </w:pPr>
            <w:r w:rsidRPr="00CD6C20">
              <w:rPr>
                <w:rFonts w:ascii="Arial" w:hAnsi="Arial" w:cs="Arial"/>
                <w:sz w:val="17"/>
                <w:szCs w:val="17"/>
              </w:rPr>
              <w:t>Procedura penale krahasuese</w:t>
            </w:r>
          </w:p>
        </w:tc>
        <w:tc>
          <w:tcPr>
            <w:tcW w:w="1792" w:type="dxa"/>
            <w:tcBorders>
              <w:top w:val="nil"/>
              <w:left w:val="nil"/>
              <w:bottom w:val="nil"/>
              <w:right w:val="single" w:sz="4" w:space="0" w:color="7F7F7F" w:themeColor="text1" w:themeTint="80"/>
            </w:tcBorders>
          </w:tcPr>
          <w:p w14:paraId="7E278714"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6</w:t>
            </w:r>
          </w:p>
        </w:tc>
      </w:tr>
      <w:tr w:rsidR="004A3B12" w:rsidRPr="000819A7" w14:paraId="48680CEC" w14:textId="77777777" w:rsidTr="004A3B12">
        <w:trPr>
          <w:trHeight w:hRule="exact" w:val="27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373FB3D"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537A2F05" w14:textId="253E7DFC" w:rsidR="004A3B12" w:rsidRPr="005E6568" w:rsidRDefault="00CD6C20" w:rsidP="003C550B">
            <w:pPr>
              <w:rPr>
                <w:rFonts w:ascii="Arial" w:hAnsi="Arial" w:cs="Arial"/>
                <w:sz w:val="17"/>
                <w:szCs w:val="17"/>
              </w:rPr>
            </w:pPr>
            <w:r w:rsidRPr="00CD6C20">
              <w:rPr>
                <w:rFonts w:ascii="Arial" w:hAnsi="Arial" w:cs="Arial"/>
                <w:sz w:val="17"/>
                <w:szCs w:val="17"/>
              </w:rPr>
              <w:t>Bashkëpunimi ndërkombëtar në çështjet penale - aspekte të përgjithshme</w:t>
            </w:r>
          </w:p>
        </w:tc>
        <w:tc>
          <w:tcPr>
            <w:tcW w:w="1792" w:type="dxa"/>
            <w:tcBorders>
              <w:top w:val="nil"/>
              <w:left w:val="nil"/>
              <w:bottom w:val="nil"/>
              <w:right w:val="single" w:sz="4" w:space="0" w:color="7F7F7F" w:themeColor="text1" w:themeTint="80"/>
            </w:tcBorders>
          </w:tcPr>
          <w:p w14:paraId="116AC72F"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7</w:t>
            </w:r>
          </w:p>
        </w:tc>
      </w:tr>
      <w:tr w:rsidR="004A3B12" w:rsidRPr="000819A7" w14:paraId="7381B16A" w14:textId="77777777" w:rsidTr="004A3B12">
        <w:trPr>
          <w:trHeight w:hRule="exact" w:val="23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AC49213"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4224C2A9" w14:textId="43BEBDB8" w:rsidR="004A3B12" w:rsidRPr="005E6568" w:rsidRDefault="00CD6C20" w:rsidP="003C550B">
            <w:pPr>
              <w:rPr>
                <w:rFonts w:ascii="Arial" w:hAnsi="Arial" w:cs="Arial"/>
                <w:sz w:val="17"/>
                <w:szCs w:val="17"/>
              </w:rPr>
            </w:pPr>
            <w:r w:rsidRPr="00CD6C20">
              <w:rPr>
                <w:rFonts w:ascii="Arial" w:hAnsi="Arial" w:cs="Arial"/>
                <w:sz w:val="17"/>
                <w:szCs w:val="17"/>
              </w:rPr>
              <w:t>Ndihma ndërkombëtare "e vogël" juridiko-penale</w:t>
            </w:r>
          </w:p>
        </w:tc>
        <w:tc>
          <w:tcPr>
            <w:tcW w:w="1792" w:type="dxa"/>
            <w:tcBorders>
              <w:top w:val="nil"/>
              <w:left w:val="nil"/>
              <w:bottom w:val="nil"/>
              <w:right w:val="single" w:sz="4" w:space="0" w:color="7F7F7F" w:themeColor="text1" w:themeTint="80"/>
            </w:tcBorders>
          </w:tcPr>
          <w:p w14:paraId="174CAC7B"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8</w:t>
            </w:r>
          </w:p>
        </w:tc>
      </w:tr>
      <w:tr w:rsidR="004A3B12" w:rsidRPr="000819A7" w14:paraId="5B278CE4" w14:textId="77777777" w:rsidTr="004A3B12">
        <w:trPr>
          <w:trHeight w:hRule="exact" w:val="30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1801B54"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AA54E0B" w14:textId="21577195" w:rsidR="004A3B12" w:rsidRPr="005E6568" w:rsidRDefault="00CD6C20" w:rsidP="003C550B">
            <w:pPr>
              <w:rPr>
                <w:rFonts w:ascii="Arial" w:hAnsi="Arial" w:cs="Arial"/>
                <w:sz w:val="17"/>
                <w:szCs w:val="17"/>
              </w:rPr>
            </w:pPr>
            <w:r w:rsidRPr="00CD6C20">
              <w:rPr>
                <w:rFonts w:ascii="Arial" w:hAnsi="Arial" w:cs="Arial"/>
                <w:sz w:val="17"/>
                <w:szCs w:val="17"/>
              </w:rPr>
              <w:t>Bashkëpunimi ndërkombëtar policor</w:t>
            </w:r>
          </w:p>
        </w:tc>
        <w:tc>
          <w:tcPr>
            <w:tcW w:w="1792" w:type="dxa"/>
            <w:tcBorders>
              <w:top w:val="nil"/>
              <w:left w:val="nil"/>
              <w:bottom w:val="nil"/>
              <w:right w:val="single" w:sz="4" w:space="0" w:color="7F7F7F" w:themeColor="text1" w:themeTint="80"/>
            </w:tcBorders>
          </w:tcPr>
          <w:p w14:paraId="72AFBE61"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9</w:t>
            </w:r>
          </w:p>
        </w:tc>
      </w:tr>
      <w:tr w:rsidR="004A3B12" w:rsidRPr="000819A7" w14:paraId="56E6969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754F833"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1C26930" w14:textId="329978F6" w:rsidR="004A3B12" w:rsidRPr="005E6568" w:rsidRDefault="00043813" w:rsidP="003C550B">
            <w:pPr>
              <w:rPr>
                <w:rFonts w:ascii="Arial" w:hAnsi="Arial" w:cs="Arial"/>
                <w:sz w:val="17"/>
                <w:szCs w:val="17"/>
              </w:rPr>
            </w:pPr>
            <w:r w:rsidRPr="00043813">
              <w:rPr>
                <w:rFonts w:ascii="Arial" w:hAnsi="Arial" w:cs="Arial"/>
                <w:sz w:val="17"/>
                <w:szCs w:val="17"/>
              </w:rPr>
              <w:t>Njohja e gjykimit penal të huaj</w:t>
            </w:r>
          </w:p>
        </w:tc>
        <w:tc>
          <w:tcPr>
            <w:tcW w:w="1792" w:type="dxa"/>
            <w:tcBorders>
              <w:top w:val="nil"/>
              <w:left w:val="nil"/>
              <w:bottom w:val="nil"/>
              <w:right w:val="single" w:sz="4" w:space="0" w:color="7F7F7F" w:themeColor="text1" w:themeTint="80"/>
            </w:tcBorders>
          </w:tcPr>
          <w:p w14:paraId="0A4A13CF"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10</w:t>
            </w:r>
          </w:p>
        </w:tc>
      </w:tr>
      <w:tr w:rsidR="004A3B12" w:rsidRPr="000819A7" w14:paraId="3EF57A4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72CB12A"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89597F0" w14:textId="6C111423" w:rsidR="004A3B12" w:rsidRPr="005E6568" w:rsidRDefault="00043813" w:rsidP="003C550B">
            <w:pPr>
              <w:rPr>
                <w:rFonts w:ascii="Arial" w:hAnsi="Arial" w:cs="Arial"/>
                <w:sz w:val="17"/>
                <w:szCs w:val="17"/>
              </w:rPr>
            </w:pPr>
            <w:r w:rsidRPr="00043813">
              <w:rPr>
                <w:rFonts w:ascii="Arial" w:hAnsi="Arial" w:cs="Arial"/>
                <w:sz w:val="17"/>
                <w:szCs w:val="17"/>
              </w:rPr>
              <w:t>Gjykatat Penale Ndërkombëtare</w:t>
            </w:r>
          </w:p>
        </w:tc>
        <w:tc>
          <w:tcPr>
            <w:tcW w:w="1792" w:type="dxa"/>
            <w:tcBorders>
              <w:top w:val="nil"/>
              <w:left w:val="nil"/>
              <w:bottom w:val="nil"/>
              <w:right w:val="single" w:sz="4" w:space="0" w:color="7F7F7F" w:themeColor="text1" w:themeTint="80"/>
            </w:tcBorders>
          </w:tcPr>
          <w:p w14:paraId="5DF29971"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11</w:t>
            </w:r>
          </w:p>
        </w:tc>
      </w:tr>
      <w:tr w:rsidR="004A3B12" w:rsidRPr="000819A7" w14:paraId="1E0B8AB1" w14:textId="77777777" w:rsidTr="00043813">
        <w:trPr>
          <w:trHeight w:hRule="exact" w:val="405"/>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A61347C"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2E275D74" w14:textId="6324EE08" w:rsidR="004A3B12" w:rsidRPr="005E6568" w:rsidRDefault="00043813" w:rsidP="003C550B">
            <w:pPr>
              <w:rPr>
                <w:rFonts w:ascii="Arial" w:hAnsi="Arial" w:cs="Arial"/>
                <w:sz w:val="17"/>
                <w:szCs w:val="17"/>
              </w:rPr>
            </w:pPr>
            <w:r w:rsidRPr="00043813">
              <w:rPr>
                <w:rFonts w:ascii="Arial" w:hAnsi="Arial" w:cs="Arial"/>
                <w:sz w:val="17"/>
                <w:szCs w:val="17"/>
              </w:rPr>
              <w:t>Gjykata Speciale për Kosovën (Dhomat e Specializuara dhe Zyra e Prokurorit të Specializuar)</w:t>
            </w:r>
          </w:p>
        </w:tc>
        <w:tc>
          <w:tcPr>
            <w:tcW w:w="1792" w:type="dxa"/>
            <w:tcBorders>
              <w:top w:val="nil"/>
              <w:left w:val="nil"/>
              <w:bottom w:val="nil"/>
              <w:right w:val="single" w:sz="4" w:space="0" w:color="7F7F7F" w:themeColor="text1" w:themeTint="80"/>
            </w:tcBorders>
          </w:tcPr>
          <w:p w14:paraId="3738EDE7"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12</w:t>
            </w:r>
          </w:p>
        </w:tc>
      </w:tr>
      <w:tr w:rsidR="00C86199" w:rsidRPr="000819A7" w14:paraId="5F5F6631"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BD45EA0"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5D3EEE0D" w14:textId="0E7B282F" w:rsidR="00C86199" w:rsidRPr="005E6568" w:rsidRDefault="00DA2511" w:rsidP="003C550B">
            <w:pPr>
              <w:rPr>
                <w:rFonts w:ascii="Arial" w:hAnsi="Arial" w:cs="Arial"/>
                <w:sz w:val="17"/>
                <w:szCs w:val="17"/>
              </w:rPr>
            </w:pPr>
            <w:r w:rsidRPr="00DA2511">
              <w:rPr>
                <w:rFonts w:ascii="Arial" w:hAnsi="Arial" w:cs="Arial"/>
                <w:sz w:val="17"/>
                <w:szCs w:val="17"/>
              </w:rPr>
              <w:t>Projekti i ekipit të vlerësimit ligjor</w:t>
            </w:r>
          </w:p>
        </w:tc>
        <w:tc>
          <w:tcPr>
            <w:tcW w:w="1792" w:type="dxa"/>
            <w:tcBorders>
              <w:top w:val="nil"/>
              <w:left w:val="nil"/>
              <w:bottom w:val="nil"/>
              <w:right w:val="single" w:sz="4" w:space="0" w:color="7F7F7F" w:themeColor="text1" w:themeTint="80"/>
            </w:tcBorders>
          </w:tcPr>
          <w:p w14:paraId="523F3EF7" w14:textId="77777777" w:rsidR="00C86199" w:rsidRPr="005E6568"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13</w:t>
            </w:r>
          </w:p>
        </w:tc>
      </w:tr>
      <w:tr w:rsidR="00C86199" w:rsidRPr="000819A7" w14:paraId="3181C8CF"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69E0452F"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5BCAFEAE" w14:textId="77777777" w:rsidR="00C86199" w:rsidRDefault="00C86199" w:rsidP="003C550B">
            <w:pPr>
              <w:rPr>
                <w:rFonts w:ascii="Arial" w:hAnsi="Arial" w:cs="Arial"/>
                <w:sz w:val="17"/>
                <w:szCs w:val="17"/>
              </w:rPr>
            </w:pPr>
            <w:r>
              <w:rPr>
                <w:rFonts w:ascii="Arial" w:hAnsi="Arial" w:cs="Arial"/>
                <w:sz w:val="17"/>
                <w:szCs w:val="17"/>
              </w:rPr>
              <w:t>Prezantimi i dokumentit krahasues të kërkimit</w:t>
            </w:r>
          </w:p>
        </w:tc>
        <w:tc>
          <w:tcPr>
            <w:tcW w:w="1792" w:type="dxa"/>
            <w:tcBorders>
              <w:top w:val="nil"/>
              <w:left w:val="nil"/>
              <w:bottom w:val="nil"/>
              <w:right w:val="single" w:sz="4" w:space="0" w:color="7F7F7F" w:themeColor="text1" w:themeTint="80"/>
            </w:tcBorders>
          </w:tcPr>
          <w:p w14:paraId="1599348D" w14:textId="77777777" w:rsidR="00C86199"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14</w:t>
            </w:r>
          </w:p>
        </w:tc>
      </w:tr>
      <w:tr w:rsidR="00C86199" w:rsidRPr="000819A7" w14:paraId="0580FE2C"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5B0180E5"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63BAA6E8" w14:textId="4CAFC73C" w:rsidR="00C86199" w:rsidRDefault="00DA2511" w:rsidP="003C550B">
            <w:pPr>
              <w:rPr>
                <w:rFonts w:ascii="Arial" w:hAnsi="Arial" w:cs="Arial"/>
                <w:sz w:val="17"/>
                <w:szCs w:val="17"/>
              </w:rPr>
            </w:pPr>
            <w:r w:rsidRPr="00DA2511">
              <w:rPr>
                <w:rFonts w:ascii="Arial" w:hAnsi="Arial" w:cs="Arial"/>
                <w:sz w:val="17"/>
                <w:szCs w:val="17"/>
              </w:rPr>
              <w:t>Memo e politikave</w:t>
            </w:r>
          </w:p>
        </w:tc>
        <w:tc>
          <w:tcPr>
            <w:tcW w:w="1792" w:type="dxa"/>
            <w:tcBorders>
              <w:top w:val="nil"/>
              <w:left w:val="nil"/>
              <w:bottom w:val="nil"/>
              <w:right w:val="single" w:sz="4" w:space="0" w:color="7F7F7F" w:themeColor="text1" w:themeTint="80"/>
            </w:tcBorders>
          </w:tcPr>
          <w:p w14:paraId="0AA20AB2" w14:textId="77777777" w:rsidR="00C86199"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15</w:t>
            </w:r>
          </w:p>
        </w:tc>
      </w:tr>
      <w:tr w:rsidR="001F2EF3" w:rsidRPr="000819A7" w14:paraId="5891C3F6"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0A3979B" w14:textId="77777777" w:rsidR="001F2EF3" w:rsidRPr="0067374F" w:rsidRDefault="001F2EF3" w:rsidP="00210AEF">
            <w:pPr>
              <w:rPr>
                <w:rFonts w:ascii="Arial" w:hAnsi="Arial" w:cs="Arial"/>
                <w:b/>
                <w:sz w:val="17"/>
                <w:szCs w:val="17"/>
              </w:rPr>
            </w:pPr>
          </w:p>
          <w:p w14:paraId="003DCB90" w14:textId="0FB6DBF9" w:rsidR="001F2EF3" w:rsidRPr="0067374F" w:rsidRDefault="001F2EF3" w:rsidP="00210AEF">
            <w:pPr>
              <w:rPr>
                <w:rFonts w:ascii="Arial" w:hAnsi="Arial" w:cs="Arial"/>
                <w:b/>
                <w:sz w:val="17"/>
                <w:szCs w:val="17"/>
              </w:rPr>
            </w:pPr>
            <w:proofErr w:type="spellStart"/>
            <w:r>
              <w:rPr>
                <w:rFonts w:ascii="Arial" w:hAnsi="Arial" w:cs="Arial"/>
                <w:b/>
                <w:sz w:val="17"/>
                <w:szCs w:val="17"/>
              </w:rPr>
              <w:t>Metodat</w:t>
            </w:r>
            <w:proofErr w:type="spellEnd"/>
            <w:r>
              <w:rPr>
                <w:rFonts w:ascii="Arial" w:hAnsi="Arial" w:cs="Arial"/>
                <w:b/>
                <w:sz w:val="17"/>
                <w:szCs w:val="17"/>
              </w:rPr>
              <w:t xml:space="preserve"> e </w:t>
            </w:r>
            <w:proofErr w:type="spellStart"/>
            <w:r>
              <w:rPr>
                <w:rFonts w:ascii="Arial" w:hAnsi="Arial" w:cs="Arial"/>
                <w:b/>
                <w:sz w:val="17"/>
                <w:szCs w:val="17"/>
              </w:rPr>
              <w:t>mësimdhënies</w:t>
            </w:r>
            <w:proofErr w:type="spellEnd"/>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5DB6F388" w14:textId="2025E36C" w:rsidR="001F2EF3" w:rsidRPr="00E12F51" w:rsidRDefault="00BE0DD7" w:rsidP="00210AEF">
            <w:pPr>
              <w:rPr>
                <w:rFonts w:ascii="Arial" w:hAnsi="Arial" w:cs="Arial"/>
                <w:b/>
                <w:sz w:val="17"/>
                <w:szCs w:val="17"/>
              </w:rPr>
            </w:pPr>
            <w:proofErr w:type="spellStart"/>
            <w:r>
              <w:rPr>
                <w:rFonts w:ascii="Arial" w:hAnsi="Arial" w:cs="Arial"/>
                <w:b/>
                <w:sz w:val="17"/>
                <w:szCs w:val="17"/>
              </w:rPr>
              <w:t>Aktivitetet</w:t>
            </w:r>
            <w:proofErr w:type="spellEnd"/>
            <w:r w:rsidR="001F2EF3">
              <w:rPr>
                <w:rFonts w:ascii="Arial" w:hAnsi="Arial" w:cs="Arial"/>
                <w:b/>
                <w:sz w:val="17"/>
                <w:szCs w:val="17"/>
              </w:rPr>
              <w:t xml:space="preserve"> </w:t>
            </w:r>
            <w:proofErr w:type="spellStart"/>
            <w:r w:rsidR="001F2EF3">
              <w:rPr>
                <w:rFonts w:ascii="Arial" w:hAnsi="Arial" w:cs="Arial"/>
                <w:b/>
                <w:sz w:val="17"/>
                <w:szCs w:val="17"/>
              </w:rPr>
              <w:t>mësimore</w:t>
            </w:r>
            <w:proofErr w:type="spellEnd"/>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EA9864B" w14:textId="77777777" w:rsidR="001F2EF3" w:rsidRPr="00E12F51" w:rsidRDefault="001F2EF3" w:rsidP="009428D7">
            <w:pPr>
              <w:jc w:val="center"/>
              <w:rPr>
                <w:rFonts w:ascii="Arial" w:hAnsi="Arial" w:cs="Arial"/>
                <w:b/>
                <w:sz w:val="17"/>
                <w:szCs w:val="17"/>
              </w:rPr>
            </w:pPr>
            <w:r>
              <w:rPr>
                <w:rFonts w:ascii="Arial" w:hAnsi="Arial" w:cs="Arial"/>
                <w:b/>
                <w:sz w:val="17"/>
                <w:szCs w:val="17"/>
              </w:rPr>
              <w:t>Pesha (%)</w:t>
            </w:r>
          </w:p>
        </w:tc>
      </w:tr>
      <w:tr w:rsidR="001F2EF3" w:rsidRPr="000819A7" w14:paraId="6FFB30D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B17909A"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21354CB" w14:textId="0BC57B26" w:rsidR="001F2EF3" w:rsidRPr="00CD1D76" w:rsidRDefault="001F2EF3" w:rsidP="009428D7">
            <w:pPr>
              <w:pStyle w:val="ListParagraph"/>
              <w:numPr>
                <w:ilvl w:val="0"/>
                <w:numId w:val="2"/>
              </w:numPr>
              <w:rPr>
                <w:rFonts w:ascii="Arial" w:hAnsi="Arial" w:cs="Arial"/>
                <w:sz w:val="18"/>
                <w:szCs w:val="18"/>
              </w:rPr>
            </w:pPr>
            <w:proofErr w:type="spellStart"/>
            <w:r w:rsidRPr="00CD1D76">
              <w:rPr>
                <w:rFonts w:ascii="Arial" w:hAnsi="Arial" w:cs="Arial"/>
                <w:sz w:val="18"/>
                <w:szCs w:val="18"/>
              </w:rPr>
              <w:t>L</w:t>
            </w:r>
            <w:r w:rsidR="00CD7D3A">
              <w:rPr>
                <w:rFonts w:ascii="Arial" w:hAnsi="Arial" w:cs="Arial"/>
                <w:sz w:val="18"/>
                <w:szCs w:val="18"/>
              </w:rPr>
              <w:t>igjerata</w:t>
            </w:r>
            <w:proofErr w:type="spellEnd"/>
          </w:p>
        </w:tc>
        <w:tc>
          <w:tcPr>
            <w:tcW w:w="1792" w:type="dxa"/>
            <w:tcBorders>
              <w:top w:val="nil"/>
              <w:left w:val="nil"/>
              <w:bottom w:val="nil"/>
              <w:right w:val="single" w:sz="4" w:space="0" w:color="7F7F7F" w:themeColor="text1" w:themeTint="80"/>
            </w:tcBorders>
          </w:tcPr>
          <w:p w14:paraId="3AA89224" w14:textId="040CB1C4" w:rsidR="001F2EF3" w:rsidRPr="00CD1D76" w:rsidRDefault="00585E57" w:rsidP="008D5C79">
            <w:pPr>
              <w:jc w:val="center"/>
              <w:rPr>
                <w:rFonts w:ascii="Arial" w:hAnsi="Arial" w:cs="Arial"/>
                <w:sz w:val="18"/>
                <w:szCs w:val="18"/>
              </w:rPr>
            </w:pPr>
            <w:r w:rsidRPr="00CD1D76">
              <w:rPr>
                <w:rFonts w:ascii="Arial" w:hAnsi="Arial" w:cs="Arial"/>
                <w:sz w:val="18"/>
                <w:szCs w:val="18"/>
              </w:rPr>
              <w:t>30%</w:t>
            </w:r>
          </w:p>
        </w:tc>
      </w:tr>
      <w:tr w:rsidR="001F2EF3" w:rsidRPr="000819A7" w14:paraId="6687845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28E9190"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272FDC9" w14:textId="32120DB0" w:rsidR="001F2EF3" w:rsidRPr="00CD1D76" w:rsidRDefault="00585E57" w:rsidP="009428D7">
            <w:pPr>
              <w:pStyle w:val="ListParagraph"/>
              <w:numPr>
                <w:ilvl w:val="0"/>
                <w:numId w:val="2"/>
              </w:numPr>
              <w:rPr>
                <w:rFonts w:ascii="Arial" w:hAnsi="Arial" w:cs="Arial"/>
                <w:sz w:val="18"/>
                <w:szCs w:val="18"/>
              </w:rPr>
            </w:pPr>
            <w:proofErr w:type="spellStart"/>
            <w:r w:rsidRPr="00CD1D76">
              <w:rPr>
                <w:rFonts w:ascii="Arial" w:hAnsi="Arial" w:cs="Arial"/>
                <w:sz w:val="18"/>
                <w:szCs w:val="18"/>
              </w:rPr>
              <w:t>Ushtrime</w:t>
            </w:r>
            <w:proofErr w:type="spellEnd"/>
          </w:p>
        </w:tc>
        <w:tc>
          <w:tcPr>
            <w:tcW w:w="1792" w:type="dxa"/>
            <w:tcBorders>
              <w:top w:val="nil"/>
              <w:left w:val="nil"/>
              <w:bottom w:val="nil"/>
              <w:right w:val="single" w:sz="4" w:space="0" w:color="7F7F7F" w:themeColor="text1" w:themeTint="80"/>
            </w:tcBorders>
          </w:tcPr>
          <w:p w14:paraId="107EAB8A" w14:textId="25C14F52" w:rsidR="001F2EF3" w:rsidRPr="00CD1D76" w:rsidRDefault="00585E57" w:rsidP="008D5C79">
            <w:pPr>
              <w:jc w:val="center"/>
              <w:rPr>
                <w:rFonts w:ascii="Arial" w:hAnsi="Arial" w:cs="Arial"/>
                <w:sz w:val="18"/>
                <w:szCs w:val="18"/>
              </w:rPr>
            </w:pPr>
            <w:r w:rsidRPr="00CD1D76">
              <w:rPr>
                <w:rFonts w:ascii="Arial" w:hAnsi="Arial" w:cs="Arial"/>
                <w:sz w:val="18"/>
                <w:szCs w:val="18"/>
              </w:rPr>
              <w:t>30%</w:t>
            </w:r>
          </w:p>
        </w:tc>
      </w:tr>
      <w:tr w:rsidR="001F2EF3" w:rsidRPr="000819A7" w14:paraId="1B27109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7ED82E1"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6DC2DA30" w14:textId="27484A29" w:rsidR="001F2EF3" w:rsidRPr="00CD1D76" w:rsidRDefault="00CD1D76" w:rsidP="009428D7">
            <w:pPr>
              <w:pStyle w:val="ListParagraph"/>
              <w:numPr>
                <w:ilvl w:val="0"/>
                <w:numId w:val="2"/>
              </w:numPr>
              <w:rPr>
                <w:rFonts w:ascii="Arial" w:hAnsi="Arial" w:cs="Arial"/>
                <w:sz w:val="18"/>
                <w:szCs w:val="18"/>
              </w:rPr>
            </w:pPr>
            <w:r w:rsidRPr="00CD1D76">
              <w:rPr>
                <w:rFonts w:ascii="Arial" w:hAnsi="Arial" w:cs="Arial"/>
                <w:sz w:val="18"/>
                <w:szCs w:val="18"/>
              </w:rPr>
              <w:t>Vlerësimi ligjor në klasë</w:t>
            </w:r>
          </w:p>
        </w:tc>
        <w:tc>
          <w:tcPr>
            <w:tcW w:w="1792" w:type="dxa"/>
            <w:tcBorders>
              <w:top w:val="nil"/>
              <w:left w:val="nil"/>
              <w:bottom w:val="nil"/>
              <w:right w:val="single" w:sz="4" w:space="0" w:color="7F7F7F" w:themeColor="text1" w:themeTint="80"/>
            </w:tcBorders>
          </w:tcPr>
          <w:p w14:paraId="6739455E" w14:textId="760C6FC9" w:rsidR="001F2EF3" w:rsidRPr="00CD1D76" w:rsidRDefault="00CD1D76" w:rsidP="009428D7">
            <w:pPr>
              <w:jc w:val="center"/>
              <w:rPr>
                <w:rFonts w:ascii="Arial" w:hAnsi="Arial" w:cs="Arial"/>
                <w:sz w:val="18"/>
                <w:szCs w:val="18"/>
              </w:rPr>
            </w:pPr>
            <w:r w:rsidRPr="00CD1D76">
              <w:rPr>
                <w:rFonts w:ascii="Arial" w:hAnsi="Arial" w:cs="Arial"/>
                <w:sz w:val="18"/>
                <w:szCs w:val="18"/>
              </w:rPr>
              <w:t>15%</w:t>
            </w:r>
          </w:p>
        </w:tc>
      </w:tr>
      <w:tr w:rsidR="001F2EF3" w:rsidRPr="000819A7" w14:paraId="3560E500"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4B3A0AF"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3A2825C7" w14:textId="45E6861E" w:rsidR="001F2EF3" w:rsidRPr="00CD1D76" w:rsidRDefault="00CD1D76" w:rsidP="009428D7">
            <w:pPr>
              <w:pStyle w:val="ListParagraph"/>
              <w:numPr>
                <w:ilvl w:val="0"/>
                <w:numId w:val="2"/>
              </w:numPr>
              <w:rPr>
                <w:rFonts w:ascii="Arial" w:hAnsi="Arial" w:cs="Arial"/>
                <w:sz w:val="18"/>
                <w:szCs w:val="18"/>
              </w:rPr>
            </w:pPr>
            <w:r w:rsidRPr="00CD1D76">
              <w:rPr>
                <w:rFonts w:ascii="Arial" w:hAnsi="Arial" w:cs="Arial"/>
                <w:sz w:val="18"/>
                <w:szCs w:val="18"/>
              </w:rPr>
              <w:t>Simulimet e memos së politikave</w:t>
            </w:r>
          </w:p>
        </w:tc>
        <w:tc>
          <w:tcPr>
            <w:tcW w:w="1792" w:type="dxa"/>
            <w:tcBorders>
              <w:top w:val="nil"/>
              <w:left w:val="nil"/>
              <w:bottom w:val="nil"/>
              <w:right w:val="single" w:sz="4" w:space="0" w:color="7F7F7F" w:themeColor="text1" w:themeTint="80"/>
            </w:tcBorders>
          </w:tcPr>
          <w:p w14:paraId="313E12B8" w14:textId="56296C14" w:rsidR="001F2EF3" w:rsidRPr="00CD1D76" w:rsidRDefault="00585E57" w:rsidP="008D5C79">
            <w:pPr>
              <w:jc w:val="center"/>
              <w:rPr>
                <w:rFonts w:ascii="Arial" w:hAnsi="Arial" w:cs="Arial"/>
                <w:sz w:val="18"/>
                <w:szCs w:val="18"/>
              </w:rPr>
            </w:pPr>
            <w:r w:rsidRPr="00CD1D76">
              <w:rPr>
                <w:rFonts w:ascii="Arial" w:hAnsi="Arial" w:cs="Arial"/>
                <w:sz w:val="18"/>
                <w:szCs w:val="18"/>
              </w:rPr>
              <w:t>15%</w:t>
            </w:r>
          </w:p>
        </w:tc>
      </w:tr>
      <w:tr w:rsidR="001F2EF3" w:rsidRPr="000819A7" w14:paraId="30D7917D" w14:textId="77777777" w:rsidTr="001F2EF3">
        <w:trPr>
          <w:trHeight w:hRule="exact" w:val="288"/>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13E07C4"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14:paraId="23BCD115" w14:textId="3BB7E2B3" w:rsidR="001F2EF3" w:rsidRPr="00CD1D76" w:rsidRDefault="00CD1D76" w:rsidP="009428D7">
            <w:pPr>
              <w:pStyle w:val="ListParagraph"/>
              <w:numPr>
                <w:ilvl w:val="0"/>
                <w:numId w:val="2"/>
              </w:numPr>
              <w:rPr>
                <w:rFonts w:ascii="Arial" w:hAnsi="Arial" w:cs="Arial"/>
                <w:sz w:val="18"/>
                <w:szCs w:val="18"/>
              </w:rPr>
            </w:pPr>
            <w:r w:rsidRPr="00CD1D76">
              <w:rPr>
                <w:rFonts w:ascii="Arial" w:hAnsi="Arial" w:cs="Arial"/>
                <w:sz w:val="18"/>
                <w:szCs w:val="18"/>
              </w:rPr>
              <w:t>Folës i ftuar</w:t>
            </w:r>
          </w:p>
        </w:tc>
        <w:tc>
          <w:tcPr>
            <w:tcW w:w="1792" w:type="dxa"/>
            <w:tcBorders>
              <w:top w:val="nil"/>
              <w:left w:val="nil"/>
              <w:bottom w:val="single" w:sz="4" w:space="0" w:color="7F7F7F" w:themeColor="text1" w:themeTint="80"/>
              <w:right w:val="single" w:sz="4" w:space="0" w:color="7F7F7F" w:themeColor="text1" w:themeTint="80"/>
            </w:tcBorders>
          </w:tcPr>
          <w:p w14:paraId="1DADD52B" w14:textId="0E241110" w:rsidR="001F2EF3" w:rsidRPr="00CD1D76" w:rsidRDefault="00585E57" w:rsidP="009428D7">
            <w:pPr>
              <w:jc w:val="center"/>
              <w:rPr>
                <w:rFonts w:ascii="Arial" w:hAnsi="Arial" w:cs="Arial"/>
                <w:sz w:val="18"/>
                <w:szCs w:val="18"/>
              </w:rPr>
            </w:pPr>
            <w:r w:rsidRPr="00CD1D76">
              <w:rPr>
                <w:rFonts w:ascii="Arial" w:hAnsi="Arial" w:cs="Arial"/>
                <w:sz w:val="18"/>
                <w:szCs w:val="18"/>
              </w:rPr>
              <w:t>10%</w:t>
            </w:r>
          </w:p>
        </w:tc>
      </w:tr>
      <w:tr w:rsidR="001F2EF3" w:rsidRPr="000819A7" w14:paraId="3922882A"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8F52B18" w14:textId="77777777" w:rsidR="001F2EF3" w:rsidRPr="0067374F" w:rsidRDefault="001F2EF3" w:rsidP="00210AEF">
            <w:pPr>
              <w:rPr>
                <w:rFonts w:ascii="Arial" w:hAnsi="Arial" w:cs="Arial"/>
                <w:b/>
                <w:sz w:val="17"/>
                <w:szCs w:val="17"/>
              </w:rPr>
            </w:pPr>
            <w:r>
              <w:rPr>
                <w:rFonts w:ascii="Arial" w:hAnsi="Arial" w:cs="Arial"/>
                <w:b/>
                <w:sz w:val="17"/>
                <w:szCs w:val="17"/>
              </w:rPr>
              <w:t>Metodat e vlerësimit</w:t>
            </w:r>
          </w:p>
        </w:tc>
        <w:tc>
          <w:tcPr>
            <w:tcW w:w="3550" w:type="dxa"/>
            <w:tcBorders>
              <w:top w:val="single" w:sz="4" w:space="0" w:color="7F7F7F" w:themeColor="text1" w:themeTint="80"/>
              <w:left w:val="nil"/>
              <w:bottom w:val="nil"/>
              <w:right w:val="nil"/>
            </w:tcBorders>
            <w:shd w:val="clear" w:color="auto" w:fill="F2F2F2" w:themeFill="background1" w:themeFillShade="F2"/>
          </w:tcPr>
          <w:p w14:paraId="50832AE2" w14:textId="33576C6B" w:rsidR="001F2EF3" w:rsidRPr="008500F3" w:rsidRDefault="009641DE" w:rsidP="009428D7">
            <w:pPr>
              <w:rPr>
                <w:rFonts w:ascii="Times New Roman" w:hAnsi="Times New Roman" w:cs="Times New Roman"/>
                <w:b/>
                <w:sz w:val="20"/>
                <w:szCs w:val="20"/>
              </w:rPr>
            </w:pPr>
            <w:proofErr w:type="spellStart"/>
            <w:r>
              <w:rPr>
                <w:rFonts w:ascii="Times New Roman" w:hAnsi="Times New Roman" w:cs="Times New Roman"/>
                <w:b/>
                <w:sz w:val="20"/>
                <w:szCs w:val="20"/>
              </w:rPr>
              <w:t>Metodat</w:t>
            </w:r>
            <w:proofErr w:type="spellEnd"/>
            <w:r>
              <w:rPr>
                <w:rFonts w:ascii="Times New Roman" w:hAnsi="Times New Roman" w:cs="Times New Roman"/>
                <w:b/>
                <w:sz w:val="20"/>
                <w:szCs w:val="20"/>
              </w:rPr>
              <w:t xml:space="preserve"> </w:t>
            </w:r>
            <w:r w:rsidR="001F2EF3" w:rsidRPr="008500F3">
              <w:rPr>
                <w:rFonts w:ascii="Times New Roman" w:hAnsi="Times New Roman" w:cs="Times New Roman"/>
                <w:b/>
                <w:sz w:val="20"/>
                <w:szCs w:val="20"/>
              </w:rPr>
              <w:t xml:space="preserve">e </w:t>
            </w:r>
            <w:proofErr w:type="spellStart"/>
            <w:r w:rsidR="001F2EF3" w:rsidRPr="008500F3">
              <w:rPr>
                <w:rFonts w:ascii="Times New Roman" w:hAnsi="Times New Roman" w:cs="Times New Roman"/>
                <w:b/>
                <w:sz w:val="20"/>
                <w:szCs w:val="20"/>
              </w:rPr>
              <w:t>vlerësimit</w:t>
            </w:r>
            <w:proofErr w:type="spellEnd"/>
          </w:p>
        </w:tc>
        <w:tc>
          <w:tcPr>
            <w:tcW w:w="1332" w:type="dxa"/>
            <w:tcBorders>
              <w:top w:val="single" w:sz="4" w:space="0" w:color="7F7F7F" w:themeColor="text1" w:themeTint="80"/>
              <w:left w:val="nil"/>
              <w:bottom w:val="nil"/>
              <w:right w:val="nil"/>
            </w:tcBorders>
            <w:shd w:val="clear" w:color="auto" w:fill="F2F2F2" w:themeFill="background1" w:themeFillShade="F2"/>
          </w:tcPr>
          <w:p w14:paraId="531100E8" w14:textId="77777777" w:rsidR="001F2EF3" w:rsidRPr="008500F3" w:rsidRDefault="001F2EF3" w:rsidP="00210AEF">
            <w:pPr>
              <w:jc w:val="center"/>
              <w:rPr>
                <w:rFonts w:ascii="Times New Roman" w:hAnsi="Times New Roman" w:cs="Times New Roman"/>
                <w:b/>
                <w:sz w:val="20"/>
                <w:szCs w:val="20"/>
              </w:rPr>
            </w:pPr>
            <w:r w:rsidRPr="008500F3">
              <w:rPr>
                <w:rFonts w:ascii="Times New Roman" w:hAnsi="Times New Roman" w:cs="Times New Roman"/>
                <w:b/>
                <w:sz w:val="20"/>
                <w:szCs w:val="20"/>
              </w:rPr>
              <w:t>Numri</w:t>
            </w:r>
          </w:p>
        </w:tc>
        <w:tc>
          <w:tcPr>
            <w:tcW w:w="1426" w:type="dxa"/>
            <w:tcBorders>
              <w:top w:val="single" w:sz="4" w:space="0" w:color="7F7F7F" w:themeColor="text1" w:themeTint="80"/>
              <w:left w:val="nil"/>
              <w:bottom w:val="nil"/>
              <w:right w:val="nil"/>
            </w:tcBorders>
            <w:shd w:val="clear" w:color="auto" w:fill="F2F2F2" w:themeFill="background1" w:themeFillShade="F2"/>
          </w:tcPr>
          <w:p w14:paraId="4E5CB832"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Java</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6132FED" w14:textId="77777777" w:rsidR="001F2EF3" w:rsidRPr="008500F3" w:rsidRDefault="001F2EF3" w:rsidP="004C4CBB">
            <w:pPr>
              <w:jc w:val="center"/>
              <w:rPr>
                <w:rFonts w:ascii="Times New Roman" w:hAnsi="Times New Roman" w:cs="Times New Roman"/>
                <w:b/>
                <w:sz w:val="20"/>
                <w:szCs w:val="20"/>
              </w:rPr>
            </w:pPr>
            <w:r w:rsidRPr="008500F3">
              <w:rPr>
                <w:rFonts w:ascii="Times New Roman" w:hAnsi="Times New Roman" w:cs="Times New Roman"/>
                <w:b/>
                <w:sz w:val="20"/>
                <w:szCs w:val="20"/>
              </w:rPr>
              <w:t>Pesha (%)</w:t>
            </w:r>
          </w:p>
        </w:tc>
      </w:tr>
      <w:tr w:rsidR="001F2EF3" w:rsidRPr="000819A7" w14:paraId="37100FC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7CCE90C4"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B94A36B" w14:textId="77777777" w:rsidR="001F2EF3" w:rsidRPr="008500F3" w:rsidRDefault="00585E57" w:rsidP="0050256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Pjesëmarrja</w:t>
            </w:r>
          </w:p>
        </w:tc>
        <w:tc>
          <w:tcPr>
            <w:tcW w:w="1332" w:type="dxa"/>
            <w:tcBorders>
              <w:top w:val="nil"/>
              <w:left w:val="nil"/>
              <w:bottom w:val="nil"/>
              <w:right w:val="nil"/>
            </w:tcBorders>
          </w:tcPr>
          <w:p w14:paraId="304E0F39" w14:textId="77777777" w:rsidR="001F2EF3" w:rsidRPr="008500F3" w:rsidRDefault="001F2EF3" w:rsidP="00ED6507">
            <w:pPr>
              <w:tabs>
                <w:tab w:val="center" w:pos="558"/>
                <w:tab w:val="left" w:pos="990"/>
              </w:tabs>
              <w:rPr>
                <w:rFonts w:ascii="Times New Roman" w:hAnsi="Times New Roman" w:cs="Times New Roman"/>
                <w:sz w:val="20"/>
                <w:szCs w:val="20"/>
              </w:rPr>
            </w:pPr>
            <w:r w:rsidRPr="008500F3">
              <w:rPr>
                <w:rFonts w:ascii="Times New Roman" w:hAnsi="Times New Roman" w:cs="Times New Roman"/>
                <w:sz w:val="20"/>
                <w:szCs w:val="20"/>
              </w:rPr>
              <w:tab/>
            </w:r>
            <w:r w:rsidR="00585E57">
              <w:rPr>
                <w:rFonts w:ascii="Times New Roman" w:hAnsi="Times New Roman" w:cs="Times New Roman"/>
                <w:sz w:val="20"/>
                <w:szCs w:val="20"/>
              </w:rPr>
              <w:t>1</w:t>
            </w:r>
            <w:r w:rsidRPr="008500F3">
              <w:rPr>
                <w:rFonts w:ascii="Times New Roman" w:hAnsi="Times New Roman" w:cs="Times New Roman"/>
                <w:sz w:val="20"/>
                <w:szCs w:val="20"/>
              </w:rPr>
              <w:tab/>
            </w:r>
          </w:p>
        </w:tc>
        <w:tc>
          <w:tcPr>
            <w:tcW w:w="1426" w:type="dxa"/>
            <w:tcBorders>
              <w:top w:val="nil"/>
              <w:left w:val="nil"/>
              <w:bottom w:val="nil"/>
              <w:right w:val="nil"/>
            </w:tcBorders>
          </w:tcPr>
          <w:p w14:paraId="3DAABEE5" w14:textId="77777777" w:rsidR="001F2EF3" w:rsidRPr="008500F3" w:rsidRDefault="00585E57" w:rsidP="00ED6507">
            <w:pPr>
              <w:jc w:val="center"/>
              <w:rPr>
                <w:rFonts w:ascii="Times New Roman" w:hAnsi="Times New Roman" w:cs="Times New Roman"/>
                <w:sz w:val="20"/>
                <w:szCs w:val="20"/>
              </w:rPr>
            </w:pPr>
            <w:r>
              <w:rPr>
                <w:rFonts w:ascii="Times New Roman" w:hAnsi="Times New Roman" w:cs="Times New Roman"/>
                <w:sz w:val="20"/>
                <w:szCs w:val="20"/>
              </w:rPr>
              <w:t>15</w:t>
            </w:r>
          </w:p>
        </w:tc>
        <w:tc>
          <w:tcPr>
            <w:tcW w:w="1792" w:type="dxa"/>
            <w:tcBorders>
              <w:top w:val="nil"/>
              <w:left w:val="nil"/>
              <w:bottom w:val="nil"/>
              <w:right w:val="single" w:sz="4" w:space="0" w:color="7F7F7F" w:themeColor="text1" w:themeTint="80"/>
            </w:tcBorders>
          </w:tcPr>
          <w:p w14:paraId="5A6A3214" w14:textId="18AF4577" w:rsidR="001F2EF3" w:rsidRPr="008500F3" w:rsidRDefault="00585E57" w:rsidP="009428D7">
            <w:pPr>
              <w:jc w:val="center"/>
              <w:rPr>
                <w:rFonts w:ascii="Times New Roman" w:hAnsi="Times New Roman" w:cs="Times New Roman"/>
                <w:sz w:val="20"/>
                <w:szCs w:val="20"/>
              </w:rPr>
            </w:pPr>
            <w:r>
              <w:rPr>
                <w:rFonts w:ascii="Times New Roman" w:hAnsi="Times New Roman" w:cs="Times New Roman"/>
                <w:sz w:val="20"/>
                <w:szCs w:val="20"/>
              </w:rPr>
              <w:t>10%</w:t>
            </w:r>
          </w:p>
        </w:tc>
      </w:tr>
      <w:tr w:rsidR="001F2EF3" w:rsidRPr="000819A7" w14:paraId="77418021"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7E39BE9F"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0852D399" w14:textId="5FB2BF02" w:rsidR="001F2EF3" w:rsidRPr="008500F3" w:rsidRDefault="00CD7D3A" w:rsidP="003A03E0">
            <w:pPr>
              <w:pStyle w:val="ListParagraph"/>
              <w:numPr>
                <w:ilvl w:val="0"/>
                <w:numId w:val="4"/>
              </w:numPr>
              <w:rPr>
                <w:rFonts w:ascii="Times New Roman" w:hAnsi="Times New Roman" w:cs="Times New Roman"/>
                <w:sz w:val="20"/>
                <w:szCs w:val="20"/>
              </w:rPr>
            </w:pPr>
            <w:proofErr w:type="spellStart"/>
            <w:r>
              <w:rPr>
                <w:rFonts w:ascii="Times New Roman" w:hAnsi="Times New Roman" w:cs="Times New Roman"/>
                <w:sz w:val="20"/>
                <w:szCs w:val="20"/>
              </w:rPr>
              <w:t>Projekti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kerkimore</w:t>
            </w:r>
            <w:proofErr w:type="spellEnd"/>
            <w:r w:rsidR="003A03E0">
              <w:rPr>
                <w:rFonts w:ascii="Times New Roman" w:hAnsi="Times New Roman" w:cs="Times New Roman"/>
                <w:sz w:val="20"/>
                <w:szCs w:val="20"/>
              </w:rPr>
              <w:t xml:space="preserve"> </w:t>
            </w:r>
            <w:proofErr w:type="spellStart"/>
            <w:r w:rsidR="003A03E0">
              <w:rPr>
                <w:rFonts w:ascii="Times New Roman" w:hAnsi="Times New Roman" w:cs="Times New Roman"/>
                <w:sz w:val="20"/>
                <w:szCs w:val="20"/>
              </w:rPr>
              <w:t>krahasuese</w:t>
            </w:r>
            <w:proofErr w:type="spellEnd"/>
          </w:p>
        </w:tc>
        <w:tc>
          <w:tcPr>
            <w:tcW w:w="1332" w:type="dxa"/>
            <w:tcBorders>
              <w:top w:val="nil"/>
              <w:left w:val="nil"/>
              <w:bottom w:val="nil"/>
              <w:right w:val="nil"/>
            </w:tcBorders>
          </w:tcPr>
          <w:p w14:paraId="6C8C558B" w14:textId="77777777"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14:paraId="5EBAA1D7" w14:textId="77777777" w:rsidR="001F2EF3" w:rsidRPr="008500F3" w:rsidRDefault="003A03E0" w:rsidP="007A10CD">
            <w:pPr>
              <w:jc w:val="center"/>
              <w:rPr>
                <w:rFonts w:ascii="Times New Roman" w:hAnsi="Times New Roman" w:cs="Times New Roman"/>
                <w:sz w:val="20"/>
                <w:szCs w:val="20"/>
              </w:rPr>
            </w:pPr>
            <w:r>
              <w:rPr>
                <w:rFonts w:ascii="Times New Roman" w:hAnsi="Times New Roman" w:cs="Times New Roman"/>
                <w:sz w:val="20"/>
                <w:szCs w:val="20"/>
              </w:rPr>
              <w:t>14</w:t>
            </w:r>
          </w:p>
        </w:tc>
        <w:tc>
          <w:tcPr>
            <w:tcW w:w="1792" w:type="dxa"/>
            <w:tcBorders>
              <w:top w:val="nil"/>
              <w:left w:val="nil"/>
              <w:bottom w:val="nil"/>
              <w:right w:val="single" w:sz="4" w:space="0" w:color="7F7F7F" w:themeColor="text1" w:themeTint="80"/>
            </w:tcBorders>
          </w:tcPr>
          <w:p w14:paraId="38DFA81F" w14:textId="032C483A"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50 %</w:t>
            </w:r>
          </w:p>
        </w:tc>
      </w:tr>
      <w:tr w:rsidR="001F2EF3" w:rsidRPr="000819A7" w14:paraId="479762C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14:paraId="26DD6E25"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7D75A89" w14:textId="3EF88BD4" w:rsidR="001F2EF3" w:rsidRPr="008500F3" w:rsidRDefault="00DA2511" w:rsidP="00210AEF">
            <w:pPr>
              <w:pStyle w:val="ListParagraph"/>
              <w:numPr>
                <w:ilvl w:val="0"/>
                <w:numId w:val="4"/>
              </w:numPr>
              <w:rPr>
                <w:rFonts w:ascii="Times New Roman" w:hAnsi="Times New Roman" w:cs="Times New Roman"/>
                <w:sz w:val="20"/>
                <w:szCs w:val="20"/>
              </w:rPr>
            </w:pPr>
            <w:r w:rsidRPr="00DA2511">
              <w:rPr>
                <w:rFonts w:ascii="Times New Roman" w:hAnsi="Times New Roman" w:cs="Times New Roman"/>
                <w:sz w:val="20"/>
                <w:szCs w:val="20"/>
              </w:rPr>
              <w:t>Memo e politikave</w:t>
            </w:r>
          </w:p>
        </w:tc>
        <w:tc>
          <w:tcPr>
            <w:tcW w:w="1332" w:type="dxa"/>
            <w:tcBorders>
              <w:top w:val="nil"/>
              <w:left w:val="nil"/>
              <w:bottom w:val="nil"/>
              <w:right w:val="nil"/>
            </w:tcBorders>
          </w:tcPr>
          <w:p w14:paraId="3BB8EC1F" w14:textId="77777777"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14:paraId="40473D80" w14:textId="3CD7E089" w:rsidR="001F2EF3" w:rsidRPr="008500F3" w:rsidRDefault="003A03E0" w:rsidP="004C4882">
            <w:pPr>
              <w:jc w:val="center"/>
              <w:rPr>
                <w:rFonts w:ascii="Times New Roman" w:hAnsi="Times New Roman" w:cs="Times New Roman"/>
                <w:sz w:val="20"/>
                <w:szCs w:val="20"/>
              </w:rPr>
            </w:pPr>
            <w:r>
              <w:rPr>
                <w:rFonts w:ascii="Times New Roman" w:hAnsi="Times New Roman" w:cs="Times New Roman"/>
                <w:sz w:val="20"/>
                <w:szCs w:val="20"/>
              </w:rPr>
              <w:t>15</w:t>
            </w:r>
          </w:p>
        </w:tc>
        <w:tc>
          <w:tcPr>
            <w:tcW w:w="1792" w:type="dxa"/>
            <w:tcBorders>
              <w:top w:val="nil"/>
              <w:left w:val="nil"/>
              <w:bottom w:val="nil"/>
              <w:right w:val="single" w:sz="4" w:space="0" w:color="7F7F7F" w:themeColor="text1" w:themeTint="80"/>
            </w:tcBorders>
          </w:tcPr>
          <w:p w14:paraId="080F21FC" w14:textId="01960A63"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25%</w:t>
            </w:r>
          </w:p>
        </w:tc>
      </w:tr>
      <w:tr w:rsidR="001F2EF3" w:rsidRPr="000819A7" w14:paraId="0EE87898" w14:textId="77777777" w:rsidTr="009641DE">
        <w:trPr>
          <w:trHeight w:hRule="exact" w:val="486"/>
        </w:trPr>
        <w:tc>
          <w:tcPr>
            <w:tcW w:w="1964" w:type="dxa"/>
            <w:vMerge/>
            <w:tcBorders>
              <w:top w:val="nil"/>
              <w:left w:val="single" w:sz="4" w:space="0" w:color="7F7F7F" w:themeColor="text1" w:themeTint="80"/>
              <w:bottom w:val="nil"/>
              <w:right w:val="nil"/>
            </w:tcBorders>
            <w:shd w:val="clear" w:color="auto" w:fill="D9E2F3" w:themeFill="accent5" w:themeFillTint="33"/>
          </w:tcPr>
          <w:p w14:paraId="15B5B999"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779DF0BB" w14:textId="72EC140C" w:rsidR="001F2EF3" w:rsidRPr="008500F3" w:rsidRDefault="00DA2511" w:rsidP="001F2EF3">
            <w:pPr>
              <w:pStyle w:val="ListParagraph"/>
              <w:numPr>
                <w:ilvl w:val="0"/>
                <w:numId w:val="4"/>
              </w:numPr>
              <w:rPr>
                <w:rFonts w:ascii="Times New Roman" w:hAnsi="Times New Roman" w:cs="Times New Roman"/>
                <w:sz w:val="20"/>
                <w:szCs w:val="20"/>
              </w:rPr>
            </w:pPr>
            <w:r w:rsidRPr="00DA2511">
              <w:rPr>
                <w:rFonts w:ascii="Times New Roman" w:hAnsi="Times New Roman" w:cs="Times New Roman"/>
                <w:sz w:val="20"/>
                <w:szCs w:val="20"/>
              </w:rPr>
              <w:t>Projekti i ekipit të vlerësimit ligjor</w:t>
            </w:r>
          </w:p>
        </w:tc>
        <w:tc>
          <w:tcPr>
            <w:tcW w:w="1332" w:type="dxa"/>
            <w:tcBorders>
              <w:top w:val="nil"/>
              <w:left w:val="nil"/>
              <w:bottom w:val="nil"/>
              <w:right w:val="nil"/>
            </w:tcBorders>
          </w:tcPr>
          <w:p w14:paraId="01292116" w14:textId="77777777"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14:paraId="21E6F2E1" w14:textId="696A2A16" w:rsidR="001F2EF3" w:rsidRPr="008500F3" w:rsidRDefault="003A03E0" w:rsidP="004C4882">
            <w:pPr>
              <w:jc w:val="center"/>
              <w:rPr>
                <w:rFonts w:ascii="Times New Roman" w:hAnsi="Times New Roman" w:cs="Times New Roman"/>
                <w:sz w:val="20"/>
                <w:szCs w:val="20"/>
              </w:rPr>
            </w:pPr>
            <w:r>
              <w:rPr>
                <w:rFonts w:ascii="Times New Roman" w:hAnsi="Times New Roman" w:cs="Times New Roman"/>
                <w:sz w:val="20"/>
                <w:szCs w:val="20"/>
              </w:rPr>
              <w:t>13</w:t>
            </w:r>
          </w:p>
        </w:tc>
        <w:tc>
          <w:tcPr>
            <w:tcW w:w="1792" w:type="dxa"/>
            <w:tcBorders>
              <w:top w:val="nil"/>
              <w:left w:val="nil"/>
              <w:bottom w:val="nil"/>
              <w:right w:val="single" w:sz="4" w:space="0" w:color="7F7F7F" w:themeColor="text1" w:themeTint="80"/>
            </w:tcBorders>
          </w:tcPr>
          <w:p w14:paraId="340069D2" w14:textId="63B5F5A5"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15%</w:t>
            </w:r>
          </w:p>
        </w:tc>
      </w:tr>
      <w:tr w:rsidR="001F2EF3" w:rsidRPr="000819A7" w14:paraId="118F6D4A" w14:textId="77777777" w:rsidTr="00CD7D3A">
        <w:trPr>
          <w:trHeight w:hRule="exact" w:val="66"/>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07670C24" w14:textId="77777777" w:rsidR="001F2EF3" w:rsidRPr="00210AEF" w:rsidRDefault="001F2EF3"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14:paraId="174983A8" w14:textId="77777777" w:rsidR="001F2EF3" w:rsidRPr="001654FE" w:rsidRDefault="001F2EF3" w:rsidP="009428D7">
            <w:pPr>
              <w:jc w:val="center"/>
              <w:rPr>
                <w:rFonts w:ascii="Arial" w:hAnsi="Arial" w:cs="Arial"/>
                <w:sz w:val="17"/>
                <w:szCs w:val="17"/>
              </w:rPr>
            </w:pPr>
          </w:p>
        </w:tc>
        <w:tc>
          <w:tcPr>
            <w:tcW w:w="1332" w:type="dxa"/>
            <w:tcBorders>
              <w:top w:val="nil"/>
              <w:left w:val="nil"/>
              <w:bottom w:val="single" w:sz="4" w:space="0" w:color="7F7F7F" w:themeColor="text1" w:themeTint="80"/>
              <w:right w:val="nil"/>
            </w:tcBorders>
          </w:tcPr>
          <w:p w14:paraId="7A4C7332" w14:textId="77777777" w:rsidR="001F2EF3" w:rsidRPr="001654FE" w:rsidRDefault="001F2EF3" w:rsidP="009428D7">
            <w:pPr>
              <w:jc w:val="center"/>
              <w:rPr>
                <w:rFonts w:ascii="Arial" w:hAnsi="Arial" w:cs="Arial"/>
                <w:sz w:val="17"/>
                <w:szCs w:val="17"/>
              </w:rPr>
            </w:pPr>
          </w:p>
        </w:tc>
        <w:tc>
          <w:tcPr>
            <w:tcW w:w="1426" w:type="dxa"/>
            <w:tcBorders>
              <w:top w:val="nil"/>
              <w:left w:val="nil"/>
              <w:bottom w:val="single" w:sz="4" w:space="0" w:color="7F7F7F" w:themeColor="text1" w:themeTint="80"/>
              <w:right w:val="nil"/>
            </w:tcBorders>
          </w:tcPr>
          <w:p w14:paraId="61EC3F55" w14:textId="77777777" w:rsidR="001F2EF3" w:rsidRPr="001654FE" w:rsidRDefault="001F2EF3" w:rsidP="009428D7">
            <w:pPr>
              <w:jc w:val="cente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3F469358" w14:textId="77777777" w:rsidR="001F2EF3" w:rsidRPr="001654FE" w:rsidRDefault="001F2EF3" w:rsidP="009428D7">
            <w:pPr>
              <w:jc w:val="center"/>
              <w:rPr>
                <w:rFonts w:ascii="Arial" w:hAnsi="Arial" w:cs="Arial"/>
                <w:sz w:val="17"/>
                <w:szCs w:val="17"/>
              </w:rPr>
            </w:pPr>
          </w:p>
        </w:tc>
      </w:tr>
      <w:tr w:rsidR="001F2EF3" w:rsidRPr="000819A7" w14:paraId="5EAB266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6606CF3" w14:textId="64A8313C" w:rsidR="001F2EF3" w:rsidRPr="0067374F" w:rsidRDefault="009641DE" w:rsidP="00210AEF">
            <w:pPr>
              <w:rPr>
                <w:rFonts w:ascii="Arial" w:hAnsi="Arial" w:cs="Arial"/>
                <w:b/>
                <w:sz w:val="17"/>
                <w:szCs w:val="17"/>
              </w:rPr>
            </w:pPr>
            <w:proofErr w:type="spellStart"/>
            <w:r w:rsidRPr="009641DE">
              <w:rPr>
                <w:rFonts w:ascii="Arial" w:hAnsi="Arial" w:cs="Arial"/>
                <w:b/>
                <w:sz w:val="17"/>
                <w:szCs w:val="17"/>
              </w:rPr>
              <w:t>Burimet</w:t>
            </w:r>
            <w:proofErr w:type="spellEnd"/>
            <w:r w:rsidRPr="009641DE">
              <w:rPr>
                <w:rFonts w:ascii="Arial" w:hAnsi="Arial" w:cs="Arial"/>
                <w:b/>
                <w:sz w:val="17"/>
                <w:szCs w:val="17"/>
              </w:rPr>
              <w:t xml:space="preserve"> </w:t>
            </w:r>
            <w:proofErr w:type="spellStart"/>
            <w:r w:rsidRPr="009641DE">
              <w:rPr>
                <w:rFonts w:ascii="Arial" w:hAnsi="Arial" w:cs="Arial"/>
                <w:b/>
                <w:sz w:val="17"/>
                <w:szCs w:val="17"/>
              </w:rPr>
              <w:t>dhe</w:t>
            </w:r>
            <w:proofErr w:type="spellEnd"/>
            <w:r w:rsidRPr="009641DE">
              <w:rPr>
                <w:rFonts w:ascii="Arial" w:hAnsi="Arial" w:cs="Arial"/>
                <w:b/>
                <w:sz w:val="17"/>
                <w:szCs w:val="17"/>
              </w:rPr>
              <w:t xml:space="preserve"> </w:t>
            </w:r>
            <w:proofErr w:type="spellStart"/>
            <w:r w:rsidRPr="009641DE">
              <w:rPr>
                <w:rFonts w:ascii="Arial" w:hAnsi="Arial" w:cs="Arial"/>
                <w:b/>
                <w:sz w:val="17"/>
                <w:szCs w:val="17"/>
              </w:rPr>
              <w:t>mjetet</w:t>
            </w:r>
            <w:proofErr w:type="spellEnd"/>
            <w:r w:rsidRPr="009641DE">
              <w:rPr>
                <w:rFonts w:ascii="Arial" w:hAnsi="Arial" w:cs="Arial"/>
                <w:b/>
                <w:sz w:val="17"/>
                <w:szCs w:val="17"/>
              </w:rPr>
              <w:t xml:space="preserve"> e </w:t>
            </w:r>
            <w:proofErr w:type="spellStart"/>
            <w:r w:rsidRPr="009641DE">
              <w:rPr>
                <w:rFonts w:ascii="Arial" w:hAnsi="Arial" w:cs="Arial"/>
                <w:b/>
                <w:sz w:val="17"/>
                <w:szCs w:val="17"/>
              </w:rPr>
              <w:t>konkretizimit</w:t>
            </w:r>
            <w:proofErr w:type="spellEnd"/>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7C408189" w14:textId="4984A27A" w:rsidR="001F2EF3" w:rsidRPr="008500F3" w:rsidRDefault="009641DE" w:rsidP="009428D7">
            <w:pPr>
              <w:rPr>
                <w:rFonts w:ascii="Times New Roman" w:hAnsi="Times New Roman" w:cs="Times New Roman"/>
                <w:b/>
                <w:sz w:val="20"/>
                <w:szCs w:val="20"/>
              </w:rPr>
            </w:pPr>
            <w:proofErr w:type="spellStart"/>
            <w:r>
              <w:rPr>
                <w:rFonts w:ascii="Times New Roman" w:hAnsi="Times New Roman" w:cs="Times New Roman"/>
                <w:b/>
                <w:sz w:val="20"/>
                <w:szCs w:val="20"/>
              </w:rPr>
              <w:t>Mjetet</w:t>
            </w:r>
            <w:proofErr w:type="spellEnd"/>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1B66E1D" w14:textId="77777777" w:rsidR="001F2EF3" w:rsidRPr="001654FE" w:rsidRDefault="001F2EF3" w:rsidP="009428D7">
            <w:pPr>
              <w:jc w:val="center"/>
              <w:rPr>
                <w:rFonts w:ascii="Arial" w:hAnsi="Arial" w:cs="Arial"/>
                <w:b/>
                <w:sz w:val="17"/>
                <w:szCs w:val="17"/>
              </w:rPr>
            </w:pPr>
            <w:r w:rsidRPr="001654FE">
              <w:rPr>
                <w:rFonts w:ascii="Arial" w:hAnsi="Arial" w:cs="Arial"/>
                <w:b/>
                <w:sz w:val="17"/>
                <w:szCs w:val="17"/>
              </w:rPr>
              <w:t>Numri</w:t>
            </w:r>
          </w:p>
        </w:tc>
      </w:tr>
      <w:tr w:rsidR="001F2EF3" w:rsidRPr="000819A7" w14:paraId="56F9057A" w14:textId="77777777" w:rsidTr="00DA2511">
        <w:trPr>
          <w:trHeight w:hRule="exact" w:val="30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6EDFFE8"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537F5F17" w14:textId="77777777" w:rsidR="001F2EF3" w:rsidRPr="008500F3" w:rsidRDefault="009B7460" w:rsidP="009428D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E-biblioteka</w:t>
            </w:r>
          </w:p>
        </w:tc>
        <w:tc>
          <w:tcPr>
            <w:tcW w:w="1792" w:type="dxa"/>
            <w:tcBorders>
              <w:top w:val="nil"/>
              <w:left w:val="nil"/>
              <w:bottom w:val="nil"/>
              <w:right w:val="single" w:sz="4" w:space="0" w:color="7F7F7F" w:themeColor="text1" w:themeTint="80"/>
            </w:tcBorders>
          </w:tcPr>
          <w:p w14:paraId="0339F8D2" w14:textId="77777777" w:rsidR="001F2EF3" w:rsidRPr="00DA2511" w:rsidRDefault="00DA2511" w:rsidP="009428D7">
            <w:pPr>
              <w:jc w:val="center"/>
              <w:rPr>
                <w:rFonts w:ascii="Arial" w:hAnsi="Arial" w:cs="Arial"/>
                <w:sz w:val="17"/>
                <w:szCs w:val="17"/>
              </w:rPr>
            </w:pPr>
            <w:r w:rsidRPr="00DA2511">
              <w:rPr>
                <w:rFonts w:ascii="Arial" w:hAnsi="Arial" w:cs="Arial"/>
                <w:sz w:val="17"/>
                <w:szCs w:val="17"/>
              </w:rPr>
              <w:t>1</w:t>
            </w:r>
          </w:p>
          <w:p w14:paraId="5F36150D" w14:textId="77777777" w:rsidR="00DA2511" w:rsidRPr="00DA2511" w:rsidRDefault="00DA2511" w:rsidP="009428D7">
            <w:pPr>
              <w:jc w:val="center"/>
              <w:rPr>
                <w:rFonts w:ascii="Arial" w:hAnsi="Arial" w:cs="Arial"/>
                <w:sz w:val="17"/>
                <w:szCs w:val="17"/>
              </w:rPr>
            </w:pPr>
          </w:p>
          <w:p w14:paraId="309ADAC7" w14:textId="74D30A11" w:rsidR="00DA2511" w:rsidRPr="00DA2511" w:rsidRDefault="00DA2511" w:rsidP="009428D7">
            <w:pPr>
              <w:jc w:val="center"/>
              <w:rPr>
                <w:rFonts w:ascii="Arial" w:hAnsi="Arial" w:cs="Arial"/>
                <w:sz w:val="17"/>
                <w:szCs w:val="17"/>
              </w:rPr>
            </w:pPr>
            <w:r w:rsidRPr="00DA2511">
              <w:rPr>
                <w:rFonts w:ascii="Arial" w:hAnsi="Arial" w:cs="Arial"/>
                <w:sz w:val="17"/>
                <w:szCs w:val="17"/>
              </w:rPr>
              <w:t>1</w:t>
            </w:r>
          </w:p>
          <w:p w14:paraId="586FE034" w14:textId="63257F8B" w:rsidR="00DA2511" w:rsidRPr="00DA2511" w:rsidRDefault="00DA2511" w:rsidP="009428D7">
            <w:pPr>
              <w:jc w:val="center"/>
              <w:rPr>
                <w:rFonts w:ascii="Arial" w:hAnsi="Arial" w:cs="Arial"/>
                <w:sz w:val="17"/>
                <w:szCs w:val="17"/>
              </w:rPr>
            </w:pPr>
          </w:p>
        </w:tc>
      </w:tr>
      <w:tr w:rsidR="001F2EF3" w:rsidRPr="000819A7" w14:paraId="11B0D23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A540A50"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751C759A" w14:textId="77777777" w:rsidR="001F2EF3" w:rsidRPr="008500F3" w:rsidRDefault="001F2EF3" w:rsidP="009428D7">
            <w:pPr>
              <w:pStyle w:val="ListParagraph"/>
              <w:numPr>
                <w:ilvl w:val="0"/>
                <w:numId w:val="3"/>
              </w:numPr>
              <w:rPr>
                <w:rFonts w:ascii="Times New Roman" w:hAnsi="Times New Roman" w:cs="Times New Roman"/>
                <w:sz w:val="20"/>
                <w:szCs w:val="20"/>
              </w:rPr>
            </w:pPr>
            <w:r w:rsidRPr="008500F3">
              <w:rPr>
                <w:rFonts w:ascii="Times New Roman" w:hAnsi="Times New Roman" w:cs="Times New Roman"/>
                <w:sz w:val="20"/>
                <w:szCs w:val="20"/>
              </w:rPr>
              <w:t>Moodle</w:t>
            </w:r>
          </w:p>
        </w:tc>
        <w:tc>
          <w:tcPr>
            <w:tcW w:w="1792" w:type="dxa"/>
            <w:tcBorders>
              <w:top w:val="nil"/>
              <w:left w:val="nil"/>
              <w:bottom w:val="nil"/>
              <w:right w:val="single" w:sz="4" w:space="0" w:color="7F7F7F" w:themeColor="text1" w:themeTint="80"/>
            </w:tcBorders>
          </w:tcPr>
          <w:p w14:paraId="5FD88D47" w14:textId="632181AB" w:rsidR="001F2EF3" w:rsidRPr="00DA2511" w:rsidRDefault="00DA2511" w:rsidP="009428D7">
            <w:pPr>
              <w:jc w:val="center"/>
              <w:rPr>
                <w:rFonts w:ascii="Arial" w:hAnsi="Arial" w:cs="Arial"/>
                <w:sz w:val="17"/>
                <w:szCs w:val="17"/>
              </w:rPr>
            </w:pPr>
            <w:r>
              <w:rPr>
                <w:rFonts w:ascii="Arial" w:hAnsi="Arial" w:cs="Arial"/>
                <w:sz w:val="17"/>
                <w:szCs w:val="17"/>
              </w:rPr>
              <w:t>1</w:t>
            </w:r>
          </w:p>
        </w:tc>
      </w:tr>
      <w:tr w:rsidR="001F2EF3" w:rsidRPr="000819A7" w14:paraId="078A2EC0"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77D06EE"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227FC3D6" w14:textId="77777777" w:rsidR="001F2EF3" w:rsidRPr="008500F3" w:rsidRDefault="003A03E0" w:rsidP="009428D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Studime rastesh</w:t>
            </w:r>
          </w:p>
        </w:tc>
        <w:tc>
          <w:tcPr>
            <w:tcW w:w="1792" w:type="dxa"/>
            <w:tcBorders>
              <w:top w:val="nil"/>
              <w:left w:val="nil"/>
              <w:bottom w:val="nil"/>
              <w:right w:val="single" w:sz="4" w:space="0" w:color="7F7F7F" w:themeColor="text1" w:themeTint="80"/>
            </w:tcBorders>
          </w:tcPr>
          <w:p w14:paraId="688EB7D5" w14:textId="77777777" w:rsidR="001F2EF3" w:rsidRDefault="00DA2511" w:rsidP="009428D7">
            <w:pPr>
              <w:jc w:val="center"/>
              <w:rPr>
                <w:rFonts w:ascii="Arial" w:hAnsi="Arial" w:cs="Arial"/>
                <w:sz w:val="17"/>
                <w:szCs w:val="17"/>
              </w:rPr>
            </w:pPr>
            <w:r>
              <w:rPr>
                <w:rFonts w:ascii="Arial" w:hAnsi="Arial" w:cs="Arial"/>
                <w:sz w:val="17"/>
                <w:szCs w:val="17"/>
              </w:rPr>
              <w:t>1</w:t>
            </w:r>
          </w:p>
          <w:p w14:paraId="1A88A763" w14:textId="462F6289" w:rsidR="00DA2511" w:rsidRPr="00DA2511" w:rsidRDefault="00DA2511" w:rsidP="009428D7">
            <w:pPr>
              <w:jc w:val="center"/>
              <w:rPr>
                <w:rFonts w:ascii="Arial" w:hAnsi="Arial" w:cs="Arial"/>
                <w:sz w:val="17"/>
                <w:szCs w:val="17"/>
              </w:rPr>
            </w:pPr>
            <w:r>
              <w:rPr>
                <w:rFonts w:ascii="Arial" w:hAnsi="Arial" w:cs="Arial"/>
                <w:sz w:val="17"/>
                <w:szCs w:val="17"/>
              </w:rPr>
              <w:t>1</w:t>
            </w:r>
          </w:p>
        </w:tc>
      </w:tr>
      <w:tr w:rsidR="001F2EF3" w:rsidRPr="000819A7" w14:paraId="4A22A5E8"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B302E8D"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6276B6E8" w14:textId="77777777" w:rsidR="001F2EF3" w:rsidRPr="008500F3" w:rsidRDefault="001F2EF3" w:rsidP="000B12D1">
            <w:pPr>
              <w:pStyle w:val="ListParagraph"/>
              <w:numPr>
                <w:ilvl w:val="0"/>
                <w:numId w:val="3"/>
              </w:numPr>
              <w:rPr>
                <w:rFonts w:ascii="Times New Roman" w:hAnsi="Times New Roman" w:cs="Times New Roman"/>
                <w:sz w:val="20"/>
                <w:szCs w:val="20"/>
              </w:rPr>
            </w:pPr>
            <w:r w:rsidRPr="008500F3">
              <w:rPr>
                <w:rFonts w:ascii="Times New Roman" w:hAnsi="Times New Roman" w:cs="Times New Roman"/>
                <w:sz w:val="20"/>
                <w:szCs w:val="20"/>
              </w:rPr>
              <w:t xml:space="preserve">Projektor                                                                                                                                                      </w:t>
            </w:r>
          </w:p>
        </w:tc>
        <w:tc>
          <w:tcPr>
            <w:tcW w:w="1792" w:type="dxa"/>
            <w:tcBorders>
              <w:top w:val="nil"/>
              <w:left w:val="nil"/>
              <w:bottom w:val="nil"/>
              <w:right w:val="single" w:sz="4" w:space="0" w:color="7F7F7F" w:themeColor="text1" w:themeTint="80"/>
            </w:tcBorders>
          </w:tcPr>
          <w:p w14:paraId="7F53BA65" w14:textId="5406961F" w:rsidR="001F2EF3" w:rsidRPr="00DA2511" w:rsidRDefault="00DA2511" w:rsidP="009428D7">
            <w:pPr>
              <w:jc w:val="center"/>
              <w:rPr>
                <w:rFonts w:ascii="Arial" w:hAnsi="Arial" w:cs="Arial"/>
                <w:sz w:val="17"/>
                <w:szCs w:val="17"/>
              </w:rPr>
            </w:pPr>
            <w:r>
              <w:rPr>
                <w:rFonts w:ascii="Arial" w:hAnsi="Arial" w:cs="Arial"/>
                <w:sz w:val="17"/>
                <w:szCs w:val="17"/>
              </w:rPr>
              <w:t>1</w:t>
            </w:r>
          </w:p>
        </w:tc>
      </w:tr>
      <w:tr w:rsidR="001F2EF3" w:rsidRPr="000819A7" w14:paraId="7A362F21" w14:textId="7777777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E43A0CE"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14:paraId="737CCB69" w14:textId="77777777" w:rsidR="001F2EF3" w:rsidRPr="00817854" w:rsidRDefault="001F2EF3" w:rsidP="00817854">
            <w:pP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5946D6A" w14:textId="77777777" w:rsidR="001F2EF3" w:rsidRPr="00DA2511" w:rsidRDefault="001F2EF3" w:rsidP="009428D7">
            <w:pPr>
              <w:jc w:val="center"/>
              <w:rPr>
                <w:rFonts w:ascii="Arial" w:hAnsi="Arial" w:cs="Arial"/>
                <w:sz w:val="17"/>
                <w:szCs w:val="17"/>
              </w:rPr>
            </w:pPr>
          </w:p>
        </w:tc>
      </w:tr>
      <w:tr w:rsidR="001F2EF3" w:rsidRPr="000819A7" w14:paraId="481B0A1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BBB0AF7" w14:textId="77777777" w:rsidR="001F2EF3" w:rsidRPr="0067374F" w:rsidRDefault="001F2EF3" w:rsidP="00210AEF">
            <w:pPr>
              <w:rPr>
                <w:rFonts w:ascii="Arial" w:hAnsi="Arial" w:cs="Arial"/>
                <w:b/>
                <w:sz w:val="17"/>
                <w:szCs w:val="17"/>
              </w:rPr>
            </w:pPr>
            <w:r>
              <w:rPr>
                <w:rFonts w:ascii="Arial" w:hAnsi="Arial" w:cs="Arial"/>
                <w:b/>
                <w:sz w:val="17"/>
                <w:szCs w:val="17"/>
              </w:rPr>
              <w:t>ECTS Ngarkesa e punës</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21A05084"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Aktiviteti</w:t>
            </w:r>
          </w:p>
        </w:tc>
        <w:tc>
          <w:tcPr>
            <w:tcW w:w="1426" w:type="dxa"/>
            <w:tcBorders>
              <w:top w:val="single" w:sz="4" w:space="0" w:color="7F7F7F" w:themeColor="text1" w:themeTint="80"/>
              <w:left w:val="nil"/>
              <w:bottom w:val="nil"/>
              <w:right w:val="nil"/>
            </w:tcBorders>
            <w:shd w:val="clear" w:color="auto" w:fill="F2F2F2" w:themeFill="background1" w:themeFillShade="F2"/>
          </w:tcPr>
          <w:p w14:paraId="1E3DA6EE" w14:textId="5AC1930B" w:rsidR="001F2EF3" w:rsidRPr="008500F3" w:rsidRDefault="009641DE" w:rsidP="009428D7">
            <w:pPr>
              <w:jc w:val="center"/>
              <w:rPr>
                <w:rFonts w:ascii="Times New Roman" w:hAnsi="Times New Roman" w:cs="Times New Roman"/>
                <w:b/>
                <w:sz w:val="20"/>
                <w:szCs w:val="20"/>
              </w:rPr>
            </w:pPr>
            <w:r>
              <w:rPr>
                <w:rFonts w:ascii="Times New Roman" w:hAnsi="Times New Roman" w:cs="Times New Roman"/>
                <w:b/>
                <w:sz w:val="20"/>
                <w:szCs w:val="20"/>
              </w:rPr>
              <w:t xml:space="preserve">Ore </w:t>
            </w:r>
            <w:proofErr w:type="spellStart"/>
            <w:r w:rsidR="001F2EF3" w:rsidRPr="008500F3">
              <w:rPr>
                <w:rFonts w:ascii="Times New Roman" w:hAnsi="Times New Roman" w:cs="Times New Roman"/>
                <w:b/>
                <w:sz w:val="20"/>
                <w:szCs w:val="20"/>
              </w:rPr>
              <w:t>javore</w:t>
            </w:r>
            <w:proofErr w:type="spellEnd"/>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E39BD2C"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Totali i ngarkesës së punës</w:t>
            </w:r>
          </w:p>
        </w:tc>
      </w:tr>
      <w:tr w:rsidR="001F2EF3" w:rsidRPr="000819A7" w14:paraId="437C763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05FDF2A"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090125ED" w14:textId="1BBA0951" w:rsidR="001F2EF3" w:rsidRPr="008500F3" w:rsidRDefault="00D502E3" w:rsidP="0067374F">
            <w:pPr>
              <w:pStyle w:val="ListParagraph"/>
              <w:numPr>
                <w:ilvl w:val="0"/>
                <w:numId w:val="5"/>
              </w:numPr>
              <w:rPr>
                <w:rFonts w:ascii="Times New Roman" w:hAnsi="Times New Roman" w:cs="Times New Roman"/>
                <w:sz w:val="20"/>
                <w:szCs w:val="20"/>
              </w:rPr>
            </w:pPr>
            <w:r w:rsidRPr="008500F3">
              <w:rPr>
                <w:rFonts w:ascii="Times New Roman" w:hAnsi="Times New Roman" w:cs="Times New Roman"/>
                <w:sz w:val="20"/>
                <w:szCs w:val="20"/>
              </w:rPr>
              <w:t xml:space="preserve">Leksione </w:t>
            </w:r>
          </w:p>
        </w:tc>
        <w:tc>
          <w:tcPr>
            <w:tcW w:w="1426" w:type="dxa"/>
            <w:tcBorders>
              <w:top w:val="nil"/>
              <w:left w:val="nil"/>
              <w:bottom w:val="nil"/>
              <w:right w:val="nil"/>
            </w:tcBorders>
          </w:tcPr>
          <w:p w14:paraId="0C18BC82" w14:textId="70AA8825"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3</w:t>
            </w:r>
          </w:p>
        </w:tc>
        <w:tc>
          <w:tcPr>
            <w:tcW w:w="1792" w:type="dxa"/>
            <w:tcBorders>
              <w:top w:val="nil"/>
              <w:left w:val="nil"/>
              <w:bottom w:val="nil"/>
              <w:right w:val="single" w:sz="4" w:space="0" w:color="7F7F7F" w:themeColor="text1" w:themeTint="80"/>
            </w:tcBorders>
          </w:tcPr>
          <w:p w14:paraId="2C047EAD" w14:textId="4F816FD7"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40</w:t>
            </w:r>
          </w:p>
        </w:tc>
      </w:tr>
      <w:tr w:rsidR="001F2EF3" w:rsidRPr="000819A7" w14:paraId="46C50C0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8CFB469"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7348DBDC" w14:textId="471D9BB7" w:rsidR="001F2EF3" w:rsidRPr="008500F3" w:rsidRDefault="00DA2511" w:rsidP="0067374F">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 xml:space="preserve">Ushtrime, duke përfshirë </w:t>
            </w:r>
            <w:r w:rsidR="00CD7D3A">
              <w:rPr>
                <w:rFonts w:ascii="Times New Roman" w:hAnsi="Times New Roman" w:cs="Times New Roman"/>
                <w:sz w:val="20"/>
                <w:szCs w:val="20"/>
              </w:rPr>
              <w:t>guest speaker</w:t>
            </w:r>
            <w:r w:rsidRPr="00DA2511">
              <w:rPr>
                <w:rFonts w:ascii="Times New Roman" w:hAnsi="Times New Roman" w:cs="Times New Roman"/>
                <w:sz w:val="20"/>
                <w:szCs w:val="20"/>
              </w:rPr>
              <w:t xml:space="preserve"> </w:t>
            </w:r>
          </w:p>
        </w:tc>
        <w:tc>
          <w:tcPr>
            <w:tcW w:w="1426" w:type="dxa"/>
            <w:tcBorders>
              <w:top w:val="nil"/>
              <w:left w:val="nil"/>
              <w:bottom w:val="nil"/>
              <w:right w:val="nil"/>
            </w:tcBorders>
          </w:tcPr>
          <w:p w14:paraId="4D277E35" w14:textId="59C453C3"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7F2197AF" w14:textId="29308A85"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25</w:t>
            </w:r>
          </w:p>
        </w:tc>
      </w:tr>
      <w:tr w:rsidR="001F2EF3" w:rsidRPr="000819A7" w14:paraId="39D96FE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06A9740"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643922A7" w14:textId="187D61D8" w:rsidR="001F2EF3" w:rsidRPr="008500F3" w:rsidRDefault="00DA2511" w:rsidP="0067374F">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Studim i pavarur</w:t>
            </w:r>
          </w:p>
        </w:tc>
        <w:tc>
          <w:tcPr>
            <w:tcW w:w="1426" w:type="dxa"/>
            <w:tcBorders>
              <w:top w:val="nil"/>
              <w:left w:val="nil"/>
              <w:bottom w:val="nil"/>
              <w:right w:val="nil"/>
            </w:tcBorders>
          </w:tcPr>
          <w:p w14:paraId="7EF3478A" w14:textId="552D0B32"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560C8865" w14:textId="12C79A39" w:rsidR="001F2EF3" w:rsidRPr="008500F3" w:rsidRDefault="008050DD" w:rsidP="009428D7">
            <w:pPr>
              <w:jc w:val="center"/>
              <w:rPr>
                <w:rFonts w:ascii="Times New Roman" w:hAnsi="Times New Roman" w:cs="Times New Roman"/>
                <w:sz w:val="20"/>
                <w:szCs w:val="20"/>
              </w:rPr>
            </w:pPr>
            <w:r>
              <w:rPr>
                <w:rFonts w:ascii="Times New Roman" w:hAnsi="Times New Roman" w:cs="Times New Roman"/>
                <w:sz w:val="20"/>
                <w:szCs w:val="20"/>
              </w:rPr>
              <w:t>20</w:t>
            </w:r>
          </w:p>
        </w:tc>
      </w:tr>
      <w:tr w:rsidR="001F2EF3" w:rsidRPr="000819A7" w14:paraId="6A99A0C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5A7736B"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6403C309" w14:textId="57A910E1" w:rsidR="001F2EF3" w:rsidRPr="008500F3" w:rsidRDefault="00DA2511" w:rsidP="00D502E3">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Kërkime krahasuese individuale</w:t>
            </w:r>
          </w:p>
        </w:tc>
        <w:tc>
          <w:tcPr>
            <w:tcW w:w="1426" w:type="dxa"/>
            <w:tcBorders>
              <w:top w:val="nil"/>
              <w:left w:val="nil"/>
              <w:bottom w:val="nil"/>
              <w:right w:val="nil"/>
            </w:tcBorders>
          </w:tcPr>
          <w:p w14:paraId="7F5E1113" w14:textId="77777777"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56C1F9D1" w14:textId="1AA42223" w:rsidR="001F2EF3" w:rsidRPr="008500F3" w:rsidRDefault="00800DDF" w:rsidP="009428D7">
            <w:pPr>
              <w:jc w:val="center"/>
              <w:rPr>
                <w:rFonts w:ascii="Times New Roman" w:hAnsi="Times New Roman" w:cs="Times New Roman"/>
                <w:sz w:val="20"/>
                <w:szCs w:val="20"/>
              </w:rPr>
            </w:pPr>
            <w:r>
              <w:rPr>
                <w:rFonts w:ascii="Times New Roman" w:hAnsi="Times New Roman" w:cs="Times New Roman"/>
                <w:sz w:val="20"/>
                <w:szCs w:val="20"/>
              </w:rPr>
              <w:t>30</w:t>
            </w:r>
          </w:p>
        </w:tc>
      </w:tr>
      <w:tr w:rsidR="001F2EF3" w:rsidRPr="000819A7" w14:paraId="68DDBA7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2B950E1"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3A607AC4" w14:textId="6E770284" w:rsidR="001F2EF3" w:rsidRPr="008500F3" w:rsidRDefault="00DA2511" w:rsidP="0067374F">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Projekti i ekipit të vlerësimit ligjor</w:t>
            </w:r>
          </w:p>
        </w:tc>
        <w:tc>
          <w:tcPr>
            <w:tcW w:w="1426" w:type="dxa"/>
            <w:tcBorders>
              <w:top w:val="nil"/>
              <w:left w:val="nil"/>
              <w:bottom w:val="nil"/>
              <w:right w:val="nil"/>
            </w:tcBorders>
          </w:tcPr>
          <w:p w14:paraId="22527F6E" w14:textId="66ECC900"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51EF6AB6" w14:textId="1E09C2FA"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15</w:t>
            </w:r>
          </w:p>
        </w:tc>
      </w:tr>
      <w:tr w:rsidR="001F2EF3" w:rsidRPr="000819A7" w14:paraId="79A04739" w14:textId="77777777" w:rsidTr="00965902">
        <w:trPr>
          <w:trHeight w:hRule="exact" w:val="495"/>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D46FB63"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4726D97C" w14:textId="22728017" w:rsidR="001F2EF3" w:rsidRPr="008500F3" w:rsidRDefault="00CD7D3A" w:rsidP="0067374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Memo </w:t>
            </w:r>
            <w:proofErr w:type="spellStart"/>
            <w:r>
              <w:rPr>
                <w:rFonts w:ascii="Times New Roman" w:hAnsi="Times New Roman" w:cs="Times New Roman"/>
                <w:sz w:val="20"/>
                <w:szCs w:val="20"/>
              </w:rPr>
              <w:t>politika</w:t>
            </w:r>
            <w:proofErr w:type="spellEnd"/>
            <w:r w:rsidR="00DA2511" w:rsidRPr="00DA2511">
              <w:rPr>
                <w:rFonts w:ascii="Times New Roman" w:hAnsi="Times New Roman" w:cs="Times New Roman"/>
                <w:sz w:val="20"/>
                <w:szCs w:val="20"/>
              </w:rPr>
              <w:t xml:space="preserve"> </w:t>
            </w:r>
            <w:proofErr w:type="spellStart"/>
            <w:r w:rsidR="00DA2511" w:rsidRPr="00DA2511">
              <w:rPr>
                <w:rFonts w:ascii="Times New Roman" w:hAnsi="Times New Roman" w:cs="Times New Roman"/>
                <w:sz w:val="20"/>
                <w:szCs w:val="20"/>
              </w:rPr>
              <w:t>për</w:t>
            </w:r>
            <w:proofErr w:type="spellEnd"/>
            <w:r w:rsidR="00DA2511" w:rsidRPr="00DA2511">
              <w:rPr>
                <w:rFonts w:ascii="Times New Roman" w:hAnsi="Times New Roman" w:cs="Times New Roman"/>
                <w:sz w:val="20"/>
                <w:szCs w:val="20"/>
              </w:rPr>
              <w:t xml:space="preserve"> </w:t>
            </w:r>
            <w:proofErr w:type="spellStart"/>
            <w:r w:rsidR="00DA2511" w:rsidRPr="00DA2511">
              <w:rPr>
                <w:rFonts w:ascii="Times New Roman" w:hAnsi="Times New Roman" w:cs="Times New Roman"/>
                <w:sz w:val="20"/>
                <w:szCs w:val="20"/>
              </w:rPr>
              <w:t>ndryshimet</w:t>
            </w:r>
            <w:proofErr w:type="spellEnd"/>
            <w:r w:rsidR="00DA2511" w:rsidRPr="00DA2511">
              <w:rPr>
                <w:rFonts w:ascii="Times New Roman" w:hAnsi="Times New Roman" w:cs="Times New Roman"/>
                <w:sz w:val="20"/>
                <w:szCs w:val="20"/>
              </w:rPr>
              <w:t xml:space="preserve"> </w:t>
            </w:r>
            <w:proofErr w:type="spellStart"/>
            <w:r w:rsidR="00DA2511" w:rsidRPr="00DA2511">
              <w:rPr>
                <w:rFonts w:ascii="Times New Roman" w:hAnsi="Times New Roman" w:cs="Times New Roman"/>
                <w:sz w:val="20"/>
                <w:szCs w:val="20"/>
              </w:rPr>
              <w:t>në</w:t>
            </w:r>
            <w:proofErr w:type="spellEnd"/>
            <w:r w:rsidR="00DA2511" w:rsidRPr="00DA2511">
              <w:rPr>
                <w:rFonts w:ascii="Times New Roman" w:hAnsi="Times New Roman" w:cs="Times New Roman"/>
                <w:sz w:val="20"/>
                <w:szCs w:val="20"/>
              </w:rPr>
              <w:t xml:space="preserve"> </w:t>
            </w:r>
            <w:proofErr w:type="spellStart"/>
            <w:r w:rsidR="00DA2511" w:rsidRPr="00DA2511">
              <w:rPr>
                <w:rFonts w:ascii="Times New Roman" w:hAnsi="Times New Roman" w:cs="Times New Roman"/>
                <w:sz w:val="20"/>
                <w:szCs w:val="20"/>
              </w:rPr>
              <w:t>ligjin</w:t>
            </w:r>
            <w:proofErr w:type="spellEnd"/>
            <w:r w:rsidR="00DA2511" w:rsidRPr="00DA2511">
              <w:rPr>
                <w:rFonts w:ascii="Times New Roman" w:hAnsi="Times New Roman" w:cs="Times New Roman"/>
                <w:sz w:val="20"/>
                <w:szCs w:val="20"/>
              </w:rPr>
              <w:t xml:space="preserve"> penal </w:t>
            </w:r>
            <w:proofErr w:type="spellStart"/>
            <w:r w:rsidR="00DA2511" w:rsidRPr="00DA2511">
              <w:rPr>
                <w:rFonts w:ascii="Times New Roman" w:hAnsi="Times New Roman" w:cs="Times New Roman"/>
                <w:sz w:val="20"/>
                <w:szCs w:val="20"/>
              </w:rPr>
              <w:t>të</w:t>
            </w:r>
            <w:proofErr w:type="spellEnd"/>
            <w:r w:rsidR="00DA2511" w:rsidRPr="00DA2511">
              <w:rPr>
                <w:rFonts w:ascii="Times New Roman" w:hAnsi="Times New Roman" w:cs="Times New Roman"/>
                <w:sz w:val="20"/>
                <w:szCs w:val="20"/>
              </w:rPr>
              <w:t xml:space="preserve"> </w:t>
            </w:r>
            <w:proofErr w:type="spellStart"/>
            <w:r w:rsidR="00DA2511" w:rsidRPr="00DA2511">
              <w:rPr>
                <w:rFonts w:ascii="Times New Roman" w:hAnsi="Times New Roman" w:cs="Times New Roman"/>
                <w:sz w:val="20"/>
                <w:szCs w:val="20"/>
              </w:rPr>
              <w:t>Kosovës</w:t>
            </w:r>
            <w:proofErr w:type="spellEnd"/>
          </w:p>
        </w:tc>
        <w:tc>
          <w:tcPr>
            <w:tcW w:w="1426" w:type="dxa"/>
            <w:tcBorders>
              <w:top w:val="nil"/>
              <w:left w:val="nil"/>
              <w:bottom w:val="nil"/>
              <w:right w:val="nil"/>
            </w:tcBorders>
          </w:tcPr>
          <w:p w14:paraId="38723FB1" w14:textId="77777777"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12023462" w14:textId="1A4A5F3F" w:rsidR="001F2EF3" w:rsidRPr="008500F3" w:rsidRDefault="008050DD" w:rsidP="009428D7">
            <w:pPr>
              <w:jc w:val="center"/>
              <w:rPr>
                <w:rFonts w:ascii="Times New Roman" w:hAnsi="Times New Roman" w:cs="Times New Roman"/>
                <w:sz w:val="20"/>
                <w:szCs w:val="20"/>
              </w:rPr>
            </w:pPr>
            <w:r>
              <w:rPr>
                <w:rFonts w:ascii="Times New Roman" w:hAnsi="Times New Roman" w:cs="Times New Roman"/>
                <w:sz w:val="20"/>
                <w:szCs w:val="20"/>
              </w:rPr>
              <w:t>20</w:t>
            </w:r>
          </w:p>
        </w:tc>
      </w:tr>
      <w:tr w:rsidR="001F2EF3" w:rsidRPr="000819A7" w14:paraId="7C43ABE1" w14:textId="77777777" w:rsidTr="004C4882">
        <w:trPr>
          <w:trHeight w:val="611"/>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6576D28" w14:textId="77777777" w:rsidR="001F2EF3" w:rsidRPr="0067374F" w:rsidRDefault="001F2EF3" w:rsidP="0067374F">
            <w:pPr>
              <w:rPr>
                <w:rFonts w:ascii="Arial" w:hAnsi="Arial" w:cs="Arial"/>
                <w:b/>
                <w:sz w:val="17"/>
                <w:szCs w:val="17"/>
              </w:rPr>
            </w:pPr>
            <w:proofErr w:type="spellStart"/>
            <w:r>
              <w:rPr>
                <w:rFonts w:ascii="Arial" w:hAnsi="Arial" w:cs="Arial"/>
                <w:b/>
                <w:sz w:val="17"/>
                <w:szCs w:val="17"/>
              </w:rPr>
              <w:t>Literatura</w:t>
            </w:r>
            <w:proofErr w:type="spellEnd"/>
            <w:r>
              <w:rPr>
                <w:rFonts w:ascii="Arial" w:hAnsi="Arial" w:cs="Arial"/>
                <w:b/>
                <w:sz w:val="17"/>
                <w:szCs w:val="17"/>
              </w:rPr>
              <w:t>/</w:t>
            </w:r>
            <w:proofErr w:type="spellStart"/>
            <w:r>
              <w:rPr>
                <w:rFonts w:ascii="Arial" w:hAnsi="Arial" w:cs="Arial"/>
                <w:b/>
                <w:sz w:val="17"/>
                <w:szCs w:val="17"/>
              </w:rPr>
              <w:t>Referencat</w:t>
            </w:r>
            <w:proofErr w:type="spellEnd"/>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4059EBB" w14:textId="77777777" w:rsidR="00633F47" w:rsidRDefault="00633F47" w:rsidP="00633F47">
            <w:pPr>
              <w:pStyle w:val="NoSpacing"/>
              <w:ind w:left="360"/>
              <w:jc w:val="both"/>
              <w:rPr>
                <w:rFonts w:ascii="Arial" w:hAnsi="Arial" w:cs="Arial"/>
                <w:sz w:val="17"/>
                <w:szCs w:val="17"/>
              </w:rPr>
            </w:pPr>
          </w:p>
          <w:p w14:paraId="2A826666" w14:textId="77777777" w:rsidR="00872883" w:rsidRPr="00872883" w:rsidRDefault="00872883" w:rsidP="00872883">
            <w:pPr>
              <w:pStyle w:val="NoSpacing"/>
              <w:numPr>
                <w:ilvl w:val="0"/>
                <w:numId w:val="14"/>
              </w:numPr>
              <w:jc w:val="both"/>
              <w:rPr>
                <w:rFonts w:ascii="Arial" w:hAnsi="Arial" w:cs="Arial"/>
                <w:sz w:val="17"/>
                <w:szCs w:val="17"/>
              </w:rPr>
            </w:pPr>
            <w:proofErr w:type="spellStart"/>
            <w:r w:rsidRPr="00872883">
              <w:rPr>
                <w:rFonts w:ascii="Arial" w:hAnsi="Arial" w:cs="Arial"/>
                <w:sz w:val="17"/>
                <w:szCs w:val="17"/>
              </w:rPr>
              <w:t>Salihu</w:t>
            </w:r>
            <w:proofErr w:type="spellEnd"/>
            <w:r w:rsidRPr="00872883">
              <w:rPr>
                <w:rFonts w:ascii="Arial" w:hAnsi="Arial" w:cs="Arial"/>
                <w:sz w:val="17"/>
                <w:szCs w:val="17"/>
              </w:rPr>
              <w:t xml:space="preserve">, Ismet: E </w:t>
            </w:r>
            <w:proofErr w:type="spellStart"/>
            <w:r w:rsidRPr="00872883">
              <w:rPr>
                <w:rFonts w:ascii="Arial" w:hAnsi="Arial" w:cs="Arial"/>
                <w:sz w:val="17"/>
                <w:szCs w:val="17"/>
              </w:rPr>
              <w:t>drejta</w:t>
            </w:r>
            <w:proofErr w:type="spellEnd"/>
            <w:r w:rsidRPr="00872883">
              <w:rPr>
                <w:rFonts w:ascii="Arial" w:hAnsi="Arial" w:cs="Arial"/>
                <w:sz w:val="17"/>
                <w:szCs w:val="17"/>
              </w:rPr>
              <w:t xml:space="preserve"> </w:t>
            </w:r>
            <w:proofErr w:type="spellStart"/>
            <w:r w:rsidRPr="00872883">
              <w:rPr>
                <w:rFonts w:ascii="Arial" w:hAnsi="Arial" w:cs="Arial"/>
                <w:sz w:val="17"/>
                <w:szCs w:val="17"/>
              </w:rPr>
              <w:t>penale</w:t>
            </w:r>
            <w:proofErr w:type="spellEnd"/>
            <w:r w:rsidRPr="00872883">
              <w:rPr>
                <w:rFonts w:ascii="Arial" w:hAnsi="Arial" w:cs="Arial"/>
                <w:sz w:val="17"/>
                <w:szCs w:val="17"/>
              </w:rPr>
              <w:t xml:space="preserve"> </w:t>
            </w:r>
            <w:proofErr w:type="spellStart"/>
            <w:r w:rsidRPr="00872883">
              <w:rPr>
                <w:rFonts w:ascii="Arial" w:hAnsi="Arial" w:cs="Arial"/>
                <w:sz w:val="17"/>
                <w:szCs w:val="17"/>
              </w:rPr>
              <w:t>ndërkombëtare</w:t>
            </w:r>
            <w:proofErr w:type="spellEnd"/>
            <w:r w:rsidRPr="00872883">
              <w:rPr>
                <w:rFonts w:ascii="Arial" w:hAnsi="Arial" w:cs="Arial"/>
                <w:sz w:val="17"/>
                <w:szCs w:val="17"/>
              </w:rPr>
              <w:t xml:space="preserve">, </w:t>
            </w:r>
            <w:proofErr w:type="spellStart"/>
            <w:r w:rsidRPr="00872883">
              <w:rPr>
                <w:rFonts w:ascii="Arial" w:hAnsi="Arial" w:cs="Arial"/>
                <w:sz w:val="17"/>
                <w:szCs w:val="17"/>
              </w:rPr>
              <w:t>Prishtinë</w:t>
            </w:r>
            <w:proofErr w:type="spellEnd"/>
            <w:r w:rsidRPr="00872883">
              <w:rPr>
                <w:rFonts w:ascii="Arial" w:hAnsi="Arial" w:cs="Arial"/>
                <w:sz w:val="17"/>
                <w:szCs w:val="17"/>
              </w:rPr>
              <w:t>, 2016;</w:t>
            </w:r>
          </w:p>
          <w:p w14:paraId="679F29A0" w14:textId="77777777" w:rsidR="00872883" w:rsidRPr="00872883" w:rsidRDefault="00872883" w:rsidP="00872883">
            <w:pPr>
              <w:pStyle w:val="NoSpacing"/>
              <w:numPr>
                <w:ilvl w:val="0"/>
                <w:numId w:val="14"/>
              </w:numPr>
              <w:jc w:val="both"/>
              <w:rPr>
                <w:rFonts w:ascii="Arial" w:hAnsi="Arial" w:cs="Arial"/>
                <w:sz w:val="17"/>
                <w:szCs w:val="17"/>
              </w:rPr>
            </w:pPr>
            <w:r w:rsidRPr="00872883">
              <w:rPr>
                <w:rFonts w:ascii="Arial" w:hAnsi="Arial" w:cs="Arial"/>
                <w:sz w:val="17"/>
                <w:szCs w:val="17"/>
              </w:rPr>
              <w:t xml:space="preserve">Heller, Kevin Jon, and Markus </w:t>
            </w:r>
            <w:proofErr w:type="spellStart"/>
            <w:r w:rsidRPr="00872883">
              <w:rPr>
                <w:rFonts w:ascii="Arial" w:hAnsi="Arial" w:cs="Arial"/>
                <w:sz w:val="17"/>
                <w:szCs w:val="17"/>
              </w:rPr>
              <w:t>Dubber</w:t>
            </w:r>
            <w:proofErr w:type="spellEnd"/>
            <w:r w:rsidRPr="00872883">
              <w:rPr>
                <w:rFonts w:ascii="Arial" w:hAnsi="Arial" w:cs="Arial"/>
                <w:sz w:val="17"/>
                <w:szCs w:val="17"/>
              </w:rPr>
              <w:t>, eds. The handbook of comparative criminal law. Stanford University Press, 2020.</w:t>
            </w:r>
          </w:p>
          <w:p w14:paraId="600CBF68" w14:textId="77777777" w:rsidR="00872883" w:rsidRPr="00872883" w:rsidRDefault="00872883" w:rsidP="00872883">
            <w:pPr>
              <w:pStyle w:val="NoSpacing"/>
              <w:numPr>
                <w:ilvl w:val="0"/>
                <w:numId w:val="14"/>
              </w:numPr>
              <w:jc w:val="both"/>
              <w:rPr>
                <w:rFonts w:ascii="Arial" w:hAnsi="Arial" w:cs="Arial"/>
                <w:sz w:val="17"/>
                <w:szCs w:val="17"/>
              </w:rPr>
            </w:pPr>
            <w:proofErr w:type="spellStart"/>
            <w:r w:rsidRPr="00872883">
              <w:rPr>
                <w:rFonts w:ascii="Arial" w:hAnsi="Arial" w:cs="Arial"/>
                <w:sz w:val="17"/>
                <w:szCs w:val="17"/>
              </w:rPr>
              <w:t>Azemi</w:t>
            </w:r>
            <w:proofErr w:type="spellEnd"/>
            <w:r w:rsidRPr="00872883">
              <w:rPr>
                <w:rFonts w:ascii="Arial" w:hAnsi="Arial" w:cs="Arial"/>
                <w:sz w:val="17"/>
                <w:szCs w:val="17"/>
              </w:rPr>
              <w:t xml:space="preserve">, Florent, </w:t>
            </w:r>
            <w:proofErr w:type="spellStart"/>
            <w:r w:rsidRPr="00872883">
              <w:rPr>
                <w:rFonts w:ascii="Arial" w:hAnsi="Arial" w:cs="Arial"/>
                <w:sz w:val="17"/>
                <w:szCs w:val="17"/>
              </w:rPr>
              <w:t>Mensur</w:t>
            </w:r>
            <w:proofErr w:type="spellEnd"/>
            <w:r w:rsidRPr="00872883">
              <w:rPr>
                <w:rFonts w:ascii="Arial" w:hAnsi="Arial" w:cs="Arial"/>
                <w:sz w:val="17"/>
                <w:szCs w:val="17"/>
              </w:rPr>
              <w:t xml:space="preserve"> </w:t>
            </w:r>
            <w:proofErr w:type="spellStart"/>
            <w:r w:rsidRPr="00872883">
              <w:rPr>
                <w:rFonts w:ascii="Arial" w:hAnsi="Arial" w:cs="Arial"/>
                <w:sz w:val="17"/>
                <w:szCs w:val="17"/>
              </w:rPr>
              <w:t>Morina</w:t>
            </w:r>
            <w:proofErr w:type="spellEnd"/>
            <w:r w:rsidRPr="00872883">
              <w:rPr>
                <w:rFonts w:ascii="Arial" w:hAnsi="Arial" w:cs="Arial"/>
                <w:sz w:val="17"/>
                <w:szCs w:val="17"/>
              </w:rPr>
              <w:t xml:space="preserve">, and </w:t>
            </w:r>
            <w:proofErr w:type="spellStart"/>
            <w:r w:rsidRPr="00872883">
              <w:rPr>
                <w:rFonts w:ascii="Arial" w:hAnsi="Arial" w:cs="Arial"/>
                <w:sz w:val="17"/>
                <w:szCs w:val="17"/>
              </w:rPr>
              <w:t>Fatos</w:t>
            </w:r>
            <w:proofErr w:type="spellEnd"/>
            <w:r w:rsidRPr="00872883">
              <w:rPr>
                <w:rFonts w:ascii="Arial" w:hAnsi="Arial" w:cs="Arial"/>
                <w:sz w:val="17"/>
                <w:szCs w:val="17"/>
              </w:rPr>
              <w:t xml:space="preserve"> </w:t>
            </w:r>
            <w:proofErr w:type="spellStart"/>
            <w:r w:rsidRPr="00872883">
              <w:rPr>
                <w:rFonts w:ascii="Arial" w:hAnsi="Arial" w:cs="Arial"/>
                <w:sz w:val="17"/>
                <w:szCs w:val="17"/>
              </w:rPr>
              <w:t>Haziri</w:t>
            </w:r>
            <w:proofErr w:type="spellEnd"/>
            <w:r w:rsidRPr="00872883">
              <w:rPr>
                <w:rFonts w:ascii="Arial" w:hAnsi="Arial" w:cs="Arial"/>
                <w:sz w:val="17"/>
                <w:szCs w:val="17"/>
              </w:rPr>
              <w:t>. "Comparative Aspect of the State of Terrorism in the Period of the Covid-19 Pandemic at the Global Level and in Kosovo." Available at SSRN 4534738 (2023).</w:t>
            </w:r>
          </w:p>
          <w:p w14:paraId="6417E247" w14:textId="77777777" w:rsidR="00872883" w:rsidRPr="00872883" w:rsidRDefault="00872883" w:rsidP="00872883">
            <w:pPr>
              <w:pStyle w:val="NoSpacing"/>
              <w:numPr>
                <w:ilvl w:val="0"/>
                <w:numId w:val="14"/>
              </w:numPr>
              <w:jc w:val="both"/>
              <w:rPr>
                <w:rFonts w:ascii="Arial" w:hAnsi="Arial" w:cs="Arial"/>
                <w:sz w:val="17"/>
                <w:szCs w:val="17"/>
              </w:rPr>
            </w:pPr>
            <w:proofErr w:type="spellStart"/>
            <w:r w:rsidRPr="00872883">
              <w:rPr>
                <w:rFonts w:ascii="Arial" w:hAnsi="Arial" w:cs="Arial"/>
                <w:sz w:val="17"/>
                <w:szCs w:val="17"/>
              </w:rPr>
              <w:t>Azemi</w:t>
            </w:r>
            <w:proofErr w:type="spellEnd"/>
            <w:r w:rsidRPr="00872883">
              <w:rPr>
                <w:rFonts w:ascii="Arial" w:hAnsi="Arial" w:cs="Arial"/>
                <w:sz w:val="17"/>
                <w:szCs w:val="17"/>
              </w:rPr>
              <w:t>, Florent. "COMPARISON BETWEEN TURKISH INFORMATION SERVICE AND ALBANIAN INFORMATION SERVICE." (2022).</w:t>
            </w:r>
          </w:p>
          <w:p w14:paraId="0350B469" w14:textId="77777777" w:rsidR="00872883" w:rsidRPr="00872883" w:rsidRDefault="00872883" w:rsidP="00872883">
            <w:pPr>
              <w:pStyle w:val="NoSpacing"/>
              <w:numPr>
                <w:ilvl w:val="0"/>
                <w:numId w:val="14"/>
              </w:numPr>
              <w:jc w:val="both"/>
              <w:rPr>
                <w:rFonts w:ascii="Arial" w:hAnsi="Arial" w:cs="Arial"/>
                <w:sz w:val="17"/>
                <w:szCs w:val="17"/>
              </w:rPr>
            </w:pPr>
            <w:proofErr w:type="spellStart"/>
            <w:r w:rsidRPr="00872883">
              <w:rPr>
                <w:rFonts w:ascii="Arial" w:hAnsi="Arial" w:cs="Arial"/>
                <w:sz w:val="17"/>
                <w:szCs w:val="17"/>
              </w:rPr>
              <w:t>Dubber</w:t>
            </w:r>
            <w:proofErr w:type="spellEnd"/>
            <w:r w:rsidRPr="00872883">
              <w:rPr>
                <w:rFonts w:ascii="Arial" w:hAnsi="Arial" w:cs="Arial"/>
                <w:sz w:val="17"/>
                <w:szCs w:val="17"/>
              </w:rPr>
              <w:t xml:space="preserve">, Markus, and Tatjana </w:t>
            </w:r>
            <w:proofErr w:type="spellStart"/>
            <w:r w:rsidRPr="00872883">
              <w:rPr>
                <w:rFonts w:ascii="Arial" w:hAnsi="Arial" w:cs="Arial"/>
                <w:sz w:val="17"/>
                <w:szCs w:val="17"/>
              </w:rPr>
              <w:t>Hörnle</w:t>
            </w:r>
            <w:proofErr w:type="spellEnd"/>
            <w:r w:rsidRPr="00872883">
              <w:rPr>
                <w:rFonts w:ascii="Arial" w:hAnsi="Arial" w:cs="Arial"/>
                <w:sz w:val="17"/>
                <w:szCs w:val="17"/>
              </w:rPr>
              <w:t>. Criminal law: A comparative approach. Oxford University Press, USA, 2014.</w:t>
            </w:r>
          </w:p>
          <w:p w14:paraId="4A25C1DD" w14:textId="77777777" w:rsidR="00872883" w:rsidRPr="00872883" w:rsidRDefault="00872883" w:rsidP="00872883">
            <w:pPr>
              <w:pStyle w:val="NoSpacing"/>
              <w:numPr>
                <w:ilvl w:val="0"/>
                <w:numId w:val="14"/>
              </w:numPr>
              <w:jc w:val="both"/>
              <w:rPr>
                <w:rFonts w:ascii="Arial" w:hAnsi="Arial" w:cs="Arial"/>
                <w:sz w:val="17"/>
                <w:szCs w:val="17"/>
              </w:rPr>
            </w:pPr>
            <w:r w:rsidRPr="00872883">
              <w:rPr>
                <w:rFonts w:ascii="Arial" w:hAnsi="Arial" w:cs="Arial"/>
                <w:sz w:val="17"/>
                <w:szCs w:val="17"/>
              </w:rPr>
              <w:t>The legal framework:</w:t>
            </w:r>
          </w:p>
          <w:p w14:paraId="258B0B17" w14:textId="77777777" w:rsidR="00872883" w:rsidRPr="00872883" w:rsidRDefault="00872883" w:rsidP="00872883">
            <w:pPr>
              <w:pStyle w:val="NoSpacing"/>
              <w:numPr>
                <w:ilvl w:val="0"/>
                <w:numId w:val="14"/>
              </w:numPr>
              <w:jc w:val="both"/>
              <w:rPr>
                <w:rFonts w:ascii="Arial" w:hAnsi="Arial" w:cs="Arial"/>
                <w:sz w:val="17"/>
                <w:szCs w:val="17"/>
              </w:rPr>
            </w:pPr>
            <w:r w:rsidRPr="00872883">
              <w:rPr>
                <w:rFonts w:ascii="Arial" w:hAnsi="Arial" w:cs="Arial"/>
                <w:sz w:val="17"/>
                <w:szCs w:val="17"/>
              </w:rPr>
              <w:t xml:space="preserve">Law on international legal cooperation in criminal matters (Law No. 04/L-213 31 July 2013). </w:t>
            </w:r>
          </w:p>
          <w:p w14:paraId="623526A1" w14:textId="77777777" w:rsidR="00872883" w:rsidRPr="00872883" w:rsidRDefault="00872883" w:rsidP="00872883">
            <w:pPr>
              <w:pStyle w:val="NoSpacing"/>
              <w:numPr>
                <w:ilvl w:val="0"/>
                <w:numId w:val="14"/>
              </w:numPr>
              <w:jc w:val="both"/>
              <w:rPr>
                <w:rFonts w:ascii="Arial" w:hAnsi="Arial" w:cs="Arial"/>
                <w:sz w:val="17"/>
                <w:szCs w:val="17"/>
              </w:rPr>
            </w:pPr>
            <w:r w:rsidRPr="00872883">
              <w:rPr>
                <w:rFonts w:ascii="Arial" w:hAnsi="Arial" w:cs="Arial"/>
                <w:sz w:val="17"/>
                <w:szCs w:val="17"/>
              </w:rPr>
              <w:t>Rome Statute of the International Criminal Court, 1998</w:t>
            </w:r>
          </w:p>
          <w:p w14:paraId="4CB5F9F9" w14:textId="2C17CDF3" w:rsidR="008859B9" w:rsidRPr="008859B9" w:rsidRDefault="00872883" w:rsidP="00872883">
            <w:pPr>
              <w:pStyle w:val="NoSpacing"/>
              <w:numPr>
                <w:ilvl w:val="0"/>
                <w:numId w:val="14"/>
              </w:numPr>
              <w:jc w:val="both"/>
              <w:rPr>
                <w:rFonts w:ascii="Arial" w:hAnsi="Arial" w:cs="Arial"/>
                <w:sz w:val="17"/>
                <w:szCs w:val="17"/>
              </w:rPr>
            </w:pPr>
            <w:r w:rsidRPr="00872883">
              <w:rPr>
                <w:rFonts w:ascii="Arial" w:hAnsi="Arial" w:cs="Arial"/>
                <w:sz w:val="17"/>
                <w:szCs w:val="17"/>
              </w:rPr>
              <w:t>Criminal Code of Republic of Kosovo (Code No. 06/L-074, January 2019) and Criminal Codes of Republic of North Macedonia, Albania, Germany, France, etc.</w:t>
            </w:r>
          </w:p>
        </w:tc>
      </w:tr>
      <w:tr w:rsidR="001F2EF3" w:rsidRPr="000819A7" w14:paraId="2E3B1985"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B25E28E" w14:textId="77777777" w:rsidR="001F2EF3" w:rsidRPr="00716046" w:rsidRDefault="001F2EF3" w:rsidP="00210AEF">
            <w:pPr>
              <w:rPr>
                <w:rFonts w:ascii="Times New Roman" w:hAnsi="Times New Roman" w:cs="Times New Roman"/>
                <w:b/>
              </w:rPr>
            </w:pPr>
            <w:r w:rsidRPr="00716046">
              <w:rPr>
                <w:rFonts w:ascii="Times New Roman" w:hAnsi="Times New Roman" w:cs="Times New Roman"/>
                <w:b/>
              </w:rPr>
              <w:t>Kontakt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7713955" w14:textId="77777777" w:rsidR="00817854" w:rsidRDefault="00817854" w:rsidP="00717DAB">
            <w:pPr>
              <w:rPr>
                <w:rFonts w:ascii="Arial" w:hAnsi="Arial" w:cs="Arial"/>
                <w:color w:val="404040" w:themeColor="text1" w:themeTint="BF"/>
                <w:sz w:val="17"/>
                <w:szCs w:val="17"/>
              </w:rPr>
            </w:pPr>
          </w:p>
          <w:p w14:paraId="25E2B696" w14:textId="77777777" w:rsidR="008859B9" w:rsidRDefault="00591112" w:rsidP="00717DAB">
            <w:r w:rsidRPr="003D4125">
              <w:rPr>
                <w:rStyle w:val="Hyperlink"/>
                <w:rFonts w:ascii="Arial" w:hAnsi="Arial" w:cs="Arial"/>
                <w:color w:val="auto"/>
                <w:sz w:val="18"/>
                <w:szCs w:val="18"/>
                <w:u w:val="none"/>
              </w:rPr>
              <w:t>Asistent Profesor Dr. F</w:t>
            </w:r>
            <w:r w:rsidR="003D4125" w:rsidRPr="003D4125">
              <w:rPr>
                <w:rStyle w:val="Hyperlink"/>
                <w:rFonts w:ascii="Arial" w:hAnsi="Arial" w:cs="Arial"/>
                <w:color w:val="auto"/>
                <w:sz w:val="18"/>
                <w:szCs w:val="18"/>
              </w:rPr>
              <w:t xml:space="preserve">lorent Azemi </w:t>
            </w:r>
          </w:p>
          <w:p w14:paraId="1DB119E5" w14:textId="09DE07ED" w:rsidR="001F2EF3" w:rsidRPr="003D4125" w:rsidRDefault="008859B9" w:rsidP="00717DAB">
            <w:pPr>
              <w:rPr>
                <w:rFonts w:ascii="Arial" w:hAnsi="Arial" w:cs="Arial"/>
                <w:color w:val="404040" w:themeColor="text1" w:themeTint="BF"/>
                <w:sz w:val="18"/>
                <w:szCs w:val="18"/>
              </w:rPr>
            </w:pPr>
            <w:r w:rsidRPr="008859B9">
              <w:rPr>
                <w:rStyle w:val="Hyperlink"/>
                <w:rFonts w:ascii="Arial" w:hAnsi="Arial" w:cs="Arial"/>
                <w:color w:val="auto"/>
                <w:sz w:val="18"/>
                <w:szCs w:val="18"/>
              </w:rPr>
              <w:t>Email: florent.azemi@ubt-uni.net</w:t>
            </w:r>
          </w:p>
        </w:tc>
      </w:tr>
    </w:tbl>
    <w:p w14:paraId="2C4EC70E" w14:textId="77777777" w:rsidR="00BB6CB7" w:rsidRDefault="00BB6CB7"/>
    <w:p w14:paraId="5D59C680" w14:textId="3EE4EDEB" w:rsidR="00A94251" w:rsidRDefault="00A94251" w:rsidP="00A94251"/>
    <w:sectPr w:rsidR="00A94251"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3EB2"/>
    <w:multiLevelType w:val="hybridMultilevel"/>
    <w:tmpl w:val="D0C0D86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A04C3"/>
    <w:multiLevelType w:val="multilevel"/>
    <w:tmpl w:val="A81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34A34"/>
    <w:multiLevelType w:val="hybridMultilevel"/>
    <w:tmpl w:val="D8326F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E007F"/>
    <w:multiLevelType w:val="hybridMultilevel"/>
    <w:tmpl w:val="510488D0"/>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420E6"/>
    <w:multiLevelType w:val="hybridMultilevel"/>
    <w:tmpl w:val="C31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5"/>
  </w:num>
  <w:num w:numId="5">
    <w:abstractNumId w:val="8"/>
  </w:num>
  <w:num w:numId="6">
    <w:abstractNumId w:val="10"/>
  </w:num>
  <w:num w:numId="7">
    <w:abstractNumId w:val="7"/>
  </w:num>
  <w:num w:numId="8">
    <w:abstractNumId w:val="12"/>
  </w:num>
  <w:num w:numId="9">
    <w:abstractNumId w:val="2"/>
  </w:num>
  <w:num w:numId="10">
    <w:abstractNumId w:val="14"/>
  </w:num>
  <w:num w:numId="11">
    <w:abstractNumId w:val="4"/>
  </w:num>
  <w:num w:numId="12">
    <w:abstractNumId w:val="13"/>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12445"/>
    <w:rsid w:val="0002032B"/>
    <w:rsid w:val="0003134B"/>
    <w:rsid w:val="00032386"/>
    <w:rsid w:val="00036DE1"/>
    <w:rsid w:val="0003773F"/>
    <w:rsid w:val="00042E3E"/>
    <w:rsid w:val="00043813"/>
    <w:rsid w:val="00057C7C"/>
    <w:rsid w:val="00072D25"/>
    <w:rsid w:val="000819A7"/>
    <w:rsid w:val="000A079E"/>
    <w:rsid w:val="000B12D1"/>
    <w:rsid w:val="000C6AB8"/>
    <w:rsid w:val="000D36FD"/>
    <w:rsid w:val="001075A9"/>
    <w:rsid w:val="00110732"/>
    <w:rsid w:val="0014241A"/>
    <w:rsid w:val="001620E4"/>
    <w:rsid w:val="001654FE"/>
    <w:rsid w:val="001B4C24"/>
    <w:rsid w:val="001B7DD7"/>
    <w:rsid w:val="001D53EA"/>
    <w:rsid w:val="001D7C39"/>
    <w:rsid w:val="001E4FE1"/>
    <w:rsid w:val="001F2EF3"/>
    <w:rsid w:val="00210AEF"/>
    <w:rsid w:val="00225065"/>
    <w:rsid w:val="00236CE5"/>
    <w:rsid w:val="002836CF"/>
    <w:rsid w:val="002B5879"/>
    <w:rsid w:val="00314B23"/>
    <w:rsid w:val="003305D3"/>
    <w:rsid w:val="00376574"/>
    <w:rsid w:val="003A02EF"/>
    <w:rsid w:val="003A03E0"/>
    <w:rsid w:val="003B38B9"/>
    <w:rsid w:val="003D4125"/>
    <w:rsid w:val="004133AD"/>
    <w:rsid w:val="00422941"/>
    <w:rsid w:val="00456106"/>
    <w:rsid w:val="0049369D"/>
    <w:rsid w:val="004A19E5"/>
    <w:rsid w:val="004A3B12"/>
    <w:rsid w:val="004C4882"/>
    <w:rsid w:val="004C4CBB"/>
    <w:rsid w:val="004D3801"/>
    <w:rsid w:val="0050256A"/>
    <w:rsid w:val="00532524"/>
    <w:rsid w:val="00585E57"/>
    <w:rsid w:val="00591112"/>
    <w:rsid w:val="005A181A"/>
    <w:rsid w:val="005D0A23"/>
    <w:rsid w:val="005E6568"/>
    <w:rsid w:val="00605CEC"/>
    <w:rsid w:val="00622854"/>
    <w:rsid w:val="00632D56"/>
    <w:rsid w:val="00633F47"/>
    <w:rsid w:val="0063792F"/>
    <w:rsid w:val="0067374F"/>
    <w:rsid w:val="00692C02"/>
    <w:rsid w:val="00697CAC"/>
    <w:rsid w:val="006A7648"/>
    <w:rsid w:val="0070111E"/>
    <w:rsid w:val="00716046"/>
    <w:rsid w:val="00717DAB"/>
    <w:rsid w:val="00720DAE"/>
    <w:rsid w:val="007351BF"/>
    <w:rsid w:val="00752A3C"/>
    <w:rsid w:val="007665F0"/>
    <w:rsid w:val="0079477E"/>
    <w:rsid w:val="007A10CD"/>
    <w:rsid w:val="007C0C2B"/>
    <w:rsid w:val="007D02B1"/>
    <w:rsid w:val="007E15E2"/>
    <w:rsid w:val="007E6942"/>
    <w:rsid w:val="00800DDF"/>
    <w:rsid w:val="008050DD"/>
    <w:rsid w:val="008068C8"/>
    <w:rsid w:val="00817854"/>
    <w:rsid w:val="00822224"/>
    <w:rsid w:val="008500F3"/>
    <w:rsid w:val="00865B02"/>
    <w:rsid w:val="00872883"/>
    <w:rsid w:val="008859B9"/>
    <w:rsid w:val="008D5C79"/>
    <w:rsid w:val="008F0B15"/>
    <w:rsid w:val="008F1BD6"/>
    <w:rsid w:val="00901555"/>
    <w:rsid w:val="00913F9A"/>
    <w:rsid w:val="00933AFB"/>
    <w:rsid w:val="009352AA"/>
    <w:rsid w:val="0093564C"/>
    <w:rsid w:val="009428D7"/>
    <w:rsid w:val="009641DE"/>
    <w:rsid w:val="00965902"/>
    <w:rsid w:val="009A1778"/>
    <w:rsid w:val="009B7460"/>
    <w:rsid w:val="009F438D"/>
    <w:rsid w:val="00A35266"/>
    <w:rsid w:val="00A42112"/>
    <w:rsid w:val="00A555A2"/>
    <w:rsid w:val="00A86F4D"/>
    <w:rsid w:val="00A94251"/>
    <w:rsid w:val="00AE1A73"/>
    <w:rsid w:val="00AE2803"/>
    <w:rsid w:val="00BA7648"/>
    <w:rsid w:val="00BB6CB7"/>
    <w:rsid w:val="00BD0E37"/>
    <w:rsid w:val="00BD2459"/>
    <w:rsid w:val="00BE0DD7"/>
    <w:rsid w:val="00BF0E86"/>
    <w:rsid w:val="00C01017"/>
    <w:rsid w:val="00C06DF1"/>
    <w:rsid w:val="00C1144B"/>
    <w:rsid w:val="00C86199"/>
    <w:rsid w:val="00CA59B0"/>
    <w:rsid w:val="00CD1D76"/>
    <w:rsid w:val="00CD6C20"/>
    <w:rsid w:val="00CD7D3A"/>
    <w:rsid w:val="00CE1FCC"/>
    <w:rsid w:val="00D10C66"/>
    <w:rsid w:val="00D343B7"/>
    <w:rsid w:val="00D502E3"/>
    <w:rsid w:val="00DA2511"/>
    <w:rsid w:val="00E12F51"/>
    <w:rsid w:val="00ED0D2D"/>
    <w:rsid w:val="00ED5F46"/>
    <w:rsid w:val="00ED6507"/>
    <w:rsid w:val="00F06093"/>
    <w:rsid w:val="00F267F8"/>
    <w:rsid w:val="00F545A9"/>
    <w:rsid w:val="00F64D9F"/>
    <w:rsid w:val="00F90E61"/>
    <w:rsid w:val="00F9229D"/>
    <w:rsid w:val="00FB3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397"/>
  <w15:docId w15:val="{AD1AAA6D-3A5E-48B0-AF24-458D32B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styleId="PlaceholderText">
    <w:name w:val="Placeholder Text"/>
    <w:basedOn w:val="DefaultParagraphFont"/>
    <w:uiPriority w:val="99"/>
    <w:semiHidden/>
    <w:rsid w:val="002836C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93409594">
      <w:bodyDiv w:val="1"/>
      <w:marLeft w:val="0"/>
      <w:marRight w:val="0"/>
      <w:marTop w:val="0"/>
      <w:marBottom w:val="0"/>
      <w:divBdr>
        <w:top w:val="none" w:sz="0" w:space="0" w:color="auto"/>
        <w:left w:val="none" w:sz="0" w:space="0" w:color="auto"/>
        <w:bottom w:val="none" w:sz="0" w:space="0" w:color="auto"/>
        <w:right w:val="none" w:sz="0" w:space="0" w:color="auto"/>
      </w:divBdr>
    </w:div>
    <w:div w:id="20973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egzona osmanaj</cp:lastModifiedBy>
  <cp:revision>10</cp:revision>
  <dcterms:created xsi:type="dcterms:W3CDTF">2023-12-10T15:21:00Z</dcterms:created>
  <dcterms:modified xsi:type="dcterms:W3CDTF">2024-02-02T12:55:00Z</dcterms:modified>
</cp:coreProperties>
</file>