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2449F" w14:textId="2417DB7A" w:rsidR="00EA3034" w:rsidRDefault="00EA3034" w:rsidP="00EA3034">
      <w:r>
        <w:rPr>
          <w:noProof/>
        </w:rPr>
        <w:drawing>
          <wp:inline distT="0" distB="0" distL="0" distR="0" wp14:anchorId="424B900B" wp14:editId="2ACECFA8">
            <wp:extent cx="1692556" cy="1855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002" cy="1886356"/>
                    </a:xfrm>
                    <a:prstGeom prst="rect">
                      <a:avLst/>
                    </a:prstGeom>
                  </pic:spPr>
                </pic:pic>
              </a:graphicData>
            </a:graphic>
          </wp:inline>
        </w:drawing>
      </w:r>
    </w:p>
    <w:p w14:paraId="06EC8C5A" w14:textId="184BBED6" w:rsidR="00EA3034" w:rsidRDefault="00EA3034" w:rsidP="00EA3034"/>
    <w:p w14:paraId="3BD11371" w14:textId="77777777" w:rsidR="00EA3034" w:rsidRDefault="00EA3034" w:rsidP="00EA3034">
      <w:r>
        <w:t>Lisjeta Thaqi Jashari</w:t>
      </w:r>
      <w:bookmarkStart w:id="0" w:name="_GoBack"/>
      <w:bookmarkEnd w:id="0"/>
    </w:p>
    <w:p w14:paraId="5EE3991C" w14:textId="77777777" w:rsidR="00EA3034" w:rsidRDefault="00EA3034" w:rsidP="00EA3034"/>
    <w:p w14:paraId="5C75B6D0" w14:textId="72DF1373" w:rsidR="00EA3034" w:rsidRDefault="00EA3034" w:rsidP="00EA3034">
      <w:pPr>
        <w:spacing w:line="360" w:lineRule="auto"/>
        <w:jc w:val="both"/>
      </w:pPr>
      <w:r>
        <w:t xml:space="preserve">Lisjeta Thaqi Jashari embarked on her academic journey at the University of </w:t>
      </w:r>
      <w:proofErr w:type="spellStart"/>
      <w:r>
        <w:t>Prishtina</w:t>
      </w:r>
      <w:proofErr w:type="spellEnd"/>
      <w:r>
        <w:t xml:space="preserve">, Hasan </w:t>
      </w:r>
      <w:proofErr w:type="spellStart"/>
      <w:r>
        <w:t>Prishtina</w:t>
      </w:r>
      <w:proofErr w:type="spellEnd"/>
      <w:r>
        <w:t>, where she completed both her Bachelor's and Master's degrees. Her academic pursuits were driven by a passion for education and a desire to contribute meaningfully to the field.</w:t>
      </w:r>
    </w:p>
    <w:p w14:paraId="237BE3AA" w14:textId="4FA0C7C1" w:rsidR="00EA3034" w:rsidRDefault="00EA3034" w:rsidP="00EA3034">
      <w:pPr>
        <w:spacing w:line="360" w:lineRule="auto"/>
        <w:jc w:val="both"/>
      </w:pPr>
      <w:r>
        <w:t>With over 15 years of experience in the field of education, Lisjeta has cultivated a deep understanding of pedagogical approaches and educational methodologies. Her expertise spans various aspects of teaching and learning, with a particular focus on fostering inclusive and effective educational environments.</w:t>
      </w:r>
    </w:p>
    <w:p w14:paraId="62D9C786" w14:textId="2FC644CF" w:rsidR="00EA3034" w:rsidRDefault="00EA3034" w:rsidP="00EA3034">
      <w:pPr>
        <w:spacing w:line="360" w:lineRule="auto"/>
        <w:jc w:val="both"/>
      </w:pPr>
      <w:r>
        <w:t>Currently, Lisjeta Thaqi Jashari is a Ph.D. candidate at the Faculty of Education, University of Ljubjana in Ljubljana, Slovenia, where she is delving into the intricacies of teaching, learning, and education. Her doctoral research is poised to make valuable contributions to the advancement of educational practices, aiming to address contemporary challenges and explore innovative solutions.</w:t>
      </w:r>
    </w:p>
    <w:p w14:paraId="5A90CE26" w14:textId="77777777" w:rsidR="00B4455D" w:rsidRDefault="00B4455D" w:rsidP="00B4455D">
      <w:pPr>
        <w:shd w:val="clear" w:color="auto" w:fill="FFFFFF"/>
        <w:rPr>
          <w:rFonts w:ascii="Arial" w:eastAsia="Times New Roman" w:hAnsi="Arial" w:cs="Arial"/>
          <w:b/>
          <w:bCs/>
          <w:color w:val="222222"/>
        </w:rPr>
      </w:pPr>
    </w:p>
    <w:p w14:paraId="0041665E" w14:textId="77777777" w:rsidR="00B4455D" w:rsidRDefault="00B4455D" w:rsidP="00B4455D">
      <w:pPr>
        <w:shd w:val="clear" w:color="auto" w:fill="FFFFFF"/>
        <w:rPr>
          <w:rFonts w:ascii="Arial" w:eastAsia="Times New Roman" w:hAnsi="Arial" w:cs="Arial"/>
          <w:b/>
          <w:bCs/>
          <w:color w:val="222222"/>
        </w:rPr>
      </w:pPr>
      <w:r>
        <w:rPr>
          <w:rFonts w:ascii="Arial" w:eastAsia="Times New Roman" w:hAnsi="Arial" w:cs="Arial"/>
          <w:b/>
          <w:bCs/>
          <w:color w:val="222222"/>
        </w:rPr>
        <w:t>P</w:t>
      </w:r>
      <w:r w:rsidRPr="005D70C5">
        <w:rPr>
          <w:rFonts w:ascii="Arial" w:eastAsia="Times New Roman" w:hAnsi="Arial" w:cs="Arial"/>
          <w:b/>
          <w:bCs/>
          <w:color w:val="222222"/>
        </w:rPr>
        <w:t xml:space="preserve">ublications </w:t>
      </w:r>
    </w:p>
    <w:p w14:paraId="6800E077" w14:textId="77777777" w:rsidR="00B4455D" w:rsidRDefault="00B4455D" w:rsidP="00B4455D">
      <w:pPr>
        <w:shd w:val="clear" w:color="auto" w:fill="FFFFFF"/>
        <w:rPr>
          <w:rFonts w:ascii="Arial" w:eastAsia="Times New Roman" w:hAnsi="Arial" w:cs="Arial"/>
          <w:b/>
          <w:bCs/>
          <w:color w:val="222222"/>
        </w:rPr>
      </w:pPr>
    </w:p>
    <w:p w14:paraId="04B0178B" w14:textId="77777777" w:rsidR="00B4455D" w:rsidRDefault="00B4455D" w:rsidP="00B4455D">
      <w:pPr>
        <w:pStyle w:val="ListParagraph"/>
        <w:numPr>
          <w:ilvl w:val="0"/>
          <w:numId w:val="1"/>
        </w:num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2019</w:t>
      </w:r>
    </w:p>
    <w:p w14:paraId="7283D6FB" w14:textId="77777777" w:rsidR="00B4455D" w:rsidRDefault="00B4455D" w:rsidP="00B4455D">
      <w:pPr>
        <w:pStyle w:val="ListParagraph"/>
        <w:shd w:val="clear" w:color="auto" w:fill="FFFFFF"/>
        <w:spacing w:after="0" w:line="240" w:lineRule="auto"/>
        <w:rPr>
          <w:rFonts w:ascii="Arial" w:eastAsia="Times New Roman" w:hAnsi="Arial" w:cs="Arial"/>
          <w:b/>
          <w:bCs/>
          <w:color w:val="222222"/>
          <w:sz w:val="24"/>
          <w:szCs w:val="24"/>
        </w:rPr>
      </w:pPr>
    </w:p>
    <w:p w14:paraId="46DB50D2" w14:textId="77777777" w:rsidR="00B4455D" w:rsidRPr="001C716B" w:rsidRDefault="00B4455D" w:rsidP="00B4455D">
      <w:pPr>
        <w:ind w:left="360"/>
        <w:rPr>
          <w:rFonts w:ascii="Times New Roman" w:hAnsi="Times New Roman" w:cs="Times New Roman"/>
          <w:color w:val="000000" w:themeColor="text1"/>
        </w:rPr>
      </w:pPr>
      <w:r w:rsidRPr="001C716B">
        <w:rPr>
          <w:rFonts w:ascii="Times New Roman" w:hAnsi="Times New Roman" w:cs="Times New Roman"/>
          <w:color w:val="000000" w:themeColor="text1"/>
          <w:shd w:val="clear" w:color="auto" w:fill="FFFFFF"/>
        </w:rPr>
        <w:t>Teachers’ perceptions of developing writing skills in the EFL classroom</w:t>
      </w:r>
    </w:p>
    <w:p w14:paraId="66B86905" w14:textId="77777777" w:rsidR="00B4455D" w:rsidRPr="001C716B" w:rsidRDefault="00B4455D" w:rsidP="00B4455D">
      <w:pPr>
        <w:shd w:val="clear" w:color="auto" w:fill="FFFFFF"/>
        <w:ind w:left="360"/>
        <w:rPr>
          <w:rFonts w:ascii="Times New Roman" w:hAnsi="Times New Roman" w:cs="Times New Roman"/>
          <w:color w:val="000000" w:themeColor="text1"/>
        </w:rPr>
      </w:pPr>
      <w:r w:rsidRPr="001C716B">
        <w:rPr>
          <w:rFonts w:ascii="Times New Roman" w:hAnsi="Times New Roman" w:cs="Times New Roman"/>
          <w:color w:val="000000" w:themeColor="text1"/>
        </w:rPr>
        <w:t xml:space="preserve">Lisjeta Thaqi Jashari, </w:t>
      </w:r>
      <w:proofErr w:type="spellStart"/>
      <w:r w:rsidRPr="001C716B">
        <w:rPr>
          <w:rFonts w:ascii="Times New Roman" w:hAnsi="Times New Roman" w:cs="Times New Roman"/>
          <w:color w:val="000000" w:themeColor="text1"/>
        </w:rPr>
        <w:t>Mateja</w:t>
      </w:r>
      <w:proofErr w:type="spellEnd"/>
      <w:r w:rsidRPr="001C716B">
        <w:rPr>
          <w:rFonts w:ascii="Times New Roman" w:hAnsi="Times New Roman" w:cs="Times New Roman"/>
          <w:color w:val="000000" w:themeColor="text1"/>
        </w:rPr>
        <w:t xml:space="preserve"> </w:t>
      </w:r>
      <w:proofErr w:type="spellStart"/>
      <w:r w:rsidRPr="001C716B">
        <w:rPr>
          <w:rFonts w:ascii="Times New Roman" w:hAnsi="Times New Roman" w:cs="Times New Roman"/>
          <w:color w:val="000000" w:themeColor="text1"/>
        </w:rPr>
        <w:t>Dagarin</w:t>
      </w:r>
      <w:proofErr w:type="spellEnd"/>
      <w:r w:rsidRPr="001C716B">
        <w:rPr>
          <w:rFonts w:ascii="Times New Roman" w:hAnsi="Times New Roman" w:cs="Times New Roman"/>
          <w:color w:val="000000" w:themeColor="text1"/>
        </w:rPr>
        <w:t xml:space="preserve"> </w:t>
      </w:r>
      <w:proofErr w:type="spellStart"/>
      <w:r w:rsidRPr="001C716B">
        <w:rPr>
          <w:rFonts w:ascii="Times New Roman" w:hAnsi="Times New Roman" w:cs="Times New Roman"/>
          <w:color w:val="000000" w:themeColor="text1"/>
        </w:rPr>
        <w:t>Fojkar</w:t>
      </w:r>
      <w:proofErr w:type="spellEnd"/>
    </w:p>
    <w:p w14:paraId="4BA1D1C3" w14:textId="77777777" w:rsidR="00B4455D" w:rsidRDefault="00B4455D" w:rsidP="00B4455D">
      <w:pPr>
        <w:shd w:val="clear" w:color="auto" w:fill="FFFFFF"/>
        <w:ind w:left="360"/>
        <w:rPr>
          <w:rFonts w:ascii="Times New Roman" w:hAnsi="Times New Roman" w:cs="Times New Roman"/>
          <w:color w:val="000000" w:themeColor="text1"/>
        </w:rPr>
      </w:pPr>
      <w:r w:rsidRPr="001C716B">
        <w:rPr>
          <w:rFonts w:ascii="Times New Roman" w:hAnsi="Times New Roman" w:cs="Times New Roman"/>
          <w:color w:val="000000" w:themeColor="text1"/>
        </w:rPr>
        <w:t>ELOPE: English Language Overseas Perspectives and Enquiries 16 (2), 77-90</w:t>
      </w:r>
    </w:p>
    <w:p w14:paraId="19F903BA" w14:textId="77777777" w:rsidR="00B4455D" w:rsidRDefault="00B4455D" w:rsidP="00B4455D">
      <w:pPr>
        <w:shd w:val="clear" w:color="auto" w:fill="FFFFFF"/>
        <w:ind w:left="360"/>
        <w:rPr>
          <w:rFonts w:ascii="Times New Roman" w:hAnsi="Times New Roman" w:cs="Times New Roman"/>
          <w:color w:val="000000" w:themeColor="text1"/>
        </w:rPr>
      </w:pPr>
      <w:hyperlink r:id="rId8" w:history="1">
        <w:r w:rsidRPr="00181341">
          <w:rPr>
            <w:rStyle w:val="Hyperlink"/>
            <w:rFonts w:ascii="Times New Roman" w:hAnsi="Times New Roman" w:cs="Times New Roman"/>
          </w:rPr>
          <w:t>https://journals.uni-lj.si/elope/article/view/8724</w:t>
        </w:r>
      </w:hyperlink>
    </w:p>
    <w:p w14:paraId="0110C0E7" w14:textId="77777777" w:rsidR="00B4455D" w:rsidRDefault="00B4455D" w:rsidP="00B4455D">
      <w:pPr>
        <w:ind w:left="360"/>
      </w:pPr>
      <w:hyperlink r:id="rId9" w:history="1">
        <w:r>
          <w:rPr>
            <w:rStyle w:val="Hyperlink"/>
            <w:rFonts w:ascii="Open Sans" w:hAnsi="Open Sans" w:cs="Open Sans"/>
            <w:color w:val="006798"/>
            <w:sz w:val="21"/>
            <w:szCs w:val="21"/>
          </w:rPr>
          <w:t>https://doi.org/10.4312/elope.16.2.77-90</w:t>
        </w:r>
      </w:hyperlink>
    </w:p>
    <w:p w14:paraId="7AC51895" w14:textId="77777777" w:rsidR="00B4455D" w:rsidRDefault="00B4455D" w:rsidP="00B4455D">
      <w:pPr>
        <w:rPr>
          <w:rFonts w:ascii="Arial" w:hAnsi="Arial" w:cs="Arial"/>
          <w:b/>
          <w:bCs/>
          <w:color w:val="222222"/>
          <w:shd w:val="clear" w:color="auto" w:fill="FFFFFF"/>
        </w:rPr>
      </w:pPr>
    </w:p>
    <w:p w14:paraId="764D14F2" w14:textId="77777777" w:rsidR="00B4455D" w:rsidRDefault="00B4455D" w:rsidP="00B4455D">
      <w:pPr>
        <w:rPr>
          <w:rFonts w:ascii="Arial" w:hAnsi="Arial" w:cs="Arial"/>
          <w:b/>
          <w:bCs/>
          <w:color w:val="222222"/>
          <w:shd w:val="clear" w:color="auto" w:fill="FFFFFF"/>
        </w:rPr>
      </w:pPr>
      <w:r w:rsidRPr="00AE5074">
        <w:rPr>
          <w:rFonts w:ascii="Arial" w:hAnsi="Arial" w:cs="Arial"/>
          <w:b/>
          <w:bCs/>
          <w:color w:val="222222"/>
          <w:shd w:val="clear" w:color="auto" w:fill="FFFFFF"/>
        </w:rPr>
        <w:t>C</w:t>
      </w:r>
      <w:r>
        <w:rPr>
          <w:rFonts w:ascii="Arial" w:hAnsi="Arial" w:cs="Arial"/>
          <w:b/>
          <w:bCs/>
          <w:color w:val="222222"/>
          <w:shd w:val="clear" w:color="auto" w:fill="FFFFFF"/>
        </w:rPr>
        <w:t>onferences</w:t>
      </w:r>
    </w:p>
    <w:p w14:paraId="06298739" w14:textId="77777777" w:rsidR="00B4455D" w:rsidRDefault="00B4455D" w:rsidP="00B4455D">
      <w:pPr>
        <w:rPr>
          <w:rFonts w:ascii="Arial" w:hAnsi="Arial" w:cs="Arial"/>
          <w:b/>
          <w:bCs/>
          <w:color w:val="222222"/>
          <w:shd w:val="clear" w:color="auto" w:fill="FFFFFF"/>
        </w:rPr>
      </w:pPr>
    </w:p>
    <w:p w14:paraId="02353A34" w14:textId="77777777" w:rsidR="00B4455D" w:rsidRDefault="00B4455D" w:rsidP="00B4455D">
      <w:pPr>
        <w:pStyle w:val="ListParagraph"/>
        <w:numPr>
          <w:ilvl w:val="0"/>
          <w:numId w:val="2"/>
        </w:numPr>
        <w:spacing w:after="0"/>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2014</w:t>
      </w:r>
    </w:p>
    <w:p w14:paraId="4F067B9C" w14:textId="77777777" w:rsidR="00B4455D" w:rsidRPr="000C5DD8" w:rsidRDefault="00B4455D" w:rsidP="00B4455D">
      <w:pPr>
        <w:ind w:left="360"/>
        <w:rPr>
          <w:rFonts w:ascii="Times New Roman" w:hAnsi="Times New Roman" w:cs="Times New Roman"/>
          <w:color w:val="222222"/>
          <w:shd w:val="clear" w:color="auto" w:fill="FFFFFF"/>
        </w:rPr>
      </w:pPr>
      <w:r w:rsidRPr="000C5DD8">
        <w:rPr>
          <w:rFonts w:ascii="Times New Roman" w:hAnsi="Times New Roman" w:cs="Times New Roman"/>
          <w:color w:val="222222"/>
          <w:shd w:val="clear" w:color="auto" w:fill="FFFFFF"/>
        </w:rPr>
        <w:t>Lisjeta Thaqi Jashari</w:t>
      </w:r>
    </w:p>
    <w:p w14:paraId="46C0FBA5" w14:textId="77777777" w:rsidR="00B4455D" w:rsidRDefault="00B4455D" w:rsidP="00B4455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Pr="000C5DD8">
        <w:rPr>
          <w:rFonts w:ascii="Times New Roman" w:hAnsi="Times New Roman" w:cs="Times New Roman"/>
          <w:color w:val="222222"/>
          <w:shd w:val="clear" w:color="auto" w:fill="FFFFFF"/>
        </w:rPr>
        <w:t>Presenter: The impact of songs and films on the improvement of listening and speaking skills</w:t>
      </w:r>
    </w:p>
    <w:p w14:paraId="7482CFF7" w14:textId="77777777" w:rsidR="00B4455D" w:rsidRPr="000C5DD8" w:rsidRDefault="00B4455D" w:rsidP="00B4455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Ketnet</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Prishtina</w:t>
      </w:r>
      <w:proofErr w:type="spellEnd"/>
      <w:r>
        <w:rPr>
          <w:rFonts w:ascii="Times New Roman" w:hAnsi="Times New Roman" w:cs="Times New Roman"/>
          <w:color w:val="222222"/>
          <w:shd w:val="clear" w:color="auto" w:fill="FFFFFF"/>
        </w:rPr>
        <w:t xml:space="preserve"> (Kosovo) 2014</w:t>
      </w:r>
    </w:p>
    <w:p w14:paraId="59712D91" w14:textId="77777777" w:rsidR="00B4455D" w:rsidRDefault="00B4455D" w:rsidP="00B4455D">
      <w:pPr>
        <w:pStyle w:val="ListParagraph"/>
        <w:spacing w:after="0"/>
        <w:rPr>
          <w:rFonts w:ascii="Times New Roman" w:hAnsi="Times New Roman" w:cs="Times New Roman"/>
          <w:b/>
          <w:bCs/>
          <w:color w:val="222222"/>
          <w:sz w:val="24"/>
          <w:szCs w:val="24"/>
          <w:shd w:val="clear" w:color="auto" w:fill="FFFFFF"/>
        </w:rPr>
      </w:pPr>
    </w:p>
    <w:p w14:paraId="65EDF0CF" w14:textId="77777777" w:rsidR="00B4455D" w:rsidRDefault="00B4455D" w:rsidP="00B4455D">
      <w:pPr>
        <w:pStyle w:val="ListParagraph"/>
        <w:numPr>
          <w:ilvl w:val="0"/>
          <w:numId w:val="2"/>
        </w:numPr>
        <w:spacing w:after="0"/>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2016</w:t>
      </w:r>
    </w:p>
    <w:p w14:paraId="743C2CEF" w14:textId="77777777" w:rsidR="00B4455D" w:rsidRPr="000C5DD8" w:rsidRDefault="00B4455D" w:rsidP="00B4455D">
      <w:pPr>
        <w:ind w:left="360"/>
        <w:rPr>
          <w:rFonts w:ascii="Times New Roman" w:hAnsi="Times New Roman" w:cs="Times New Roman"/>
          <w:color w:val="222222"/>
          <w:shd w:val="clear" w:color="auto" w:fill="FFFFFF"/>
        </w:rPr>
      </w:pPr>
      <w:r w:rsidRPr="000C5DD8">
        <w:rPr>
          <w:rFonts w:ascii="Times New Roman" w:hAnsi="Times New Roman" w:cs="Times New Roman"/>
          <w:color w:val="222222"/>
          <w:shd w:val="clear" w:color="auto" w:fill="FFFFFF"/>
        </w:rPr>
        <w:t>Lisjeta Thaqi Jashari</w:t>
      </w:r>
    </w:p>
    <w:p w14:paraId="4394B0B4" w14:textId="77777777" w:rsidR="00B4455D" w:rsidRPr="000C5DD8" w:rsidRDefault="00B4455D" w:rsidP="00B4455D">
      <w:pPr>
        <w:rPr>
          <w:rFonts w:ascii="Times New Roman" w:eastAsia="SimSun" w:hAnsi="Times New Roman" w:cs="Times New Roman"/>
          <w:kern w:val="1"/>
          <w:lang w:val="en-GB" w:eastAsia="zh-CN" w:bidi="hi-IN"/>
        </w:rPr>
      </w:pPr>
      <w:r>
        <w:rPr>
          <w:rFonts w:ascii="Times New Roman" w:hAnsi="Times New Roman" w:cs="Times New Roman"/>
          <w:color w:val="222222"/>
          <w:shd w:val="clear" w:color="auto" w:fill="FFFFFF"/>
        </w:rPr>
        <w:t xml:space="preserve">      </w:t>
      </w:r>
      <w:r w:rsidRPr="000C5DD8">
        <w:rPr>
          <w:rFonts w:ascii="Times New Roman" w:hAnsi="Times New Roman" w:cs="Times New Roman"/>
          <w:color w:val="222222"/>
          <w:shd w:val="clear" w:color="auto" w:fill="FFFFFF"/>
        </w:rPr>
        <w:t xml:space="preserve">Presenter: </w:t>
      </w:r>
      <w:r w:rsidRPr="000C5DD8">
        <w:rPr>
          <w:rFonts w:ascii="Times New Roman" w:eastAsia="SimSun" w:hAnsi="Times New Roman" w:cs="Times New Roman"/>
          <w:kern w:val="1"/>
          <w:lang w:val="en-GB" w:eastAsia="zh-CN" w:bidi="hi-IN"/>
        </w:rPr>
        <w:t>The improvement of writing skills through online learning​</w:t>
      </w:r>
    </w:p>
    <w:p w14:paraId="3A4BC82D" w14:textId="77777777" w:rsidR="00B4455D" w:rsidRPr="000C5DD8" w:rsidRDefault="00B4455D" w:rsidP="00B4455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      </w:t>
      </w:r>
      <w:proofErr w:type="spellStart"/>
      <w:r w:rsidRPr="000C5DD8">
        <w:rPr>
          <w:rFonts w:ascii="Times New Roman" w:hAnsi="Times New Roman" w:cs="Times New Roman"/>
          <w:color w:val="222222"/>
          <w:shd w:val="clear" w:color="auto" w:fill="FFFFFF"/>
        </w:rPr>
        <w:t>Ketnet</w:t>
      </w:r>
      <w:proofErr w:type="spellEnd"/>
      <w:r w:rsidRPr="000C5DD8">
        <w:rPr>
          <w:rFonts w:ascii="Times New Roman" w:hAnsi="Times New Roman" w:cs="Times New Roman"/>
          <w:color w:val="222222"/>
          <w:shd w:val="clear" w:color="auto" w:fill="FFFFFF"/>
        </w:rPr>
        <w:t xml:space="preserve">, </w:t>
      </w:r>
      <w:proofErr w:type="spellStart"/>
      <w:r w:rsidRPr="000C5DD8">
        <w:rPr>
          <w:rFonts w:ascii="Times New Roman" w:hAnsi="Times New Roman" w:cs="Times New Roman"/>
          <w:color w:val="222222"/>
          <w:shd w:val="clear" w:color="auto" w:fill="FFFFFF"/>
        </w:rPr>
        <w:t>Prishtina</w:t>
      </w:r>
      <w:proofErr w:type="spellEnd"/>
      <w:r w:rsidRPr="000C5DD8">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(Kosovo) </w:t>
      </w:r>
      <w:r w:rsidRPr="000C5DD8">
        <w:rPr>
          <w:rFonts w:ascii="Times New Roman" w:hAnsi="Times New Roman" w:cs="Times New Roman"/>
          <w:color w:val="222222"/>
          <w:shd w:val="clear" w:color="auto" w:fill="FFFFFF"/>
        </w:rPr>
        <w:t>2016</w:t>
      </w:r>
    </w:p>
    <w:p w14:paraId="084B3793" w14:textId="77777777" w:rsidR="00B4455D" w:rsidRPr="000C5DD8" w:rsidRDefault="00B4455D" w:rsidP="00B4455D">
      <w:pPr>
        <w:rPr>
          <w:rFonts w:ascii="Times New Roman" w:hAnsi="Times New Roman" w:cs="Times New Roman"/>
          <w:b/>
          <w:bCs/>
          <w:color w:val="222222"/>
          <w:shd w:val="clear" w:color="auto" w:fill="FFFFFF"/>
        </w:rPr>
      </w:pPr>
    </w:p>
    <w:p w14:paraId="489FB1FB" w14:textId="77777777" w:rsidR="00B4455D" w:rsidRPr="00B16A76" w:rsidRDefault="00B4455D" w:rsidP="00B4455D">
      <w:pPr>
        <w:pStyle w:val="ListParagraph"/>
        <w:numPr>
          <w:ilvl w:val="0"/>
          <w:numId w:val="2"/>
        </w:numPr>
        <w:spacing w:after="0"/>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2019</w:t>
      </w:r>
    </w:p>
    <w:p w14:paraId="317BD123" w14:textId="77777777" w:rsidR="00B4455D" w:rsidRPr="00B16A76" w:rsidRDefault="00B4455D" w:rsidP="00B4455D">
      <w:pPr>
        <w:ind w:left="360"/>
        <w:rPr>
          <w:rFonts w:ascii="Times New Roman" w:hAnsi="Times New Roman" w:cs="Times New Roman"/>
          <w:kern w:val="1"/>
          <w:lang w:val="en-GB" w:eastAsia="zh-CN" w:bidi="hi-IN"/>
        </w:rPr>
      </w:pPr>
      <w:r w:rsidRPr="00B16A76">
        <w:rPr>
          <w:rFonts w:ascii="Times New Roman" w:hAnsi="Times New Roman" w:cs="Times New Roman"/>
          <w:kern w:val="1"/>
          <w:lang w:val="en-GB" w:eastAsia="zh-CN" w:bidi="hi-IN"/>
        </w:rPr>
        <w:t>Lisjeta Thaqi Jashari</w:t>
      </w:r>
    </w:p>
    <w:p w14:paraId="7612F537" w14:textId="77777777" w:rsidR="00B4455D" w:rsidRPr="00B16A76" w:rsidRDefault="00B4455D" w:rsidP="00B4455D">
      <w:pPr>
        <w:pStyle w:val="EuropassSectionDetails"/>
        <w:widowControl w:val="0"/>
        <w:suppressAutoHyphens/>
        <w:ind w:left="360"/>
        <w:rPr>
          <w:rFonts w:ascii="Times New Roman" w:eastAsia="SimSun" w:hAnsi="Times New Roman"/>
          <w:color w:val="000000" w:themeColor="text1"/>
          <w:kern w:val="1"/>
          <w:sz w:val="24"/>
          <w:lang w:val="en-GB" w:eastAsia="zh-CN" w:bidi="hi-IN"/>
        </w:rPr>
      </w:pPr>
      <w:r w:rsidRPr="00B16A76">
        <w:rPr>
          <w:rFonts w:ascii="Times New Roman" w:hAnsi="Times New Roman"/>
          <w:color w:val="000000" w:themeColor="text1"/>
          <w:kern w:val="1"/>
          <w:sz w:val="24"/>
          <w:lang w:val="en-GB" w:eastAsia="zh-CN" w:bidi="hi-IN"/>
        </w:rPr>
        <w:t>Presenter:</w:t>
      </w:r>
      <w:r w:rsidRPr="00B16A76">
        <w:rPr>
          <w:rFonts w:ascii="Times New Roman" w:eastAsia="SimSun" w:hAnsi="Times New Roman"/>
          <w:color w:val="000000" w:themeColor="text1"/>
          <w:kern w:val="1"/>
          <w:sz w:val="24"/>
          <w:lang w:val="en-GB" w:eastAsia="zh-CN" w:bidi="hi-IN"/>
        </w:rPr>
        <w:t xml:space="preserve"> Teachers’ perceptions towards developing writing skills in EFL classroom</w:t>
      </w:r>
    </w:p>
    <w:p w14:paraId="50564673" w14:textId="77777777" w:rsidR="00B4455D" w:rsidRPr="00B16A76" w:rsidRDefault="00B4455D" w:rsidP="00B4455D">
      <w:pPr>
        <w:ind w:left="360"/>
        <w:rPr>
          <w:rFonts w:ascii="Times New Roman" w:hAnsi="Times New Roman" w:cs="Times New Roman"/>
          <w:kern w:val="1"/>
          <w:lang w:val="en-GB" w:eastAsia="zh-CN" w:bidi="hi-IN"/>
        </w:rPr>
      </w:pPr>
      <w:r w:rsidRPr="00B16A76">
        <w:rPr>
          <w:rFonts w:ascii="Times New Roman" w:hAnsi="Times New Roman" w:cs="Times New Roman"/>
          <w:kern w:val="1"/>
          <w:lang w:val="en-GB" w:eastAsia="zh-CN" w:bidi="hi-IN"/>
        </w:rPr>
        <w:t>Language in Focus, Dubrovnik 2019</w:t>
      </w:r>
    </w:p>
    <w:p w14:paraId="18D99334" w14:textId="77777777" w:rsidR="00B4455D" w:rsidRPr="00B16A76" w:rsidRDefault="00B4455D" w:rsidP="00B4455D">
      <w:pPr>
        <w:rPr>
          <w:rFonts w:ascii="Times New Roman" w:hAnsi="Times New Roman" w:cs="Times New Roman"/>
          <w:kern w:val="1"/>
          <w:lang w:val="en-GB" w:eastAsia="zh-CN" w:bidi="hi-IN"/>
        </w:rPr>
      </w:pPr>
    </w:p>
    <w:p w14:paraId="6DF0FB2B" w14:textId="77777777" w:rsidR="00B4455D" w:rsidRPr="00B16A76" w:rsidRDefault="00B4455D" w:rsidP="00B4455D">
      <w:pPr>
        <w:pStyle w:val="ListParagraph"/>
        <w:numPr>
          <w:ilvl w:val="0"/>
          <w:numId w:val="2"/>
        </w:numPr>
        <w:spacing w:after="0"/>
        <w:rPr>
          <w:rFonts w:ascii="Times New Roman" w:hAnsi="Times New Roman" w:cs="Times New Roman"/>
          <w:b/>
          <w:bCs/>
          <w:color w:val="222222"/>
          <w:sz w:val="24"/>
          <w:szCs w:val="24"/>
          <w:shd w:val="clear" w:color="auto" w:fill="FFFFFF"/>
        </w:rPr>
      </w:pPr>
      <w:r w:rsidRPr="00B16A76">
        <w:rPr>
          <w:rFonts w:ascii="Times New Roman" w:hAnsi="Times New Roman" w:cs="Times New Roman"/>
          <w:b/>
          <w:bCs/>
          <w:color w:val="222222"/>
          <w:sz w:val="24"/>
          <w:szCs w:val="24"/>
          <w:shd w:val="clear" w:color="auto" w:fill="FFFFFF"/>
        </w:rPr>
        <w:t xml:space="preserve"> </w:t>
      </w:r>
      <w:r>
        <w:rPr>
          <w:rFonts w:ascii="Times New Roman" w:hAnsi="Times New Roman" w:cs="Times New Roman"/>
          <w:b/>
          <w:bCs/>
          <w:color w:val="222222"/>
          <w:sz w:val="24"/>
          <w:szCs w:val="24"/>
          <w:shd w:val="clear" w:color="auto" w:fill="FFFFFF"/>
        </w:rPr>
        <w:t>2020</w:t>
      </w:r>
    </w:p>
    <w:p w14:paraId="50E09330" w14:textId="77777777" w:rsidR="00B4455D" w:rsidRPr="00B16A76" w:rsidRDefault="00B4455D" w:rsidP="00B4455D">
      <w:pPr>
        <w:ind w:left="360"/>
        <w:rPr>
          <w:rFonts w:ascii="Times New Roman" w:hAnsi="Times New Roman" w:cs="Times New Roman"/>
          <w:color w:val="222222"/>
          <w:shd w:val="clear" w:color="auto" w:fill="FFFFFF"/>
        </w:rPr>
      </w:pPr>
      <w:r w:rsidRPr="00B16A76">
        <w:rPr>
          <w:rFonts w:ascii="Times New Roman" w:hAnsi="Times New Roman" w:cs="Times New Roman"/>
          <w:color w:val="222222"/>
          <w:shd w:val="clear" w:color="auto" w:fill="FFFFFF"/>
        </w:rPr>
        <w:t>Lisjeta Thaqi Jashari</w:t>
      </w:r>
    </w:p>
    <w:p w14:paraId="527B67F0" w14:textId="77777777" w:rsidR="00B4455D" w:rsidRPr="00B16A76" w:rsidRDefault="00B4455D" w:rsidP="00B4455D">
      <w:pPr>
        <w:pStyle w:val="EuropassSectionDetails"/>
        <w:widowControl w:val="0"/>
        <w:suppressAutoHyphens/>
        <w:ind w:left="360"/>
        <w:rPr>
          <w:rFonts w:ascii="Times New Roman" w:eastAsia="SimSun" w:hAnsi="Times New Roman"/>
          <w:color w:val="000000" w:themeColor="text1"/>
          <w:kern w:val="1"/>
          <w:sz w:val="24"/>
          <w:lang w:val="en-GB" w:eastAsia="zh-CN" w:bidi="hi-IN"/>
        </w:rPr>
      </w:pPr>
      <w:r w:rsidRPr="00B16A76">
        <w:rPr>
          <w:rFonts w:ascii="Times New Roman" w:hAnsi="Times New Roman"/>
          <w:color w:val="000000" w:themeColor="text1"/>
          <w:kern w:val="1"/>
          <w:sz w:val="24"/>
          <w:lang w:val="en-GB" w:eastAsia="zh-CN" w:bidi="hi-IN"/>
        </w:rPr>
        <w:t>Presenter:</w:t>
      </w:r>
      <w:r w:rsidRPr="00B16A76">
        <w:rPr>
          <w:rFonts w:ascii="Times New Roman" w:eastAsia="SimSun" w:hAnsi="Times New Roman"/>
          <w:color w:val="000000" w:themeColor="text1"/>
          <w:kern w:val="1"/>
          <w:sz w:val="24"/>
          <w:lang w:val="en-GB" w:eastAsia="zh-CN" w:bidi="hi-IN"/>
        </w:rPr>
        <w:t xml:space="preserve"> Differentiated instruction to improve writing skills in the English language</w:t>
      </w:r>
    </w:p>
    <w:p w14:paraId="634F314F" w14:textId="77777777" w:rsidR="00B4455D" w:rsidRDefault="00B4455D" w:rsidP="00B4455D">
      <w:pPr>
        <w:ind w:left="360"/>
        <w:rPr>
          <w:rFonts w:ascii="Times New Roman" w:hAnsi="Times New Roman" w:cs="Times New Roman"/>
          <w:kern w:val="1"/>
          <w:lang w:val="en-GB" w:eastAsia="zh-CN" w:bidi="hi-IN"/>
        </w:rPr>
      </w:pPr>
      <w:r w:rsidRPr="00B16A76">
        <w:rPr>
          <w:rFonts w:ascii="Times New Roman" w:hAnsi="Times New Roman" w:cs="Times New Roman"/>
          <w:kern w:val="1"/>
          <w:lang w:val="en-GB" w:eastAsia="zh-CN" w:bidi="hi-IN"/>
        </w:rPr>
        <w:t>ECER, Glasgow 2020 (Cancelled due to Covid19)</w:t>
      </w:r>
    </w:p>
    <w:p w14:paraId="70239CB5" w14:textId="77777777" w:rsidR="00B4455D" w:rsidRPr="000C5DD8" w:rsidRDefault="00B4455D" w:rsidP="00B4455D">
      <w:pPr>
        <w:ind w:left="360"/>
        <w:rPr>
          <w:rFonts w:ascii="Times New Roman" w:hAnsi="Times New Roman" w:cs="Times New Roman"/>
          <w:b/>
          <w:bCs/>
          <w:color w:val="222222"/>
          <w:shd w:val="clear" w:color="auto" w:fill="FFFFFF"/>
        </w:rPr>
      </w:pPr>
    </w:p>
    <w:p w14:paraId="213FB302" w14:textId="77777777" w:rsidR="00B4455D" w:rsidRPr="00B16A76" w:rsidRDefault="00B4455D" w:rsidP="00B4455D">
      <w:pPr>
        <w:pStyle w:val="ListParagraph"/>
        <w:numPr>
          <w:ilvl w:val="0"/>
          <w:numId w:val="2"/>
        </w:numPr>
        <w:spacing w:after="0"/>
        <w:rPr>
          <w:rFonts w:ascii="Times New Roman" w:hAnsi="Times New Roman" w:cs="Times New Roman"/>
          <w:b/>
          <w:bCs/>
          <w:color w:val="222222"/>
          <w:sz w:val="24"/>
          <w:szCs w:val="24"/>
          <w:shd w:val="clear" w:color="auto" w:fill="FFFFFF"/>
        </w:rPr>
      </w:pPr>
      <w:r w:rsidRPr="00B16A76">
        <w:rPr>
          <w:rFonts w:ascii="Times New Roman" w:hAnsi="Times New Roman" w:cs="Times New Roman"/>
          <w:b/>
          <w:bCs/>
          <w:color w:val="222222"/>
          <w:sz w:val="24"/>
          <w:szCs w:val="24"/>
          <w:shd w:val="clear" w:color="auto" w:fill="FFFFFF"/>
        </w:rPr>
        <w:t>2021</w:t>
      </w:r>
    </w:p>
    <w:p w14:paraId="23C312E5" w14:textId="77777777" w:rsidR="00B4455D" w:rsidRPr="000C5DD8" w:rsidRDefault="00B4455D" w:rsidP="00B4455D">
      <w:pPr>
        <w:ind w:left="360"/>
        <w:rPr>
          <w:rFonts w:ascii="Times New Roman" w:hAnsi="Times New Roman" w:cs="Times New Roman"/>
          <w:color w:val="272827"/>
        </w:rPr>
      </w:pPr>
      <w:r w:rsidRPr="000C5DD8">
        <w:rPr>
          <w:rFonts w:ascii="Times New Roman" w:hAnsi="Times New Roman" w:cs="Times New Roman"/>
          <w:color w:val="272827"/>
        </w:rPr>
        <w:t>Lisjeta Thaqi Jashari</w:t>
      </w:r>
    </w:p>
    <w:p w14:paraId="0DB89364" w14:textId="77777777" w:rsidR="00B4455D" w:rsidRPr="000C5DD8" w:rsidRDefault="00B4455D" w:rsidP="00B4455D">
      <w:pPr>
        <w:ind w:left="360"/>
        <w:rPr>
          <w:rFonts w:ascii="Times New Roman" w:hAnsi="Times New Roman" w:cs="Times New Roman"/>
          <w:color w:val="272827"/>
        </w:rPr>
      </w:pPr>
      <w:r w:rsidRPr="000C5DD8">
        <w:rPr>
          <w:rFonts w:ascii="Times New Roman" w:hAnsi="Times New Roman" w:cs="Times New Roman"/>
          <w:color w:val="272827"/>
        </w:rPr>
        <w:t>Presenter: The improvement of teaching practices through effective use of smart boards in “</w:t>
      </w:r>
      <w:proofErr w:type="spellStart"/>
      <w:r w:rsidRPr="000C5DD8">
        <w:rPr>
          <w:rFonts w:ascii="Times New Roman" w:hAnsi="Times New Roman" w:cs="Times New Roman"/>
          <w:color w:val="272827"/>
        </w:rPr>
        <w:t>mileniumi</w:t>
      </w:r>
      <w:proofErr w:type="spellEnd"/>
      <w:r w:rsidRPr="000C5DD8">
        <w:rPr>
          <w:rFonts w:ascii="Times New Roman" w:hAnsi="Times New Roman" w:cs="Times New Roman"/>
          <w:color w:val="272827"/>
        </w:rPr>
        <w:t xml:space="preserve"> </w:t>
      </w:r>
      <w:proofErr w:type="spellStart"/>
      <w:r w:rsidRPr="000C5DD8">
        <w:rPr>
          <w:rFonts w:ascii="Times New Roman" w:hAnsi="Times New Roman" w:cs="Times New Roman"/>
          <w:color w:val="272827"/>
        </w:rPr>
        <w:t>i</w:t>
      </w:r>
      <w:proofErr w:type="spellEnd"/>
      <w:r w:rsidRPr="000C5DD8">
        <w:rPr>
          <w:rFonts w:ascii="Times New Roman" w:hAnsi="Times New Roman" w:cs="Times New Roman"/>
          <w:color w:val="272827"/>
        </w:rPr>
        <w:t xml:space="preserve"> </w:t>
      </w:r>
      <w:proofErr w:type="spellStart"/>
      <w:r w:rsidRPr="000C5DD8">
        <w:rPr>
          <w:rFonts w:ascii="Times New Roman" w:hAnsi="Times New Roman" w:cs="Times New Roman"/>
          <w:color w:val="272827"/>
        </w:rPr>
        <w:t>tretë</w:t>
      </w:r>
      <w:proofErr w:type="spellEnd"/>
      <w:r w:rsidRPr="000C5DD8">
        <w:rPr>
          <w:rFonts w:ascii="Times New Roman" w:hAnsi="Times New Roman" w:cs="Times New Roman"/>
          <w:color w:val="272827"/>
        </w:rPr>
        <w:t>” school.</w:t>
      </w:r>
    </w:p>
    <w:p w14:paraId="7CFB1FA4" w14:textId="77777777" w:rsidR="00B4455D" w:rsidRPr="000C5DD8" w:rsidRDefault="00B4455D" w:rsidP="00B4455D">
      <w:pPr>
        <w:ind w:left="360"/>
        <w:rPr>
          <w:rFonts w:ascii="Times New Roman" w:hAnsi="Times New Roman" w:cs="Times New Roman"/>
          <w:color w:val="272827"/>
        </w:rPr>
      </w:pPr>
      <w:proofErr w:type="spellStart"/>
      <w:r w:rsidRPr="000C5DD8">
        <w:rPr>
          <w:rFonts w:ascii="Times New Roman" w:hAnsi="Times New Roman" w:cs="Times New Roman"/>
          <w:color w:val="272827"/>
        </w:rPr>
        <w:t>Kosova</w:t>
      </w:r>
      <w:proofErr w:type="spellEnd"/>
      <w:r w:rsidRPr="000C5DD8">
        <w:rPr>
          <w:rFonts w:ascii="Times New Roman" w:hAnsi="Times New Roman" w:cs="Times New Roman"/>
          <w:color w:val="272827"/>
        </w:rPr>
        <w:t xml:space="preserve"> International Conference on Educational Research</w:t>
      </w:r>
    </w:p>
    <w:p w14:paraId="48F9DF3F" w14:textId="77777777" w:rsidR="00B4455D" w:rsidRPr="000C5DD8" w:rsidRDefault="00B4455D" w:rsidP="00B4455D">
      <w:pPr>
        <w:ind w:left="360"/>
        <w:rPr>
          <w:rFonts w:ascii="Times New Roman" w:hAnsi="Times New Roman" w:cs="Times New Roman"/>
          <w:color w:val="272827"/>
        </w:rPr>
      </w:pPr>
      <w:proofErr w:type="spellStart"/>
      <w:r w:rsidRPr="000C5DD8">
        <w:rPr>
          <w:rFonts w:ascii="Times New Roman" w:hAnsi="Times New Roman" w:cs="Times New Roman"/>
          <w:color w:val="272827"/>
        </w:rPr>
        <w:t>Prishtina</w:t>
      </w:r>
      <w:proofErr w:type="spellEnd"/>
      <w:r>
        <w:rPr>
          <w:rFonts w:ascii="Times New Roman" w:hAnsi="Times New Roman" w:cs="Times New Roman"/>
          <w:color w:val="272827"/>
        </w:rPr>
        <w:t xml:space="preserve"> (</w:t>
      </w:r>
      <w:r w:rsidRPr="000C5DD8">
        <w:rPr>
          <w:rFonts w:ascii="Times New Roman" w:hAnsi="Times New Roman" w:cs="Times New Roman"/>
          <w:color w:val="272827"/>
        </w:rPr>
        <w:t>Kosovo</w:t>
      </w:r>
      <w:r>
        <w:rPr>
          <w:rFonts w:ascii="Times New Roman" w:hAnsi="Times New Roman" w:cs="Times New Roman"/>
          <w:color w:val="272827"/>
        </w:rPr>
        <w:t>) 2021</w:t>
      </w:r>
    </w:p>
    <w:p w14:paraId="34F659B7" w14:textId="77777777" w:rsidR="00B4455D" w:rsidRPr="000C5DD8" w:rsidRDefault="00B4455D" w:rsidP="00B4455D">
      <w:pPr>
        <w:rPr>
          <w:rFonts w:ascii="Times New Roman" w:hAnsi="Times New Roman" w:cs="Times New Roman"/>
          <w:color w:val="272827"/>
        </w:rPr>
      </w:pPr>
    </w:p>
    <w:p w14:paraId="69DC958C" w14:textId="77777777" w:rsidR="00B4455D" w:rsidRPr="000C5DD8" w:rsidRDefault="00B4455D" w:rsidP="00B4455D">
      <w:pPr>
        <w:pStyle w:val="ListParagraph"/>
        <w:numPr>
          <w:ilvl w:val="0"/>
          <w:numId w:val="2"/>
        </w:numPr>
        <w:spacing w:after="0"/>
        <w:rPr>
          <w:rFonts w:ascii="Times New Roman" w:hAnsi="Times New Roman" w:cs="Times New Roman"/>
          <w:b/>
          <w:bCs/>
          <w:color w:val="272827"/>
          <w:sz w:val="24"/>
          <w:szCs w:val="24"/>
        </w:rPr>
      </w:pPr>
      <w:r w:rsidRPr="000C5DD8">
        <w:rPr>
          <w:rFonts w:ascii="Times New Roman" w:hAnsi="Times New Roman" w:cs="Times New Roman"/>
          <w:b/>
          <w:bCs/>
          <w:color w:val="272827"/>
          <w:sz w:val="24"/>
          <w:szCs w:val="24"/>
        </w:rPr>
        <w:t>2021</w:t>
      </w:r>
    </w:p>
    <w:p w14:paraId="4E62146B" w14:textId="77777777" w:rsidR="00B4455D" w:rsidRPr="000C5DD8" w:rsidRDefault="00B4455D" w:rsidP="00B4455D">
      <w:pPr>
        <w:ind w:left="360"/>
        <w:rPr>
          <w:rFonts w:ascii="Times New Roman" w:hAnsi="Times New Roman" w:cs="Times New Roman"/>
          <w:color w:val="272827"/>
        </w:rPr>
      </w:pPr>
      <w:r w:rsidRPr="000C5DD8">
        <w:rPr>
          <w:rFonts w:ascii="Times New Roman" w:hAnsi="Times New Roman" w:cs="Times New Roman"/>
          <w:color w:val="272827"/>
        </w:rPr>
        <w:t>Lisjeta Thaqi Jashari</w:t>
      </w:r>
    </w:p>
    <w:p w14:paraId="23B630AD" w14:textId="77777777" w:rsidR="00B4455D" w:rsidRPr="000C5DD8" w:rsidRDefault="00B4455D" w:rsidP="00B4455D">
      <w:pPr>
        <w:ind w:left="360"/>
        <w:rPr>
          <w:rFonts w:ascii="Times New Roman" w:hAnsi="Times New Roman" w:cs="Times New Roman"/>
          <w:color w:val="272827"/>
        </w:rPr>
      </w:pPr>
      <w:r w:rsidRPr="000C5DD8">
        <w:rPr>
          <w:rFonts w:ascii="Times New Roman" w:hAnsi="Times New Roman" w:cs="Times New Roman"/>
          <w:color w:val="272827"/>
        </w:rPr>
        <w:t xml:space="preserve">Presenter: </w:t>
      </w:r>
      <w:r w:rsidRPr="000C5DD8">
        <w:rPr>
          <w:rFonts w:ascii="Times New Roman" w:eastAsia="SimSun" w:hAnsi="Times New Roman"/>
          <w:color w:val="000000" w:themeColor="text1"/>
          <w:kern w:val="1"/>
          <w:lang w:val="en-GB" w:eastAsia="zh-CN" w:bidi="hi-IN"/>
        </w:rPr>
        <w:t>Differentiated instruction to improve writing skills in the English language</w:t>
      </w:r>
    </w:p>
    <w:p w14:paraId="1F763497" w14:textId="77777777" w:rsidR="00B4455D" w:rsidRPr="000C5DD8" w:rsidRDefault="00B4455D" w:rsidP="00B4455D">
      <w:pPr>
        <w:ind w:left="360"/>
        <w:rPr>
          <w:rFonts w:ascii="Times New Roman" w:hAnsi="Times New Roman" w:cs="Times New Roman"/>
          <w:color w:val="272827"/>
        </w:rPr>
      </w:pPr>
      <w:r w:rsidRPr="000C5DD8">
        <w:rPr>
          <w:rFonts w:ascii="Times New Roman" w:hAnsi="Times New Roman" w:cs="Times New Roman"/>
          <w:color w:val="272827"/>
        </w:rPr>
        <w:t>UBT 10</w:t>
      </w:r>
      <w:r w:rsidRPr="000C5DD8">
        <w:rPr>
          <w:rFonts w:ascii="Times New Roman" w:hAnsi="Times New Roman" w:cs="Times New Roman"/>
          <w:color w:val="272827"/>
          <w:vertAlign w:val="superscript"/>
        </w:rPr>
        <w:t>th</w:t>
      </w:r>
      <w:r w:rsidRPr="000C5DD8">
        <w:rPr>
          <w:rFonts w:ascii="Times New Roman" w:hAnsi="Times New Roman" w:cs="Times New Roman"/>
          <w:color w:val="272827"/>
        </w:rPr>
        <w:t xml:space="preserve"> International Conference on Business, Technology and Innovation</w:t>
      </w:r>
    </w:p>
    <w:p w14:paraId="14CC533C" w14:textId="77777777" w:rsidR="00B4455D" w:rsidRPr="00B16A76" w:rsidRDefault="00B4455D" w:rsidP="00B4455D">
      <w:pPr>
        <w:ind w:left="360"/>
        <w:rPr>
          <w:rFonts w:ascii="Times New Roman" w:hAnsi="Times New Roman" w:cs="Times New Roman"/>
          <w:color w:val="272827"/>
        </w:rPr>
      </w:pPr>
      <w:r w:rsidRPr="000C5DD8">
        <w:rPr>
          <w:rFonts w:ascii="Times New Roman" w:hAnsi="Times New Roman" w:cs="Times New Roman"/>
          <w:color w:val="272827"/>
        </w:rPr>
        <w:t xml:space="preserve">UBT </w:t>
      </w:r>
      <w:r>
        <w:rPr>
          <w:rFonts w:ascii="Times New Roman" w:hAnsi="Times New Roman" w:cs="Times New Roman"/>
          <w:color w:val="272827"/>
        </w:rPr>
        <w:t>I</w:t>
      </w:r>
      <w:r w:rsidRPr="000C5DD8">
        <w:rPr>
          <w:rFonts w:ascii="Times New Roman" w:hAnsi="Times New Roman" w:cs="Times New Roman"/>
          <w:color w:val="272827"/>
        </w:rPr>
        <w:t>nnovation Camp, Pristina</w:t>
      </w:r>
      <w:r>
        <w:rPr>
          <w:rFonts w:ascii="Times New Roman" w:hAnsi="Times New Roman" w:cs="Times New Roman"/>
          <w:color w:val="272827"/>
        </w:rPr>
        <w:t xml:space="preserve"> (</w:t>
      </w:r>
      <w:r w:rsidRPr="000C5DD8">
        <w:rPr>
          <w:rFonts w:ascii="Times New Roman" w:hAnsi="Times New Roman" w:cs="Times New Roman"/>
          <w:color w:val="272827"/>
        </w:rPr>
        <w:t>Kosovo</w:t>
      </w:r>
      <w:r>
        <w:rPr>
          <w:rFonts w:ascii="Times New Roman" w:hAnsi="Times New Roman" w:cs="Times New Roman"/>
          <w:color w:val="272827"/>
        </w:rPr>
        <w:t>) 2021</w:t>
      </w:r>
    </w:p>
    <w:p w14:paraId="7DA1D81F" w14:textId="77777777" w:rsidR="00B4455D" w:rsidRDefault="00B4455D" w:rsidP="00B4455D">
      <w:pPr>
        <w:rPr>
          <w:rFonts w:ascii="Helvetica" w:hAnsi="Helvetica" w:cs="Helvetica"/>
          <w:b/>
          <w:bCs/>
          <w:color w:val="272827"/>
          <w:sz w:val="28"/>
          <w:szCs w:val="28"/>
        </w:rPr>
      </w:pPr>
    </w:p>
    <w:p w14:paraId="44ED075C" w14:textId="77777777" w:rsidR="00B4455D" w:rsidRPr="002B2F6F" w:rsidRDefault="00B4455D" w:rsidP="00B4455D">
      <w:pPr>
        <w:rPr>
          <w:rFonts w:ascii="Helvetica" w:hAnsi="Helvetica" w:cs="Helvetica"/>
          <w:b/>
          <w:bCs/>
          <w:color w:val="272827"/>
          <w:sz w:val="28"/>
          <w:szCs w:val="28"/>
        </w:rPr>
      </w:pPr>
    </w:p>
    <w:p w14:paraId="5440360D" w14:textId="77777777" w:rsidR="00B4455D" w:rsidRDefault="00B4455D" w:rsidP="00B4455D">
      <w:pPr>
        <w:rPr>
          <w:rFonts w:ascii="Arial" w:hAnsi="Arial" w:cs="Arial"/>
          <w:color w:val="222222"/>
          <w:shd w:val="clear" w:color="auto" w:fill="FFFFFF"/>
        </w:rPr>
      </w:pPr>
    </w:p>
    <w:p w14:paraId="5C83C67A" w14:textId="661C299A" w:rsidR="00764302" w:rsidRDefault="00764302" w:rsidP="00EA3034"/>
    <w:sectPr w:rsidR="00764302" w:rsidSect="00EA3034">
      <w:type w:val="continuous"/>
      <w:pgSz w:w="11900" w:h="16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728A7" w14:textId="77777777" w:rsidR="00E27D33" w:rsidRDefault="00E27D33" w:rsidP="00EA3034">
      <w:r>
        <w:separator/>
      </w:r>
    </w:p>
  </w:endnote>
  <w:endnote w:type="continuationSeparator" w:id="0">
    <w:p w14:paraId="1E93EC7F" w14:textId="77777777" w:rsidR="00E27D33" w:rsidRDefault="00E27D33" w:rsidP="00EA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29969" w14:textId="77777777" w:rsidR="00E27D33" w:rsidRDefault="00E27D33" w:rsidP="00EA3034">
      <w:r>
        <w:separator/>
      </w:r>
    </w:p>
  </w:footnote>
  <w:footnote w:type="continuationSeparator" w:id="0">
    <w:p w14:paraId="1DDAA6AB" w14:textId="77777777" w:rsidR="00E27D33" w:rsidRDefault="00E27D33" w:rsidP="00EA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A114D"/>
    <w:multiLevelType w:val="hybridMultilevel"/>
    <w:tmpl w:val="0204AABA"/>
    <w:lvl w:ilvl="0" w:tplc="358CC280">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57498"/>
    <w:multiLevelType w:val="hybridMultilevel"/>
    <w:tmpl w:val="B1A6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34"/>
    <w:rsid w:val="00003547"/>
    <w:rsid w:val="00007359"/>
    <w:rsid w:val="000141B8"/>
    <w:rsid w:val="00015086"/>
    <w:rsid w:val="00015BDD"/>
    <w:rsid w:val="00020920"/>
    <w:rsid w:val="00084FFB"/>
    <w:rsid w:val="00085FE2"/>
    <w:rsid w:val="00086D58"/>
    <w:rsid w:val="000A2B0B"/>
    <w:rsid w:val="000A53DC"/>
    <w:rsid w:val="000C0EE8"/>
    <w:rsid w:val="000D67A3"/>
    <w:rsid w:val="000E232F"/>
    <w:rsid w:val="001042C3"/>
    <w:rsid w:val="001161DB"/>
    <w:rsid w:val="00153439"/>
    <w:rsid w:val="00160A9F"/>
    <w:rsid w:val="00165843"/>
    <w:rsid w:val="001A7314"/>
    <w:rsid w:val="001C4349"/>
    <w:rsid w:val="00222079"/>
    <w:rsid w:val="00246BD0"/>
    <w:rsid w:val="00246BFF"/>
    <w:rsid w:val="00274AF4"/>
    <w:rsid w:val="00277E96"/>
    <w:rsid w:val="002969D8"/>
    <w:rsid w:val="002B24D6"/>
    <w:rsid w:val="002D1F43"/>
    <w:rsid w:val="002F1A1C"/>
    <w:rsid w:val="002F4EAF"/>
    <w:rsid w:val="00316571"/>
    <w:rsid w:val="00321D49"/>
    <w:rsid w:val="00353F45"/>
    <w:rsid w:val="00370CEA"/>
    <w:rsid w:val="003D2D20"/>
    <w:rsid w:val="003D588D"/>
    <w:rsid w:val="003E6538"/>
    <w:rsid w:val="003F2F49"/>
    <w:rsid w:val="0040167B"/>
    <w:rsid w:val="00472F2E"/>
    <w:rsid w:val="00481CB0"/>
    <w:rsid w:val="00496A02"/>
    <w:rsid w:val="004C1480"/>
    <w:rsid w:val="00554547"/>
    <w:rsid w:val="0056490C"/>
    <w:rsid w:val="00592D6B"/>
    <w:rsid w:val="005B240C"/>
    <w:rsid w:val="005C2CBD"/>
    <w:rsid w:val="005D6712"/>
    <w:rsid w:val="005E2993"/>
    <w:rsid w:val="00623F52"/>
    <w:rsid w:val="00676E54"/>
    <w:rsid w:val="0068221F"/>
    <w:rsid w:val="00691C2A"/>
    <w:rsid w:val="00692D8E"/>
    <w:rsid w:val="006B0B04"/>
    <w:rsid w:val="006C3C21"/>
    <w:rsid w:val="006E6D0F"/>
    <w:rsid w:val="00764302"/>
    <w:rsid w:val="0076722F"/>
    <w:rsid w:val="00776AAC"/>
    <w:rsid w:val="007935C3"/>
    <w:rsid w:val="00796E96"/>
    <w:rsid w:val="007B6B05"/>
    <w:rsid w:val="007B6F6B"/>
    <w:rsid w:val="007C4E30"/>
    <w:rsid w:val="007F0C33"/>
    <w:rsid w:val="00805548"/>
    <w:rsid w:val="00813703"/>
    <w:rsid w:val="0082621D"/>
    <w:rsid w:val="008B5775"/>
    <w:rsid w:val="00915B1C"/>
    <w:rsid w:val="00920110"/>
    <w:rsid w:val="00946598"/>
    <w:rsid w:val="00951FC8"/>
    <w:rsid w:val="00955390"/>
    <w:rsid w:val="00981A63"/>
    <w:rsid w:val="00983E98"/>
    <w:rsid w:val="0098710E"/>
    <w:rsid w:val="00993EA5"/>
    <w:rsid w:val="009C407A"/>
    <w:rsid w:val="009D6609"/>
    <w:rsid w:val="009F1D89"/>
    <w:rsid w:val="00A15636"/>
    <w:rsid w:val="00A54DB4"/>
    <w:rsid w:val="00A826D1"/>
    <w:rsid w:val="00AD66F5"/>
    <w:rsid w:val="00AE4D34"/>
    <w:rsid w:val="00AE54F1"/>
    <w:rsid w:val="00AF3720"/>
    <w:rsid w:val="00B4455D"/>
    <w:rsid w:val="00B806D1"/>
    <w:rsid w:val="00BC0B92"/>
    <w:rsid w:val="00BC4476"/>
    <w:rsid w:val="00C44AC3"/>
    <w:rsid w:val="00C46F3F"/>
    <w:rsid w:val="00C47224"/>
    <w:rsid w:val="00C508B2"/>
    <w:rsid w:val="00C548DB"/>
    <w:rsid w:val="00C55DC6"/>
    <w:rsid w:val="00C64A04"/>
    <w:rsid w:val="00C834A2"/>
    <w:rsid w:val="00C964C7"/>
    <w:rsid w:val="00CB2720"/>
    <w:rsid w:val="00CD1BE0"/>
    <w:rsid w:val="00CE4E3C"/>
    <w:rsid w:val="00D306FA"/>
    <w:rsid w:val="00D52472"/>
    <w:rsid w:val="00D55727"/>
    <w:rsid w:val="00D7106B"/>
    <w:rsid w:val="00D85FE7"/>
    <w:rsid w:val="00DA17C5"/>
    <w:rsid w:val="00DB1D69"/>
    <w:rsid w:val="00DB517C"/>
    <w:rsid w:val="00DB6EE9"/>
    <w:rsid w:val="00DE138D"/>
    <w:rsid w:val="00DF7C43"/>
    <w:rsid w:val="00E022DB"/>
    <w:rsid w:val="00E06D71"/>
    <w:rsid w:val="00E146EE"/>
    <w:rsid w:val="00E27D33"/>
    <w:rsid w:val="00E324CE"/>
    <w:rsid w:val="00E4481B"/>
    <w:rsid w:val="00E56BFE"/>
    <w:rsid w:val="00E740F5"/>
    <w:rsid w:val="00E7503A"/>
    <w:rsid w:val="00E7600C"/>
    <w:rsid w:val="00E771AF"/>
    <w:rsid w:val="00E82C8A"/>
    <w:rsid w:val="00EA3034"/>
    <w:rsid w:val="00ED33DA"/>
    <w:rsid w:val="00F040CD"/>
    <w:rsid w:val="00F16603"/>
    <w:rsid w:val="00F44F8C"/>
    <w:rsid w:val="00F60F31"/>
    <w:rsid w:val="00F85B81"/>
    <w:rsid w:val="00F863E3"/>
    <w:rsid w:val="00F875AE"/>
    <w:rsid w:val="00FD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8214"/>
  <w15:chartTrackingRefBased/>
  <w15:docId w15:val="{8091C6A3-BEEB-4F48-B326-D227F3EF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034"/>
    <w:pPr>
      <w:tabs>
        <w:tab w:val="center" w:pos="4680"/>
        <w:tab w:val="right" w:pos="9360"/>
      </w:tabs>
    </w:pPr>
  </w:style>
  <w:style w:type="character" w:customStyle="1" w:styleId="HeaderChar">
    <w:name w:val="Header Char"/>
    <w:basedOn w:val="DefaultParagraphFont"/>
    <w:link w:val="Header"/>
    <w:uiPriority w:val="99"/>
    <w:rsid w:val="00EA3034"/>
  </w:style>
  <w:style w:type="paragraph" w:styleId="Footer">
    <w:name w:val="footer"/>
    <w:basedOn w:val="Normal"/>
    <w:link w:val="FooterChar"/>
    <w:uiPriority w:val="99"/>
    <w:unhideWhenUsed/>
    <w:rsid w:val="00EA3034"/>
    <w:pPr>
      <w:tabs>
        <w:tab w:val="center" w:pos="4680"/>
        <w:tab w:val="right" w:pos="9360"/>
      </w:tabs>
    </w:pPr>
  </w:style>
  <w:style w:type="character" w:customStyle="1" w:styleId="FooterChar">
    <w:name w:val="Footer Char"/>
    <w:basedOn w:val="DefaultParagraphFont"/>
    <w:link w:val="Footer"/>
    <w:uiPriority w:val="99"/>
    <w:rsid w:val="00EA3034"/>
  </w:style>
  <w:style w:type="character" w:styleId="Hyperlink">
    <w:name w:val="Hyperlink"/>
    <w:basedOn w:val="DefaultParagraphFont"/>
    <w:uiPriority w:val="99"/>
    <w:unhideWhenUsed/>
    <w:rsid w:val="00B4455D"/>
    <w:rPr>
      <w:color w:val="0000FF"/>
      <w:u w:val="single"/>
    </w:rPr>
  </w:style>
  <w:style w:type="paragraph" w:styleId="ListParagraph">
    <w:name w:val="List Paragraph"/>
    <w:basedOn w:val="Normal"/>
    <w:uiPriority w:val="34"/>
    <w:qFormat/>
    <w:rsid w:val="00B4455D"/>
    <w:pPr>
      <w:spacing w:after="160" w:line="259" w:lineRule="auto"/>
      <w:ind w:left="720"/>
      <w:contextualSpacing/>
    </w:pPr>
    <w:rPr>
      <w:sz w:val="22"/>
      <w:szCs w:val="22"/>
    </w:rPr>
  </w:style>
  <w:style w:type="paragraph" w:customStyle="1" w:styleId="EuropassSectionDetails">
    <w:name w:val="Europass_SectionDetails"/>
    <w:basedOn w:val="Normal"/>
    <w:rsid w:val="00B4455D"/>
    <w:pPr>
      <w:suppressLineNumbers/>
      <w:autoSpaceDE w:val="0"/>
      <w:spacing w:before="28" w:after="56" w:line="100" w:lineRule="atLeast"/>
    </w:pPr>
    <w:rPr>
      <w:rFonts w:ascii="Arial" w:eastAsia="Times New Roman" w:hAnsi="Arial" w:cs="Times New Roman"/>
      <w:color w:val="3F3A38"/>
      <w:spacing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uni-lj.si/elope/article/view/872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4312/elope.16.2.7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Lisjeta</dc:creator>
  <cp:keywords/>
  <dc:description/>
  <cp:lastModifiedBy>Lisjeta</cp:lastModifiedBy>
  <cp:revision>2</cp:revision>
  <dcterms:created xsi:type="dcterms:W3CDTF">2024-05-04T07:31:00Z</dcterms:created>
  <dcterms:modified xsi:type="dcterms:W3CDTF">2024-05-04T07:31:00Z</dcterms:modified>
</cp:coreProperties>
</file>