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5C3C2B12" w:rsidRDefault="009C2A4D" w14:paraId="26CFC882" w14:textId="1FA7AD27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02452AB9">
        <w:drawing>
          <wp:inline wp14:editId="1B4DEF3C" wp14:anchorId="34E6253D">
            <wp:extent cx="1266667" cy="1657143"/>
            <wp:effectExtent l="0" t="0" r="0" b="0"/>
            <wp:docPr id="1601446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12abfec46640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53" w:rsidP="31ABA16F" w:rsidRDefault="00CB7B75" w14:paraId="16C7898D" w14:textId="5223E817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31ABA16F" w:rsidR="00CB7B75">
        <w:rPr>
          <w:rFonts w:ascii="Times New Roman" w:hAnsi="Times New Roman" w:eastAsia="Times New Roman" w:cs="Times New Roman"/>
          <w:sz w:val="24"/>
          <w:szCs w:val="24"/>
        </w:rPr>
        <w:t>Dr</w:t>
      </w:r>
      <w:r w:rsidRPr="31ABA16F" w:rsidR="714C09EB">
        <w:rPr>
          <w:rFonts w:ascii="Times New Roman" w:hAnsi="Times New Roman" w:eastAsia="Times New Roman" w:cs="Times New Roman"/>
          <w:sz w:val="24"/>
          <w:szCs w:val="24"/>
        </w:rPr>
        <w:t>.sc</w:t>
      </w:r>
      <w:r w:rsidRPr="31ABA16F" w:rsidR="00CB7B75">
        <w:rPr>
          <w:rFonts w:ascii="Times New Roman" w:hAnsi="Times New Roman" w:eastAsia="Times New Roman" w:cs="Times New Roman"/>
          <w:sz w:val="24"/>
          <w:szCs w:val="24"/>
        </w:rPr>
        <w:t>.</w:t>
      </w:r>
      <w:r w:rsidRPr="31ABA16F" w:rsidR="0705F79F">
        <w:rPr>
          <w:rFonts w:ascii="Times New Roman" w:hAnsi="Times New Roman" w:eastAsia="Times New Roman" w:cs="Times New Roman"/>
          <w:sz w:val="24"/>
          <w:szCs w:val="24"/>
        </w:rPr>
        <w:t>Drita</w:t>
      </w:r>
      <w:r w:rsidRPr="31ABA16F" w:rsidR="0705F79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1ABA16F" w:rsidR="0705F79F">
        <w:rPr>
          <w:rFonts w:ascii="Times New Roman" w:hAnsi="Times New Roman" w:eastAsia="Times New Roman" w:cs="Times New Roman"/>
          <w:sz w:val="24"/>
          <w:szCs w:val="24"/>
        </w:rPr>
        <w:t>Qerimi</w:t>
      </w:r>
    </w:p>
    <w:p w:rsidR="00CB7B75" w:rsidP="31ABA16F" w:rsidRDefault="00CB7B75" w14:paraId="57DE98A5" w14:textId="77777777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  <w:rFonts w:ascii="Times New Roman" w:hAnsi="Times New Roman" w:eastAsia="Times New Roman" w:cs="Times New Roman"/>
          <w:sz w:val="24"/>
          <w:szCs w:val="24"/>
        </w:rPr>
      </w:pPr>
    </w:p>
    <w:p w:rsidR="00FC2599" w:rsidP="31ABA16F" w:rsidRDefault="00A96BC0" w14:paraId="0CCA74D2" w14:textId="7F98BA9E">
      <w:pPr>
        <w:pStyle w:val="NormalWeb"/>
        <w:spacing w:before="0" w:beforeAutospacing="off"/>
        <w:jc w:val="both"/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</w:pP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Dr</w:t>
      </w:r>
      <w:r w:rsidRPr="31ABA16F" w:rsidR="49742163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.sc.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Drita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Qerimi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është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profesor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asistent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në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Fakultetin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e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Inxhinierisë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së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Mekatronikës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në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UBT,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Prishtinë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.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Ajo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ka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një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Ph.D.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në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Inxhinieri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Mekanike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nga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Universiteti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"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Sv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.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Kliment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Ohridski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"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në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Manastir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,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Maqedonia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e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Veriut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.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Drita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mban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gjithashtu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një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MSc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në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Inxhinieri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Mekanike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nga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Universiteti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i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 xml:space="preserve"> 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Prishtinës</w:t>
      </w:r>
      <w:r w:rsidRPr="31ABA16F" w:rsidR="00A96BC0"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t>.</w:t>
      </w:r>
    </w:p>
    <w:p w:rsidR="00A96BC0" w:rsidP="31ABA16F" w:rsidRDefault="00A96BC0" w14:paraId="23D50EC0" w14:textId="77777777">
      <w:pPr>
        <w:pStyle w:val="NormalWeb"/>
        <w:spacing w:before="0" w:beforeAutospacing="off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GB"/>
        </w:rPr>
      </w:pPr>
      <w:bookmarkStart w:name="_GoBack" w:id="0"/>
      <w:bookmarkEnd w:id="0"/>
    </w:p>
    <w:p w:rsidRPr="00FE094C" w:rsidR="001271E8" w:rsidP="31ABA16F" w:rsidRDefault="001271E8" w14:paraId="5E5F69EB" w14:textId="2F5FC93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1ABA16F" w:rsidR="001271E8">
        <w:rPr>
          <w:rFonts w:ascii="Times New Roman" w:hAnsi="Times New Roman" w:eastAsia="Times New Roman" w:cs="Times New Roman"/>
          <w:sz w:val="24"/>
          <w:szCs w:val="24"/>
        </w:rPr>
        <w:t>ORCID:</w:t>
      </w:r>
      <w:r w:rsidRPr="31ABA16F" w:rsidR="7B6FFB1D">
        <w:rPr>
          <w:rFonts w:ascii="Times New Roman" w:hAnsi="Times New Roman" w:eastAsia="Times New Roman" w:cs="Times New Roman"/>
          <w:sz w:val="24"/>
          <w:szCs w:val="24"/>
        </w:rPr>
        <w:t xml:space="preserve"> https://orcid.org/0009-0003-6564-8676</w:t>
      </w:r>
    </w:p>
    <w:p w:rsidRPr="00FE094C" w:rsidR="001271E8" w:rsidP="31ABA16F" w:rsidRDefault="001271E8" w14:paraId="744FE9AA" w14:textId="2D047E0D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1ABA16F" w:rsidR="001271E8">
        <w:rPr>
          <w:rStyle w:val="Hyperlink"/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>RESEARCH GATE</w:t>
      </w:r>
      <w:r w:rsidRPr="31ABA16F" w:rsidR="00294008">
        <w:rPr>
          <w:rStyle w:val="Hyperlink"/>
          <w:rFonts w:ascii="Times New Roman" w:hAnsi="Times New Roman" w:eastAsia="Times New Roman" w:cs="Times New Roman"/>
          <w:sz w:val="24"/>
          <w:szCs w:val="24"/>
        </w:rPr>
        <w:t>:</w:t>
      </w:r>
      <w:r w:rsidRPr="31ABA16F" w:rsidR="54AAD86E">
        <w:rPr>
          <w:rStyle w:val="Hyperlink"/>
          <w:rFonts w:ascii="Times New Roman" w:hAnsi="Times New Roman" w:eastAsia="Times New Roman" w:cs="Times New Roman"/>
          <w:sz w:val="24"/>
          <w:szCs w:val="24"/>
        </w:rPr>
        <w:t xml:space="preserve"> https://www.researchgate.net/profile/Drita-Qerimi</w:t>
      </w:r>
    </w:p>
    <w:p w:rsidRPr="00FE094C" w:rsidR="001271E8" w:rsidP="31ABA16F" w:rsidRDefault="001271E8" w14:paraId="7F9EFA5A" w14:textId="5E6089BD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1ABA16F" w:rsidR="001271E8">
        <w:rPr>
          <w:rFonts w:ascii="Times New Roman" w:hAnsi="Times New Roman" w:eastAsia="Times New Roman" w:cs="Times New Roman"/>
          <w:sz w:val="24"/>
          <w:szCs w:val="24"/>
        </w:rPr>
        <w:t xml:space="preserve">Email: </w:t>
      </w:r>
      <w:hyperlink r:id="R2f2685b655844953">
        <w:r w:rsidRPr="31ABA16F" w:rsidR="0048378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dri</w:t>
        </w:r>
        <w:r w:rsidRPr="31ABA16F" w:rsidR="7823B9A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ta.qerimi</w:t>
        </w:r>
        <w:r w:rsidRPr="31ABA16F" w:rsidR="0048378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@ubt-uni.net</w:t>
        </w:r>
      </w:hyperlink>
      <w:r w:rsidRPr="31ABA16F" w:rsidR="0048378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FE094C" w:rsidR="001271E8" w:rsidP="31ABA16F" w:rsidRDefault="001271E8" w14:paraId="72841656" w14:textId="3CF8689D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1ABA16F" w:rsidR="001271E8">
        <w:rPr>
          <w:rFonts w:ascii="Times New Roman" w:hAnsi="Times New Roman" w:eastAsia="Times New Roman" w:cs="Times New Roman"/>
          <w:sz w:val="24"/>
          <w:szCs w:val="24"/>
        </w:rPr>
        <w:t>Ad</w:t>
      </w:r>
      <w:r w:rsidRPr="31ABA16F" w:rsidR="15D0D84F">
        <w:rPr>
          <w:rFonts w:ascii="Times New Roman" w:hAnsi="Times New Roman" w:eastAsia="Times New Roman" w:cs="Times New Roman"/>
          <w:sz w:val="24"/>
          <w:szCs w:val="24"/>
        </w:rPr>
        <w:t>resa</w:t>
      </w:r>
      <w:r w:rsidRPr="31ABA16F" w:rsidR="001271E8">
        <w:rPr>
          <w:rFonts w:ascii="Times New Roman" w:hAnsi="Times New Roman" w:eastAsia="Times New Roman" w:cs="Times New Roman"/>
          <w:sz w:val="24"/>
          <w:szCs w:val="24"/>
        </w:rPr>
        <w:t>:</w:t>
      </w:r>
      <w:r w:rsidRPr="31ABA16F" w:rsidR="001271E8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31ABA16F" w:rsidR="23FCB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Fushë</w:t>
      </w:r>
      <w:r w:rsidRPr="31ABA16F" w:rsidR="23FCB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1ABA16F" w:rsidR="23FCB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Kosovë</w:t>
      </w:r>
      <w:r w:rsidRPr="31ABA16F" w:rsidR="23FCB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1ABA16F" w:rsidR="23FCB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Nr. 31, 12.000, </w:t>
      </w:r>
      <w:r w:rsidRPr="31ABA16F" w:rsidR="23FCB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Fushë</w:t>
      </w:r>
      <w:r w:rsidRPr="31ABA16F" w:rsidR="23FCB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1ABA16F" w:rsidR="23FCB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Kosovë</w:t>
      </w:r>
      <w:r w:rsidRPr="31ABA16F" w:rsidR="23FCB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31ABA16F" w:rsidR="23FCB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Kosov</w:t>
      </w:r>
      <w:r w:rsidRPr="31ABA16F" w:rsidR="5C7002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ë</w:t>
      </w:r>
    </w:p>
    <w:p w:rsidRPr="00FE094C" w:rsidR="0063414F" w:rsidP="31ABA16F" w:rsidRDefault="00B91768" w14:paraId="5059D7EE" w14:textId="0871193E">
      <w:pPr>
        <w:pStyle w:val="NormalWeb"/>
        <w:spacing w:before="0" w:beforeAutospacing="off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GB"/>
        </w:rPr>
      </w:pPr>
      <w:r w:rsidRPr="31ABA16F" w:rsidR="00B9176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GB"/>
        </w:rPr>
        <w:t>Publikimet</w:t>
      </w:r>
      <w:r w:rsidRPr="31ABA16F" w:rsidR="00B9176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GB"/>
        </w:rPr>
        <w:t xml:space="preserve"> </w:t>
      </w:r>
      <w:r w:rsidRPr="31ABA16F" w:rsidR="00B9176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GB"/>
        </w:rPr>
        <w:t>tuaja</w:t>
      </w:r>
      <w:r w:rsidRPr="31ABA16F" w:rsidR="00B9176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GB"/>
        </w:rPr>
        <w:t xml:space="preserve"> me </w:t>
      </w:r>
      <w:r w:rsidRPr="31ABA16F" w:rsidR="00B9176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GB"/>
        </w:rPr>
        <w:t>te</w:t>
      </w:r>
      <w:r w:rsidRPr="31ABA16F" w:rsidR="00B9176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GB"/>
        </w:rPr>
        <w:t xml:space="preserve"> </w:t>
      </w:r>
      <w:r w:rsidRPr="31ABA16F" w:rsidR="00B9176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GB"/>
        </w:rPr>
        <w:t>fundit</w:t>
      </w:r>
      <w:r w:rsidRPr="31ABA16F" w:rsidR="00B9176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GB"/>
        </w:rPr>
        <w:t xml:space="preserve"> ne </w:t>
      </w:r>
      <w:r w:rsidRPr="31ABA16F" w:rsidR="00B9176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GB"/>
        </w:rPr>
        <w:t>kohe</w:t>
      </w:r>
      <w:r w:rsidRPr="31ABA16F" w:rsidR="00B9176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GB"/>
        </w:rPr>
        <w:t xml:space="preserve"> </w:t>
      </w:r>
    </w:p>
    <w:p w:rsidRPr="00FE094C" w:rsidR="00B91768" w:rsidP="31ABA16F" w:rsidRDefault="00B91768" w14:paraId="3FE67DB3" w14:textId="77777777">
      <w:pPr>
        <w:pStyle w:val="NormalWeb"/>
        <w:spacing w:before="0" w:beforeAutospacing="off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GB"/>
        </w:rPr>
      </w:pPr>
    </w:p>
    <w:p w:rsidRPr="00FE094C" w:rsidR="00B91768" w:rsidP="31ABA16F" w:rsidRDefault="00B91768" w14:paraId="75E2117F" w14:textId="77777777">
      <w:pPr>
        <w:pStyle w:val="NormalWeb"/>
        <w:spacing w:before="0" w:beforeAutospacing="off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Pr="00FE094C" w:rsidR="002E455D" w:rsidTr="31ABA16F" w14:paraId="005A3874" w14:textId="77777777">
        <w:tc>
          <w:tcPr>
            <w:tcW w:w="9181" w:type="dxa"/>
            <w:gridSpan w:val="3"/>
            <w:tcMar/>
          </w:tcPr>
          <w:p w:rsidRPr="00FE094C" w:rsidR="002E455D" w:rsidP="31ABA16F" w:rsidRDefault="002E455D" w14:paraId="125274DF" w14:textId="23A9467B">
            <w:pPr>
              <w:spacing w:before="60" w:after="6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ABA16F" w:rsidR="2AFAA6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1ABA16F" w:rsidR="00B917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PUBLIKIMET SHKENCORE</w:t>
            </w:r>
          </w:p>
        </w:tc>
      </w:tr>
      <w:tr w:rsidRPr="00FE094C" w:rsidR="002E455D" w:rsidTr="31ABA16F" w14:paraId="13309CAD" w14:textId="77777777">
        <w:tc>
          <w:tcPr>
            <w:tcW w:w="9181" w:type="dxa"/>
            <w:gridSpan w:val="3"/>
            <w:tcMar/>
          </w:tcPr>
          <w:p w:rsidRPr="00FE094C" w:rsidR="002E455D" w:rsidP="31ABA16F" w:rsidRDefault="00B91768" w14:paraId="2034586A" w14:textId="5A14F70F">
            <w:pPr>
              <w:spacing w:before="60" w:after="6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ABA16F" w:rsidR="00B91768">
              <w:rPr>
                <w:rFonts w:ascii="Times New Roman" w:hAnsi="Times New Roman" w:eastAsia="Times New Roman" w:cs="Times New Roman"/>
                <w:sz w:val="24"/>
                <w:szCs w:val="24"/>
              </w:rPr>
              <w:t>Revistat</w:t>
            </w:r>
            <w:r w:rsidRPr="31ABA16F" w:rsidR="00B917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1ABA16F" w:rsidR="00B91768">
              <w:rPr>
                <w:rFonts w:ascii="Times New Roman" w:hAnsi="Times New Roman" w:eastAsia="Times New Roman" w:cs="Times New Roman"/>
                <w:sz w:val="24"/>
                <w:szCs w:val="24"/>
              </w:rPr>
              <w:t>Shkencore</w:t>
            </w:r>
            <w:r w:rsidRPr="31ABA16F" w:rsidR="00B917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FE094C" w:rsidR="002E455D" w:rsidTr="31ABA16F" w14:paraId="3DF9A8B0" w14:textId="77777777">
        <w:tc>
          <w:tcPr>
            <w:tcW w:w="3355" w:type="dxa"/>
            <w:tcMar/>
          </w:tcPr>
          <w:p w:rsidRPr="00FE094C" w:rsidR="002E455D" w:rsidP="31ABA16F" w:rsidRDefault="00B91768" w14:paraId="4AF74342" w14:textId="2CEEFE8C">
            <w:pPr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Titulli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punimit</w:t>
            </w:r>
          </w:p>
        </w:tc>
        <w:tc>
          <w:tcPr>
            <w:tcW w:w="3165" w:type="dxa"/>
            <w:tcMar/>
          </w:tcPr>
          <w:p w:rsidRPr="00FE094C" w:rsidR="002E455D" w:rsidP="31ABA16F" w:rsidRDefault="00B91768" w14:paraId="0ADC0D7A" w14:textId="6BD3A2BB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Emri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Revistës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Mar/>
          </w:tcPr>
          <w:p w:rsidRPr="00FE094C" w:rsidR="002E455D" w:rsidP="31ABA16F" w:rsidRDefault="00B91768" w14:paraId="36FDB446" w14:textId="648901E3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Viti / 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Volumi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/ 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faqet</w:t>
            </w:r>
          </w:p>
        </w:tc>
      </w:tr>
      <w:tr w:rsidRPr="00FE094C" w:rsidR="002E455D" w:rsidTr="31ABA16F" w14:paraId="2C1D3BAE" w14:textId="77777777">
        <w:tc>
          <w:tcPr>
            <w:tcW w:w="3355" w:type="dxa"/>
            <w:tcMar/>
          </w:tcPr>
          <w:p w:rsidR="31ABA16F" w:rsidP="31ABA16F" w:rsidRDefault="31ABA16F" w14:paraId="32FFD1A1" w14:textId="0E1FBAB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Main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shaft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optimization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of winch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haulage</w:t>
            </w:r>
          </w:p>
        </w:tc>
        <w:tc>
          <w:tcPr>
            <w:tcW w:w="3165" w:type="dxa"/>
            <w:tcMar/>
          </w:tcPr>
          <w:p w:rsidR="31ABA16F" w:rsidP="31ABA16F" w:rsidRDefault="31ABA16F" w14:paraId="792D8324" w14:textId="39EE97D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The 1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vertAlign w:val="superscript"/>
                <w:lang w:val="it"/>
              </w:rPr>
              <w:t>st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International Scientific Conference on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Engineering ”Manufacturing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and Advanced Technologies” MAT 2010</w:t>
            </w:r>
          </w:p>
        </w:tc>
        <w:tc>
          <w:tcPr>
            <w:tcW w:w="2661" w:type="dxa"/>
            <w:tcMar/>
          </w:tcPr>
          <w:p w:rsidR="31ABA16F" w:rsidP="31ABA16F" w:rsidRDefault="31ABA16F" w14:paraId="4C8FE5D7" w14:textId="10C8151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N</w:t>
            </w:r>
            <w:r w:rsidRPr="31ABA16F" w:rsidR="72C73A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ëntor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2010</w:t>
            </w:r>
          </w:p>
        </w:tc>
      </w:tr>
      <w:tr w:rsidR="31ABA16F" w:rsidTr="31ABA16F" w14:paraId="6129535C">
        <w:trPr>
          <w:trHeight w:val="300"/>
        </w:trPr>
        <w:tc>
          <w:tcPr>
            <w:tcW w:w="3355" w:type="dxa"/>
            <w:tcMar/>
          </w:tcPr>
          <w:p w:rsidR="31ABA16F" w:rsidP="31ABA16F" w:rsidRDefault="31ABA16F" w14:paraId="127CE128" w14:textId="00D2B2B8">
            <w:pPr>
              <w:pStyle w:val="NormalWeb"/>
              <w:spacing w:beforeAutospacing="on"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Desicion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making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during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the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main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shaft’s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optimization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of winch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haulage</w:t>
            </w:r>
          </w:p>
        </w:tc>
        <w:tc>
          <w:tcPr>
            <w:tcW w:w="3165" w:type="dxa"/>
            <w:tcMar/>
          </w:tcPr>
          <w:p w:rsidR="31ABA16F" w:rsidP="31ABA16F" w:rsidRDefault="31ABA16F" w14:paraId="48B21871" w14:textId="479C995B">
            <w:pPr>
              <w:pStyle w:val="NormalWeb"/>
              <w:spacing w:beforeAutospacing="on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The 15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vertAlign w:val="superscript"/>
                <w:lang w:val="it"/>
              </w:rPr>
              <w:t>th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International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Research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/Expert Conference” Trends in the Development of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Machinery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and Associated Technology”, TMT 2011</w:t>
            </w:r>
          </w:p>
        </w:tc>
        <w:tc>
          <w:tcPr>
            <w:tcW w:w="2661" w:type="dxa"/>
            <w:tcMar/>
          </w:tcPr>
          <w:p w:rsidR="31ABA16F" w:rsidP="31ABA16F" w:rsidRDefault="31ABA16F" w14:paraId="69BF513C" w14:textId="734E237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S</w:t>
            </w:r>
            <w:r w:rsidRPr="31ABA16F" w:rsidR="66347A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htator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2011</w:t>
            </w:r>
          </w:p>
        </w:tc>
      </w:tr>
      <w:tr w:rsidRPr="00FE094C" w:rsidR="002E455D" w:rsidTr="31ABA16F" w14:paraId="32A06488" w14:textId="77777777">
        <w:tc>
          <w:tcPr>
            <w:tcW w:w="3355" w:type="dxa"/>
            <w:tcMar/>
          </w:tcPr>
          <w:p w:rsidR="31ABA16F" w:rsidP="31ABA16F" w:rsidRDefault="31ABA16F" w14:paraId="6C7F265C" w14:textId="517114B4">
            <w:pPr>
              <w:pStyle w:val="NormalWeb"/>
              <w:spacing w:beforeAutospacing="on"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Desicion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Deflection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and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Safety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Factor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of the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Shaft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Depending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on the Positions of the Packages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at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Optimized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Winch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Haulage</w:t>
            </w:r>
          </w:p>
        </w:tc>
        <w:tc>
          <w:tcPr>
            <w:tcW w:w="3165" w:type="dxa"/>
            <w:tcMar/>
          </w:tcPr>
          <w:p w:rsidR="31ABA16F" w:rsidP="31ABA16F" w:rsidRDefault="31ABA16F" w14:paraId="5E23226C" w14:textId="7DEFA8BA">
            <w:pPr>
              <w:pStyle w:val="NormalWeb"/>
              <w:spacing w:beforeAutospacing="on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The 16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vertAlign w:val="superscript"/>
                <w:lang w:val="it"/>
              </w:rPr>
              <w:t>th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International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Research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/Expert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Conference”Trends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in the Development of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Machinery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and Associated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Technology”TMT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2012,</w:t>
            </w:r>
          </w:p>
        </w:tc>
        <w:tc>
          <w:tcPr>
            <w:tcW w:w="2661" w:type="dxa"/>
            <w:tcMar/>
          </w:tcPr>
          <w:p w:rsidR="55D3C305" w:rsidP="31ABA16F" w:rsidRDefault="55D3C305" w14:paraId="1BD4ABF7" w14:textId="4C8B8775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55D3C3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Shtator</w:t>
            </w:r>
            <w:r w:rsidRPr="31ABA16F" w:rsidR="55D3C3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2012</w:t>
            </w:r>
          </w:p>
        </w:tc>
      </w:tr>
      <w:tr w:rsidRPr="00FE094C" w:rsidR="002E455D" w:rsidTr="31ABA16F" w14:paraId="1BFC4021" w14:textId="77777777">
        <w:tc>
          <w:tcPr>
            <w:tcW w:w="3355" w:type="dxa"/>
            <w:tcMar/>
          </w:tcPr>
          <w:p w:rsidR="31ABA16F" w:rsidP="31ABA16F" w:rsidRDefault="31ABA16F" w14:paraId="4C33E0CD" w14:textId="0D1BBD20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Analysis of the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main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shaft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behaviour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at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optimized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Winch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Haulage</w:t>
            </w:r>
          </w:p>
        </w:tc>
        <w:tc>
          <w:tcPr>
            <w:tcW w:w="3165" w:type="dxa"/>
            <w:tcMar/>
          </w:tcPr>
          <w:p w:rsidR="31ABA16F" w:rsidP="31ABA16F" w:rsidRDefault="31ABA16F" w14:paraId="03E6DF12" w14:textId="1BD8BE64">
            <w:pPr>
              <w:shd w:val="clear" w:color="auto" w:fill="FFFFFF" w:themeFill="background1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The 17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vertAlign w:val="superscript"/>
                <w:lang w:val="it"/>
              </w:rPr>
              <w:t>th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International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Research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/Expert Conference “Trends in the Development of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Machinery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and Associated Technology” TMT 2013</w:t>
            </w:r>
          </w:p>
        </w:tc>
        <w:tc>
          <w:tcPr>
            <w:tcW w:w="2661" w:type="dxa"/>
            <w:tcMar/>
          </w:tcPr>
          <w:p w:rsidR="553F8617" w:rsidP="31ABA16F" w:rsidRDefault="553F8617" w14:paraId="061A14BD" w14:textId="21278D1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553F86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Shtator</w:t>
            </w:r>
            <w:r w:rsidRPr="31ABA16F" w:rsidR="553F86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2013</w:t>
            </w:r>
          </w:p>
        </w:tc>
      </w:tr>
      <w:tr w:rsidRPr="00FE094C" w:rsidR="002E455D" w:rsidTr="31ABA16F" w14:paraId="7650FE5E" w14:textId="77777777">
        <w:tc>
          <w:tcPr>
            <w:tcW w:w="3355" w:type="dxa"/>
            <w:tcMar/>
          </w:tcPr>
          <w:p w:rsidR="31ABA16F" w:rsidP="31ABA16F" w:rsidRDefault="31ABA16F" w14:paraId="3E630F21" w14:textId="1AC81FA0">
            <w:pPr>
              <w:spacing w:line="259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Process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System Engineering and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Sustainability</w:t>
            </w:r>
          </w:p>
        </w:tc>
        <w:tc>
          <w:tcPr>
            <w:tcW w:w="3165" w:type="dxa"/>
            <w:tcMar/>
          </w:tcPr>
          <w:p w:rsidR="31ABA16F" w:rsidP="31ABA16F" w:rsidRDefault="31ABA16F" w14:paraId="7058A4D7" w14:textId="101C1548">
            <w:pPr>
              <w:pStyle w:val="NormalWeb"/>
              <w:spacing w:beforeAutospacing="on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International Journal of Scientific &amp; Engineering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Research</w:t>
            </w:r>
          </w:p>
        </w:tc>
        <w:tc>
          <w:tcPr>
            <w:tcW w:w="2661" w:type="dxa"/>
            <w:tcMar/>
          </w:tcPr>
          <w:p w:rsidR="31ABA16F" w:rsidP="31ABA16F" w:rsidRDefault="31ABA16F" w14:paraId="21C5F87E" w14:textId="2CA0391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>Ja</w:t>
            </w:r>
            <w:r w:rsidRPr="31ABA16F" w:rsidR="0DE464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>nar</w:t>
            </w:r>
            <w:r w:rsidRPr="31ABA16F" w:rsidR="0DE464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 xml:space="preserve">2017  </w:t>
            </w:r>
          </w:p>
        </w:tc>
      </w:tr>
      <w:tr w:rsidRPr="00FE094C" w:rsidR="002E455D" w:rsidTr="31ABA16F" w14:paraId="3F80D929" w14:textId="77777777">
        <w:tc>
          <w:tcPr>
            <w:tcW w:w="3355" w:type="dxa"/>
            <w:tcMar/>
          </w:tcPr>
          <w:p w:rsidR="31ABA16F" w:rsidP="31ABA16F" w:rsidRDefault="31ABA16F" w14:paraId="567B67E2" w14:textId="3BE78166">
            <w:pPr>
              <w:spacing w:line="259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Methodology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for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Measuring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Water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Streamflowes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Case study: River “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Bistrica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Peja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” Kosovo</w:t>
            </w:r>
          </w:p>
        </w:tc>
        <w:tc>
          <w:tcPr>
            <w:tcW w:w="3165" w:type="dxa"/>
            <w:tcMar/>
          </w:tcPr>
          <w:p w:rsidR="31ABA16F" w:rsidP="31ABA16F" w:rsidRDefault="31ABA16F" w14:paraId="3F650F8E" w14:textId="653FC429">
            <w:pPr>
              <w:pStyle w:val="NormalWeb"/>
              <w:spacing w:beforeAutospacing="on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Technology Engineering Management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Entrepreneurship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Learning International Journal ISSN 2545-4390</w:t>
            </w:r>
          </w:p>
        </w:tc>
        <w:tc>
          <w:tcPr>
            <w:tcW w:w="2661" w:type="dxa"/>
            <w:tcMar/>
          </w:tcPr>
          <w:p w:rsidR="01B797E9" w:rsidP="31ABA16F" w:rsidRDefault="01B797E9" w14:paraId="3887E2C7" w14:textId="1B29E3F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</w:pPr>
            <w:r w:rsidRPr="31ABA16F" w:rsidR="01B797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>Tetor</w:t>
            </w:r>
            <w:r w:rsidRPr="31ABA16F" w:rsidR="01B797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>2017</w:t>
            </w:r>
          </w:p>
        </w:tc>
      </w:tr>
      <w:tr w:rsidR="31ABA16F" w:rsidTr="31ABA16F" w14:paraId="15651549">
        <w:trPr>
          <w:trHeight w:val="300"/>
        </w:trPr>
        <w:tc>
          <w:tcPr>
            <w:tcW w:w="3355" w:type="dxa"/>
            <w:tcMar/>
          </w:tcPr>
          <w:p w:rsidR="31ABA16F" w:rsidP="31ABA16F" w:rsidRDefault="31ABA16F" w14:paraId="19402EBD" w14:textId="680C7DE5">
            <w:pPr>
              <w:spacing w:line="259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Modeling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of the Solar Thermal Energy Use in Urban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Areas</w:t>
            </w:r>
          </w:p>
        </w:tc>
        <w:tc>
          <w:tcPr>
            <w:tcW w:w="3165" w:type="dxa"/>
            <w:tcMar/>
          </w:tcPr>
          <w:p w:rsidR="31ABA16F" w:rsidP="31ABA16F" w:rsidRDefault="31ABA16F" w14:paraId="117F9FF5" w14:textId="5292CC65">
            <w:pPr>
              <w:pStyle w:val="NormalWeb"/>
              <w:spacing w:beforeAutospacing="on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>Civil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 xml:space="preserve"> Engineering </w:t>
            </w:r>
            <w:r w:rsidRPr="31ABA16F" w:rsidR="31ABA1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 xml:space="preserve">Journal   </w:t>
            </w:r>
          </w:p>
        </w:tc>
        <w:tc>
          <w:tcPr>
            <w:tcW w:w="2661" w:type="dxa"/>
            <w:tcMar/>
          </w:tcPr>
          <w:p w:rsidR="31ABA16F" w:rsidP="31ABA16F" w:rsidRDefault="31ABA16F" w14:paraId="14E29478" w14:textId="6599FBA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2020</w:t>
            </w:r>
          </w:p>
        </w:tc>
      </w:tr>
      <w:tr w:rsidRPr="00FE094C" w:rsidR="002E455D" w:rsidTr="31ABA16F" w14:paraId="2422FBFE" w14:textId="77777777">
        <w:tc>
          <w:tcPr>
            <w:tcW w:w="9181" w:type="dxa"/>
            <w:gridSpan w:val="3"/>
            <w:tcMar/>
          </w:tcPr>
          <w:p w:rsidRPr="00FE094C" w:rsidR="002E455D" w:rsidP="31ABA16F" w:rsidRDefault="00B91768" w14:paraId="4D17C665" w14:textId="39ED04B1">
            <w:pPr>
              <w:spacing w:before="60" w:after="6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ABA16F" w:rsidR="00B917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Përmbledhje</w:t>
            </w:r>
            <w:r w:rsidRPr="31ABA16F" w:rsidR="00B917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(</w:t>
            </w:r>
            <w:r w:rsidRPr="31ABA16F" w:rsidR="00B917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abstrakte</w:t>
            </w:r>
            <w:r w:rsidRPr="31ABA16F" w:rsidR="00B917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) </w:t>
            </w:r>
            <w:r w:rsidRPr="31ABA16F" w:rsidR="00B917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nga</w:t>
            </w:r>
            <w:r w:rsidRPr="31ABA16F" w:rsidR="00B917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1ABA16F" w:rsidR="2AFAA6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1ABA16F" w:rsidR="00B917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Konfereca</w:t>
            </w:r>
            <w:r w:rsidRPr="31ABA16F" w:rsidR="00B917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1ABA16F" w:rsidR="00B917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Shkencore</w:t>
            </w:r>
            <w:r w:rsidRPr="31ABA16F" w:rsidR="00B917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1ABA16F" w:rsidR="00B917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Kombëtare</w:t>
            </w:r>
            <w:r w:rsidRPr="31ABA16F" w:rsidR="00B917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1ABA16F" w:rsidR="00B917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dhe</w:t>
            </w:r>
            <w:r w:rsidRPr="31ABA16F" w:rsidR="00B917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1ABA16F" w:rsidR="00B917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Ndërkombetare</w:t>
            </w:r>
            <w:r w:rsidRPr="31ABA16F" w:rsidR="2AFAA6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Pr="00FE094C" w:rsidR="002E455D" w:rsidTr="31ABA16F" w14:paraId="0A9C4486" w14:textId="77777777">
        <w:tc>
          <w:tcPr>
            <w:tcW w:w="3355" w:type="dxa"/>
            <w:tcMar/>
          </w:tcPr>
          <w:p w:rsidRPr="00FE094C" w:rsidR="002E455D" w:rsidP="31ABA16F" w:rsidRDefault="00B91768" w14:paraId="6D29F6F1" w14:textId="22E6D2B8">
            <w:pPr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Titulli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punimit</w:t>
            </w:r>
          </w:p>
        </w:tc>
        <w:tc>
          <w:tcPr>
            <w:tcW w:w="3165" w:type="dxa"/>
            <w:tcMar/>
          </w:tcPr>
          <w:p w:rsidRPr="00FE094C" w:rsidR="002E455D" w:rsidP="31ABA16F" w:rsidRDefault="00B91768" w14:paraId="7DF37A2D" w14:textId="4E52CD13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Emri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Revistës</w:t>
            </w:r>
          </w:p>
        </w:tc>
        <w:tc>
          <w:tcPr>
            <w:tcW w:w="2661" w:type="dxa"/>
            <w:tcMar/>
          </w:tcPr>
          <w:p w:rsidRPr="00FE094C" w:rsidR="002E455D" w:rsidP="31ABA16F" w:rsidRDefault="00B91768" w14:paraId="00A30FA8" w14:textId="5F9518E9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Viti / 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Volumi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/ </w:t>
            </w:r>
            <w:r w:rsidRPr="31ABA16F" w:rsidR="00B9176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faqet</w:t>
            </w:r>
          </w:p>
        </w:tc>
      </w:tr>
      <w:tr w:rsidRPr="00FE094C" w:rsidR="002E455D" w:rsidTr="31ABA16F" w14:paraId="6C211E41" w14:textId="77777777">
        <w:tc>
          <w:tcPr>
            <w:tcW w:w="3355" w:type="dxa"/>
            <w:tcMar/>
          </w:tcPr>
          <w:p w:rsidR="31ABA16F" w:rsidP="31ABA16F" w:rsidRDefault="31ABA16F" w14:paraId="41F571B7" w14:textId="47207F8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The calculation of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appropriate surfaces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for installation of solar thermal collectors and solar panels, case study city of Pristine</w:t>
            </w:r>
          </w:p>
        </w:tc>
        <w:tc>
          <w:tcPr>
            <w:tcW w:w="3165" w:type="dxa"/>
            <w:tcMar/>
          </w:tcPr>
          <w:p w:rsidR="31ABA16F" w:rsidP="31ABA16F" w:rsidRDefault="31ABA16F" w14:paraId="2AECAE4E" w14:textId="45F806C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10th International </w:t>
            </w:r>
            <w:r w:rsidRPr="31ABA16F" w:rsidR="31ABA1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Conference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on Energy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Efficiency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Engineering UBT</w:t>
            </w:r>
          </w:p>
        </w:tc>
        <w:tc>
          <w:tcPr>
            <w:tcW w:w="2661" w:type="dxa"/>
            <w:tcMar/>
          </w:tcPr>
          <w:p w:rsidR="31ABA16F" w:rsidP="31ABA16F" w:rsidRDefault="31ABA16F" w14:paraId="39676ECE" w14:textId="4B412395">
            <w:pPr>
              <w:spacing w:line="259" w:lineRule="auto"/>
              <w:ind w:left="720" w:hanging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2021</w:t>
            </w:r>
          </w:p>
        </w:tc>
      </w:tr>
      <w:tr w:rsidRPr="00FE094C" w:rsidR="002E455D" w:rsidTr="31ABA16F" w14:paraId="53125045" w14:textId="77777777">
        <w:tc>
          <w:tcPr>
            <w:tcW w:w="3355" w:type="dxa"/>
            <w:tcMar/>
          </w:tcPr>
          <w:p w:rsidR="31ABA16F" w:rsidP="31ABA16F" w:rsidRDefault="31ABA16F" w14:paraId="2EE13177" w14:textId="3E08AA2B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 xml:space="preserve">Mathematical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>modelling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 xml:space="preserve"> and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>simulation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 xml:space="preserve"> of a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>sanitary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 xml:space="preserve"> hot water for a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>Dormitory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 xml:space="preserve">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>using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-IT"/>
              </w:rPr>
              <w:t xml:space="preserve"> T*SOL software</w:t>
            </w:r>
          </w:p>
        </w:tc>
        <w:tc>
          <w:tcPr>
            <w:tcW w:w="3165" w:type="dxa"/>
            <w:tcMar/>
          </w:tcPr>
          <w:p w:rsidR="31ABA16F" w:rsidP="31ABA16F" w:rsidRDefault="31ABA16F" w14:paraId="0F6F51EA" w14:textId="16BF8FF8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11th International </w:t>
            </w:r>
            <w:r w:rsidRPr="31ABA16F" w:rsidR="31ABA1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Conference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on Energy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Efficiency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Engineering UBT</w:t>
            </w:r>
          </w:p>
        </w:tc>
        <w:tc>
          <w:tcPr>
            <w:tcW w:w="2661" w:type="dxa"/>
            <w:tcMar/>
          </w:tcPr>
          <w:p w:rsidR="31ABA16F" w:rsidP="31ABA16F" w:rsidRDefault="31ABA16F" w14:paraId="64D02DA1" w14:textId="2F0B772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2022</w:t>
            </w:r>
          </w:p>
        </w:tc>
      </w:tr>
      <w:tr w:rsidRPr="00FE094C" w:rsidR="002E455D" w:rsidTr="31ABA16F" w14:paraId="34DE78FB" w14:textId="77777777">
        <w:tc>
          <w:tcPr>
            <w:tcW w:w="3355" w:type="dxa"/>
            <w:tcMar/>
          </w:tcPr>
          <w:p w:rsidR="31ABA16F" w:rsidP="31ABA16F" w:rsidRDefault="31ABA16F" w14:paraId="632B121A" w14:textId="59CFAA89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en-GB"/>
              </w:rPr>
              <w:t>Historic solar thermal development</w:t>
            </w:r>
          </w:p>
        </w:tc>
        <w:tc>
          <w:tcPr>
            <w:tcW w:w="3165" w:type="dxa"/>
            <w:tcMar/>
          </w:tcPr>
          <w:p w:rsidR="31ABA16F" w:rsidP="31ABA16F" w:rsidRDefault="31ABA16F" w14:paraId="7E900727" w14:textId="3F88F25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12th International Conference on Energy 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>Efficiency</w:t>
            </w: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3F3A38"/>
                <w:sz w:val="24"/>
                <w:szCs w:val="24"/>
                <w:lang w:val="it"/>
              </w:rPr>
              <w:t xml:space="preserve"> Engineering UBT</w:t>
            </w:r>
          </w:p>
        </w:tc>
        <w:tc>
          <w:tcPr>
            <w:tcW w:w="2661" w:type="dxa"/>
            <w:tcMar/>
          </w:tcPr>
          <w:p w:rsidR="31ABA16F" w:rsidP="31ABA16F" w:rsidRDefault="31ABA16F" w14:paraId="19A80DE6" w14:textId="2ECB0F5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ABA16F" w:rsidR="31ABA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2023</w:t>
            </w:r>
          </w:p>
        </w:tc>
      </w:tr>
    </w:tbl>
    <w:p w:rsidR="0063414F" w:rsidP="31ABA16F" w:rsidRDefault="0063414F" w14:paraId="00F73146" w14:textId="77777777">
      <w:pPr>
        <w:pStyle w:val="NormalWeb"/>
        <w:spacing w:before="0" w:beforeAutospacing="off"/>
        <w:jc w:val="both"/>
        <w:rPr>
          <w:rFonts w:ascii="New Times Roman" w:hAnsi="New Times Roman" w:eastAsia="New Times Roman" w:cs="New Times Roman"/>
          <w:b w:val="1"/>
          <w:bCs w:val="1"/>
          <w:sz w:val="24"/>
          <w:szCs w:val="24"/>
          <w:u w:val="single"/>
          <w:lang w:val="en-GB"/>
        </w:rPr>
      </w:pPr>
    </w:p>
    <w:p w:rsidR="0063414F" w:rsidP="31ABA16F" w:rsidRDefault="0063414F" w14:paraId="1F97D409" w14:textId="77777777">
      <w:pPr>
        <w:pStyle w:val="NormalWeb"/>
        <w:spacing w:before="0" w:beforeAutospacing="off"/>
        <w:jc w:val="both"/>
        <w:rPr>
          <w:rFonts w:ascii="New Times Roman" w:hAnsi="New Times Roman" w:eastAsia="New Times Roman" w:cs="New Times Roman"/>
          <w:b w:val="1"/>
          <w:bCs w:val="1"/>
          <w:sz w:val="24"/>
          <w:szCs w:val="24"/>
          <w:u w:val="single"/>
          <w:lang w:val="en-GB"/>
        </w:rPr>
      </w:pPr>
    </w:p>
    <w:p w:rsidR="0063414F" w:rsidP="31ABA16F" w:rsidRDefault="0063414F" w14:paraId="1EAE1BE9" w14:textId="77777777">
      <w:pPr>
        <w:pStyle w:val="NormalWeb"/>
        <w:spacing w:before="0" w:beforeAutospacing="off"/>
        <w:jc w:val="both"/>
        <w:rPr>
          <w:rFonts w:ascii="New Times Roman" w:hAnsi="New Times Roman" w:eastAsia="New Times Roman" w:cs="New Times Roman"/>
          <w:b w:val="1"/>
          <w:bCs w:val="1"/>
          <w:sz w:val="24"/>
          <w:szCs w:val="24"/>
          <w:u w:val="single"/>
          <w:lang w:val="en-GB"/>
        </w:rPr>
      </w:pPr>
    </w:p>
    <w:p w:rsidR="0063414F" w:rsidP="31ABA16F" w:rsidRDefault="0063414F" w14:paraId="18718DCB" w14:textId="77777777">
      <w:pPr>
        <w:pStyle w:val="NormalWeb"/>
        <w:spacing w:before="0" w:beforeAutospacing="off"/>
        <w:jc w:val="both"/>
        <w:rPr>
          <w:rFonts w:ascii="New Times Roman" w:hAnsi="New Times Roman" w:eastAsia="New Times Roman" w:cs="New Times Roman"/>
          <w:b w:val="1"/>
          <w:bCs w:val="1"/>
          <w:sz w:val="24"/>
          <w:szCs w:val="24"/>
          <w:u w:val="single"/>
          <w:lang w:val="en-GB"/>
        </w:rPr>
      </w:pPr>
    </w:p>
    <w:p w:rsidR="0063414F" w:rsidP="31ABA16F" w:rsidRDefault="0063414F" w14:paraId="5759578C" w14:textId="77777777">
      <w:pPr>
        <w:pStyle w:val="NormalWeb"/>
        <w:spacing w:before="0" w:beforeAutospacing="off"/>
        <w:jc w:val="both"/>
        <w:rPr>
          <w:rFonts w:ascii="New Times Roman" w:hAnsi="New Times Roman" w:eastAsia="New Times Roman" w:cs="New Times Roman"/>
          <w:b w:val="1"/>
          <w:bCs w:val="1"/>
          <w:sz w:val="24"/>
          <w:szCs w:val="24"/>
          <w:u w:val="single"/>
          <w:lang w:val="en-GB"/>
        </w:rPr>
      </w:pPr>
    </w:p>
    <w:p w:rsidR="00847E8B" w:rsidP="31ABA16F" w:rsidRDefault="00847E8B" w14:paraId="6FE0FBD3" w14:textId="39A8259F">
      <w:pPr>
        <w:rPr>
          <w:rFonts w:ascii="New Times Roman" w:hAnsi="New Times Roman" w:eastAsia="New Times Roman" w:cs="New Times Roman"/>
          <w:sz w:val="24"/>
          <w:szCs w:val="24"/>
        </w:rPr>
      </w:pPr>
    </w:p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219D8"/>
    <w:rsid w:val="000307C5"/>
    <w:rsid w:val="00031D73"/>
    <w:rsid w:val="00087048"/>
    <w:rsid w:val="00121E85"/>
    <w:rsid w:val="001271E8"/>
    <w:rsid w:val="00153FBB"/>
    <w:rsid w:val="001C58E5"/>
    <w:rsid w:val="001D439D"/>
    <w:rsid w:val="001E6F6A"/>
    <w:rsid w:val="00227FCD"/>
    <w:rsid w:val="0023745C"/>
    <w:rsid w:val="00294008"/>
    <w:rsid w:val="002E455D"/>
    <w:rsid w:val="0035764F"/>
    <w:rsid w:val="00365EC2"/>
    <w:rsid w:val="00385639"/>
    <w:rsid w:val="00387AE7"/>
    <w:rsid w:val="00393FD4"/>
    <w:rsid w:val="003A646F"/>
    <w:rsid w:val="003D0DEC"/>
    <w:rsid w:val="003E2E27"/>
    <w:rsid w:val="004308E2"/>
    <w:rsid w:val="0046559A"/>
    <w:rsid w:val="00483782"/>
    <w:rsid w:val="004F5B5D"/>
    <w:rsid w:val="005013B8"/>
    <w:rsid w:val="005310E5"/>
    <w:rsid w:val="00591A1B"/>
    <w:rsid w:val="005F0F62"/>
    <w:rsid w:val="0063414F"/>
    <w:rsid w:val="006522A1"/>
    <w:rsid w:val="00663E4B"/>
    <w:rsid w:val="006752E2"/>
    <w:rsid w:val="006D3D67"/>
    <w:rsid w:val="00742514"/>
    <w:rsid w:val="007A1B1C"/>
    <w:rsid w:val="007D4781"/>
    <w:rsid w:val="007D6BDE"/>
    <w:rsid w:val="00847E8B"/>
    <w:rsid w:val="008512D0"/>
    <w:rsid w:val="00857F66"/>
    <w:rsid w:val="00863FE3"/>
    <w:rsid w:val="00873D6A"/>
    <w:rsid w:val="00883591"/>
    <w:rsid w:val="008C4E28"/>
    <w:rsid w:val="00901CBB"/>
    <w:rsid w:val="00932552"/>
    <w:rsid w:val="00977F73"/>
    <w:rsid w:val="009C2A4D"/>
    <w:rsid w:val="009D5E9A"/>
    <w:rsid w:val="00A07381"/>
    <w:rsid w:val="00A748F3"/>
    <w:rsid w:val="00A82D77"/>
    <w:rsid w:val="00A96BC0"/>
    <w:rsid w:val="00AA304B"/>
    <w:rsid w:val="00AB4FE1"/>
    <w:rsid w:val="00AC1253"/>
    <w:rsid w:val="00AC20EE"/>
    <w:rsid w:val="00B05BEE"/>
    <w:rsid w:val="00B411D9"/>
    <w:rsid w:val="00B91768"/>
    <w:rsid w:val="00BC776C"/>
    <w:rsid w:val="00BD03E9"/>
    <w:rsid w:val="00C21FDC"/>
    <w:rsid w:val="00C74B37"/>
    <w:rsid w:val="00C86BAC"/>
    <w:rsid w:val="00CB7B75"/>
    <w:rsid w:val="00D17DB2"/>
    <w:rsid w:val="00D325B4"/>
    <w:rsid w:val="00D547A3"/>
    <w:rsid w:val="00D71488"/>
    <w:rsid w:val="00DA2A31"/>
    <w:rsid w:val="00DA3036"/>
    <w:rsid w:val="00DE08DA"/>
    <w:rsid w:val="00E0262F"/>
    <w:rsid w:val="00E30D73"/>
    <w:rsid w:val="00E5037D"/>
    <w:rsid w:val="00E55067"/>
    <w:rsid w:val="00ED2333"/>
    <w:rsid w:val="00F261F4"/>
    <w:rsid w:val="00F35F50"/>
    <w:rsid w:val="00FC2599"/>
    <w:rsid w:val="00FE094C"/>
    <w:rsid w:val="00FF7221"/>
    <w:rsid w:val="01B797E9"/>
    <w:rsid w:val="02452AB9"/>
    <w:rsid w:val="0625709A"/>
    <w:rsid w:val="0705F79F"/>
    <w:rsid w:val="085952C6"/>
    <w:rsid w:val="08A88014"/>
    <w:rsid w:val="0DE46433"/>
    <w:rsid w:val="1040C4AF"/>
    <w:rsid w:val="129A80F5"/>
    <w:rsid w:val="14898DAE"/>
    <w:rsid w:val="15D0D84F"/>
    <w:rsid w:val="19937692"/>
    <w:rsid w:val="1D2C0480"/>
    <w:rsid w:val="1DB9E5B9"/>
    <w:rsid w:val="203609B6"/>
    <w:rsid w:val="23FCBD97"/>
    <w:rsid w:val="26ADD8F7"/>
    <w:rsid w:val="2919178E"/>
    <w:rsid w:val="2919178E"/>
    <w:rsid w:val="2AFAA675"/>
    <w:rsid w:val="2C3749D5"/>
    <w:rsid w:val="2E526E92"/>
    <w:rsid w:val="31ABA16F"/>
    <w:rsid w:val="355762A7"/>
    <w:rsid w:val="3F44466C"/>
    <w:rsid w:val="40917C05"/>
    <w:rsid w:val="41C2E6D2"/>
    <w:rsid w:val="42DF47CB"/>
    <w:rsid w:val="49742163"/>
    <w:rsid w:val="4FD23410"/>
    <w:rsid w:val="50134B22"/>
    <w:rsid w:val="52CCCD8F"/>
    <w:rsid w:val="54AAD86E"/>
    <w:rsid w:val="553F8617"/>
    <w:rsid w:val="55D3C305"/>
    <w:rsid w:val="58F48A1B"/>
    <w:rsid w:val="5C3C2B12"/>
    <w:rsid w:val="5C679DFA"/>
    <w:rsid w:val="5C70025E"/>
    <w:rsid w:val="61CAB854"/>
    <w:rsid w:val="62322430"/>
    <w:rsid w:val="66347A48"/>
    <w:rsid w:val="6E146929"/>
    <w:rsid w:val="7040A592"/>
    <w:rsid w:val="71205D4B"/>
    <w:rsid w:val="714C09EB"/>
    <w:rsid w:val="72C73AF9"/>
    <w:rsid w:val="74BE9D5E"/>
    <w:rsid w:val="7768EE4D"/>
    <w:rsid w:val="7797CC12"/>
    <w:rsid w:val="7823B9A9"/>
    <w:rsid w:val="7B6FF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2.png" Id="Rfc12abfec46640a2" /><Relationship Type="http://schemas.openxmlformats.org/officeDocument/2006/relationships/hyperlink" Target="mailto:dritero.arifi@ubt-uni.net" TargetMode="External" Id="R2f2685b6558449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Drita  Qerimi</lastModifiedBy>
  <revision>6</revision>
  <dcterms:created xsi:type="dcterms:W3CDTF">2024-05-03T12:50:00.0000000Z</dcterms:created>
  <dcterms:modified xsi:type="dcterms:W3CDTF">2024-05-07T20:58:55.4120929Z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