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30B3D896" w:rsidRDefault="00031D73" w14:paraId="203A1BF9" w14:textId="41C50F71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7787184F">
        <w:drawing>
          <wp:inline wp14:editId="5C0C8BDC" wp14:anchorId="40ABB444">
            <wp:extent cx="1593789" cy="2005396"/>
            <wp:effectExtent l="0" t="0" r="0" b="0"/>
            <wp:docPr id="135474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185d08b0c64b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20754"/>
                    <a:stretch>
                      <a:fillRect/>
                    </a:stretch>
                  </pic:blipFill>
                  <pic:spPr>
                    <a:xfrm>
                      <a:off x="0" y="0"/>
                      <a:ext cx="1593789" cy="200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651D815F" w:rsidP="30B3D896" w:rsidRDefault="651D815F" w14:paraId="40D84162" w14:textId="6ADFBA4F">
      <w:pPr>
        <w:spacing w:before="0" w:beforeAutospacing="off" w:after="160" w:afterAutospacing="off" w:line="257" w:lineRule="auto"/>
      </w:pPr>
      <w:r w:rsidRPr="30B3D896" w:rsidR="651D815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Ermira Shehu PhD</w:t>
      </w:r>
    </w:p>
    <w:p w:rsidR="651D815F" w:rsidP="30B3D896" w:rsidRDefault="651D815F" w14:paraId="371CEF4B" w14:textId="689E23B0">
      <w:pPr>
        <w:spacing w:before="0" w:beforeAutospacing="off" w:after="160" w:afterAutospacing="off" w:line="257" w:lineRule="auto"/>
      </w:pP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>Professor Assistant/ UBT</w:t>
      </w:r>
    </w:p>
    <w:p w:rsidR="651D815F" w:rsidP="30B3D896" w:rsidRDefault="651D815F" w14:paraId="13CF6626" w14:textId="73B55DF3">
      <w:pPr>
        <w:spacing w:before="0" w:beforeAutospacing="off" w:after="160" w:afterAutospacing="off" w:line="257" w:lineRule="auto"/>
      </w:pP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Ermira Shehu PhD is a Professor Assistant at UBT. With a passion for entrepreneurship, project management and marketing, Mrs. Shehu has dedicated her career to </w:t>
      </w:r>
      <w:r w:rsidRPr="30B3D896" w:rsidR="22B1DE29">
        <w:rPr>
          <w:rFonts w:ascii="Calibri" w:hAnsi="Calibri" w:eastAsia="Calibri" w:cs="Calibri"/>
          <w:noProof w:val="0"/>
          <w:sz w:val="22"/>
          <w:szCs w:val="22"/>
          <w:lang w:val="en-US"/>
        </w:rPr>
        <w:t>providing</w:t>
      </w: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business </w:t>
      </w: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>expertise</w:t>
      </w: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her students, and academic point of view to businesses.</w:t>
      </w:r>
    </w:p>
    <w:p w:rsidR="651D815F" w:rsidP="30B3D896" w:rsidRDefault="651D815F" w14:paraId="55E5E2F8" w14:textId="093D91AC">
      <w:pPr>
        <w:spacing w:before="0" w:beforeAutospacing="off" w:after="160" w:afterAutospacing="off" w:line="257" w:lineRule="auto"/>
      </w:pP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>Ermira Shehu earned her first Doctoral degree from University of Bitola – Faculty of Economy in field of Entrepreneurship and SME Management, and second doctoral studies she finished in University of Nice, France, for Business Administration.</w:t>
      </w:r>
    </w:p>
    <w:p w:rsidR="72B32553" w:rsidP="30B3D896" w:rsidRDefault="72B32553" w14:paraId="3DC8FAD0" w14:textId="6F252288">
      <w:pPr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0B3D896" w:rsidR="72B32553">
        <w:rPr>
          <w:rFonts w:ascii="Calibri" w:hAnsi="Calibri" w:eastAsia="Calibri" w:cs="Calibri"/>
          <w:noProof w:val="0"/>
          <w:sz w:val="22"/>
          <w:szCs w:val="22"/>
          <w:lang w:val="en-US"/>
        </w:rPr>
        <w:t>Throughout her career, Mrs. Shehu has been a</w:t>
      </w:r>
      <w:r w:rsidRPr="30B3D896" w:rsidR="72B32553">
        <w:rPr>
          <w:rFonts w:ascii="Calibri" w:hAnsi="Calibri" w:eastAsia="Calibri" w:cs="Calibri"/>
          <w:noProof w:val="0"/>
          <w:sz w:val="22"/>
          <w:szCs w:val="22"/>
          <w:lang w:val="en-US"/>
        </w:rPr>
        <w:t>ctively involved in professional activities and published works in management, in journals and international conferences.</w:t>
      </w:r>
    </w:p>
    <w:p w:rsidR="651D815F" w:rsidP="30B3D896" w:rsidRDefault="651D815F" w14:paraId="5F0D4E3C" w14:textId="511FE8EB">
      <w:pPr>
        <w:spacing w:before="0" w:beforeAutospacing="off" w:after="160" w:afterAutospacing="off" w:line="257" w:lineRule="auto"/>
      </w:pP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Outside of her academic pursuits, Mrs. Shehu enjoys traveling, </w:t>
      </w:r>
      <w:r w:rsidRPr="30B3D896" w:rsidR="2143389E">
        <w:rPr>
          <w:rFonts w:ascii="Calibri" w:hAnsi="Calibri" w:eastAsia="Calibri" w:cs="Calibri"/>
          <w:noProof w:val="0"/>
          <w:sz w:val="22"/>
          <w:szCs w:val="22"/>
          <w:lang w:val="en-US"/>
        </w:rPr>
        <w:t>hiking,</w:t>
      </w:r>
      <w:r w:rsidRPr="30B3D896" w:rsidR="651D81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exploring.</w:t>
      </w:r>
    </w:p>
    <w:p w:rsidRPr="005104C6" w:rsidR="00FC1AC1" w:rsidP="005104C6" w:rsidRDefault="00FC1AC1" w14:paraId="49294334" w14:textId="77777777">
      <w:pPr>
        <w:pStyle w:val="NormalWeb"/>
        <w:jc w:val="both"/>
        <w:rPr>
          <w:rFonts w:ascii="New Times Roman" w:hAnsi="New Times Roman" w:eastAsiaTheme="minorHAnsi" w:cstheme="minorBidi"/>
          <w:lang w:val="en-US" w:eastAsia="en-US" w:bidi="ar-SA"/>
        </w:rPr>
      </w:pPr>
      <w:bookmarkStart w:name="_GoBack" w:id="0"/>
      <w:bookmarkEnd w:id="0"/>
    </w:p>
    <w:p w:rsidR="49A3C790" w:rsidP="30B3D896" w:rsidRDefault="49A3C790" w14:paraId="0AC5262B" w14:textId="40F7E423">
      <w:pPr>
        <w:bidi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B3D896" w:rsidR="49A3C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ORCID: </w:t>
      </w:r>
      <w:hyperlink r:id="R839afe6b29de4fe2">
        <w:r w:rsidRPr="30B3D896" w:rsidR="49A3C790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https://orcid.org/0000-0002-1369-5951</w:t>
        </w:r>
      </w:hyperlink>
      <w:r w:rsidRPr="30B3D896" w:rsidR="49A3C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9A3C790" w:rsidP="30B3D896" w:rsidRDefault="49A3C790" w14:paraId="66C60AD6" w14:textId="39DF5F21">
      <w:pPr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B3D896" w:rsidR="49A3C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GATE: </w:t>
      </w:r>
      <w:hyperlink r:id="R16b42cd77ec54d1e">
        <w:r w:rsidRPr="30B3D896" w:rsidR="49A3C790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https://www.researchgate.net/profile/Ermira-Shehu</w:t>
        </w:r>
      </w:hyperlink>
      <w:r w:rsidRPr="30B3D896" w:rsidR="49A3C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9A3C790" w:rsidP="30B3D896" w:rsidRDefault="49A3C790" w14:paraId="10F6AE4C" w14:textId="53C115E5">
      <w:pPr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B3D896" w:rsidR="49A3C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9a277a1ebd2743a0">
        <w:r w:rsidRPr="30B3D896" w:rsidR="49A3C790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ermira.shehu@ubt-uni.net</w:t>
        </w:r>
      </w:hyperlink>
    </w:p>
    <w:p w:rsidRPr="00FE094C" w:rsidR="001271E8" w:rsidP="30B3D896" w:rsidRDefault="001271E8" w14:paraId="10F75857" w14:textId="30DF13C6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sz w:val="22"/>
          <w:szCs w:val="22"/>
        </w:rPr>
      </w:pPr>
      <w:r w:rsidRPr="30B3D896" w:rsidR="001271E8">
        <w:rPr>
          <w:rFonts w:ascii="Calibri" w:hAnsi="Calibri" w:eastAsia="Calibri" w:cs="Calibri"/>
          <w:sz w:val="22"/>
          <w:szCs w:val="22"/>
        </w:rPr>
        <w:t>Address:</w:t>
      </w:r>
      <w:r w:rsidRPr="30B3D896" w:rsidR="001271E8">
        <w:rPr>
          <w:rFonts w:ascii="Calibri" w:hAnsi="Calibri" w:eastAsia="Calibri" w:cs="Calibri"/>
          <w:sz w:val="22"/>
          <w:szCs w:val="22"/>
        </w:rPr>
        <w:t xml:space="preserve"> </w:t>
      </w:r>
      <w:r w:rsidRPr="30B3D896" w:rsidR="001271E8">
        <w:rPr>
          <w:rFonts w:ascii="Calibri" w:hAnsi="Calibri" w:eastAsia="Calibri" w:cs="Calibri"/>
          <w:sz w:val="22"/>
          <w:szCs w:val="22"/>
        </w:rPr>
        <w:t xml:space="preserve">University </w:t>
      </w:r>
      <w:r w:rsidRPr="30B3D896" w:rsidR="001271E8">
        <w:rPr>
          <w:rFonts w:ascii="Calibri" w:hAnsi="Calibri" w:eastAsia="Calibri" w:cs="Calibri"/>
          <w:sz w:val="22"/>
          <w:szCs w:val="22"/>
        </w:rPr>
        <w:t>for</w:t>
      </w:r>
      <w:r w:rsidRPr="30B3D896" w:rsidR="001271E8">
        <w:rPr>
          <w:rFonts w:ascii="Calibri" w:hAnsi="Calibri" w:eastAsia="Calibri" w:cs="Calibri"/>
          <w:sz w:val="22"/>
          <w:szCs w:val="22"/>
        </w:rPr>
        <w:t xml:space="preserve"> Business and Technology</w:t>
      </w:r>
      <w:r w:rsidRPr="30B3D896" w:rsidR="001271E8">
        <w:rPr>
          <w:rFonts w:ascii="Calibri" w:hAnsi="Calibri" w:eastAsia="Calibri" w:cs="Calibri"/>
          <w:sz w:val="22"/>
          <w:szCs w:val="22"/>
        </w:rPr>
        <w:t>.</w:t>
      </w:r>
      <w:r w:rsidRPr="30B3D896" w:rsidR="001271E8">
        <w:rPr>
          <w:rFonts w:ascii="Calibri" w:hAnsi="Calibri" w:eastAsia="Calibri" w:cs="Calibri"/>
          <w:sz w:val="22"/>
          <w:szCs w:val="22"/>
        </w:rPr>
        <w:t xml:space="preserve"> </w:t>
      </w:r>
      <w:r w:rsidRPr="30B3D896" w:rsidR="001271E8">
        <w:rPr>
          <w:rFonts w:ascii="Calibri" w:hAnsi="Calibri" w:eastAsia="Calibri" w:cs="Calibri"/>
          <w:sz w:val="22"/>
          <w:szCs w:val="22"/>
        </w:rPr>
        <w:t>Rexhep</w:t>
      </w:r>
      <w:r w:rsidRPr="30B3D896" w:rsidR="001271E8">
        <w:rPr>
          <w:rFonts w:ascii="Calibri" w:hAnsi="Calibri" w:eastAsia="Calibri" w:cs="Calibri"/>
          <w:sz w:val="22"/>
          <w:szCs w:val="22"/>
        </w:rPr>
        <w:t xml:space="preserve"> </w:t>
      </w:r>
      <w:r w:rsidRPr="30B3D896" w:rsidR="001271E8">
        <w:rPr>
          <w:rFonts w:ascii="Calibri" w:hAnsi="Calibri" w:eastAsia="Calibri" w:cs="Calibri"/>
          <w:sz w:val="22"/>
          <w:szCs w:val="22"/>
        </w:rPr>
        <w:t>Krasniqi</w:t>
      </w:r>
      <w:r w:rsidRPr="30B3D896" w:rsidR="001271E8">
        <w:rPr>
          <w:rFonts w:ascii="Calibri" w:hAnsi="Calibri" w:eastAsia="Calibri" w:cs="Calibri"/>
          <w:sz w:val="22"/>
          <w:szCs w:val="22"/>
        </w:rPr>
        <w:t xml:space="preserve"> Nr. 56, 10000 </w:t>
      </w:r>
      <w:r w:rsidRPr="30B3D896" w:rsidR="001271E8">
        <w:rPr>
          <w:rFonts w:ascii="Calibri" w:hAnsi="Calibri" w:eastAsia="Calibri" w:cs="Calibri"/>
          <w:sz w:val="22"/>
          <w:szCs w:val="22"/>
        </w:rPr>
        <w:t>Prishtina</w:t>
      </w:r>
      <w:r w:rsidRPr="30B3D896" w:rsidR="001271E8">
        <w:rPr>
          <w:rFonts w:ascii="Calibri" w:hAnsi="Calibri" w:eastAsia="Calibri" w:cs="Calibri"/>
          <w:sz w:val="22"/>
          <w:szCs w:val="22"/>
        </w:rPr>
        <w:t>, Kosovo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6797"/>
        <w:gridCol w:w="2563"/>
      </w:tblGrid>
      <w:tr w:rsidR="30B3D896" w:rsidTr="30B3D896" w14:paraId="55FD39B5">
        <w:trPr>
          <w:trHeight w:val="3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22114"/>
            <w:tcMar>
              <w:top w:w="15" w:type="dxa"/>
              <w:left w:w="15" w:type="dxa"/>
              <w:right w:w="15" w:type="dxa"/>
            </w:tcMar>
            <w:vAlign w:val="bottom"/>
          </w:tcPr>
          <w:p w:rsidR="5FFD14BB" w:rsidP="30B3D896" w:rsidRDefault="5FFD14BB" w14:paraId="4D66F205" w14:textId="52C0DA08">
            <w:pPr>
              <w:spacing w:before="0" w:beforeAutospacing="off" w:after="0" w:afterAutospacing="off"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  <w:lang w:val="en-US"/>
              </w:rPr>
            </w:pPr>
            <w:r w:rsidRPr="30B3D896" w:rsidR="5FFD14B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  <w:lang w:val="en-US"/>
              </w:rPr>
              <w:t>Scientific publications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22114"/>
            <w:tcMar>
              <w:top w:w="15" w:type="dxa"/>
              <w:left w:w="15" w:type="dxa"/>
              <w:right w:w="15" w:type="dxa"/>
            </w:tcMar>
            <w:vAlign w:val="bottom"/>
          </w:tcPr>
          <w:p w:rsidR="30B3D896" w:rsidP="30B3D896" w:rsidRDefault="30B3D896" w14:paraId="2E9695FB" w14:textId="25A396BC">
            <w:pPr>
              <w:spacing w:before="0" w:beforeAutospacing="off" w:after="0" w:afterAutospacing="off"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  <w:lang w:val="en-US"/>
              </w:rPr>
              <w:t>DOI Number/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  <w:lang w:val="en-US"/>
              </w:rPr>
              <w:t>Link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  <w:lang w:val="en-US"/>
              </w:rPr>
              <w:t>:</w:t>
            </w:r>
          </w:p>
        </w:tc>
      </w:tr>
      <w:tr w:rsidR="30B3D896" w:rsidTr="30B3D896" w14:paraId="102CD476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60BD0C8" w14:textId="665A94FA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. O. (2023).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Processes digitalization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need or necessity to enhance the innovation?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12th UBT Annual International Conference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(p. 56). Prishtina: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F840084" w14:textId="14C8FD07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ISBN 978-9951-550-95-6</w:t>
            </w:r>
          </w:p>
        </w:tc>
      </w:tr>
      <w:tr w:rsidR="30B3D896" w:rsidTr="30B3D896" w14:paraId="0309408E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56B36387" w14:textId="4975C5F3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Shehu. E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 (2023). Business model strategy in retail industry (case study Republic of Kosovo).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12th UBT Annual International Conference.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Prishtina: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14FA11E9" w14:textId="3511E0BB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ISBN 978-9951-550-95-6</w:t>
            </w:r>
          </w:p>
        </w:tc>
      </w:tr>
      <w:tr w:rsidR="30B3D896" w:rsidTr="30B3D896" w14:paraId="4342F7A1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D5F07C9" w14:textId="0D16F034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 &amp; Shehu, E. (2023). The Linkage between Modern HR Management and Activities to Improve.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Journal of Environmental Management and Tourism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2587 - 2596.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195B9F19" w14:textId="06122880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8bb16a1f75fc40ac">
              <w:r w:rsidRPr="30B3D896" w:rsidR="30B3D89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https://doi.org/10.14505/jemt.v14.6(70).09</w:t>
              </w:r>
            </w:hyperlink>
          </w:p>
        </w:tc>
      </w:tr>
      <w:tr w:rsidR="30B3D896" w:rsidTr="30B3D896" w14:paraId="0F492A9E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7287A05D" w14:textId="6D9E687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 (2022). Challenges in managing innovation-marketing projects in retail industries. 11th UBT Annual International Conference (p. 74). Prishtina: University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for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Business and Technology -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53C0B0A1" w14:textId="3EF5C8A3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7a3cecb8cd8e4af8">
              <w:r w:rsidRPr="30B3D896" w:rsidR="30B3D89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UBT Conferences (ubt-uni.net)</w:t>
              </w:r>
            </w:hyperlink>
          </w:p>
        </w:tc>
      </w:tr>
      <w:tr w:rsidR="30B3D896" w:rsidTr="30B3D896" w14:paraId="4303671E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80C99E5" w14:textId="77D9BEA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 (2022). ERP benefits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in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retail industry. 11th UBT Annual International Conference (p. 98). Prishtina: University for Business and Technology - UBT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7630C9DF" w14:textId="19E9094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19ee6053845c4d61">
              <w:r w:rsidRPr="30B3D896" w:rsidR="30B3D89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UBT Conferences (ubt-uni.net)</w:t>
              </w:r>
            </w:hyperlink>
          </w:p>
        </w:tc>
      </w:tr>
      <w:tr w:rsidR="30B3D896" w:rsidTr="30B3D896" w14:paraId="0B39AB8F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D6B7C47" w14:textId="57566807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E.,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O.,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F. (2022). Digital Marketing: Best way to support Circular Economy. International Conference on Circular Economy. Tirana: Faculty of Economics, University of Tirana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53BC0234" w14:textId="66BE646D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197ef0edfe7c4120">
              <w:r w:rsidRPr="30B3D896" w:rsidR="30B3D89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UBT Conferences (ubt-uni.net)</w:t>
              </w:r>
            </w:hyperlink>
          </w:p>
        </w:tc>
      </w:tr>
      <w:tr w:rsidR="30B3D896" w:rsidTr="30B3D896" w14:paraId="5019A230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749A1FAE" w14:textId="7A980EEE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E.,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O., Morina, F.,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F. (2022). Impact of digital performance in growing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businesess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(Case study Republic of Kosovo). European Journal of Sustainable Development, 230-246.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5C4167FF" w14:textId="3C077C54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d87fa061eb894188">
              <w:r w:rsidRPr="30B3D896" w:rsidR="30B3D89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UBT Conferences (ubt-uni.net)</w:t>
              </w:r>
            </w:hyperlink>
          </w:p>
        </w:tc>
      </w:tr>
      <w:tr w:rsidR="30B3D896" w:rsidTr="30B3D896" w14:paraId="71D49456">
        <w:trPr>
          <w:trHeight w:val="3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7FE7C56C" w14:textId="1CE088F8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(2021). Digital performance of clustered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firmes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 Prishtina: National Library of Kosovo "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Pjeter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Bogdani".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438D717" w14:textId="387F30E6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ISBN 978-9951-652-17-9</w:t>
            </w:r>
          </w:p>
        </w:tc>
      </w:tr>
      <w:tr w:rsidR="30B3D896" w:rsidTr="30B3D896" w14:paraId="2A2F8918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580E4190" w14:textId="691DBF54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O. (2021). Impact of digital performance in growing businesses (case study Republic of Kosovo). International Center of Sustainable Development (p. 94). Rome: European Center of Sustainable Development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D6AA16E" w14:textId="1FEA83D4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10.14207/icsd.2021</w:t>
            </w:r>
          </w:p>
        </w:tc>
      </w:tr>
      <w:tr w:rsidR="30B3D896" w:rsidTr="30B3D896" w14:paraId="44003340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20F342C4" w14:textId="64E8901D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 (2021). KPI’s of digital business models in Covid 19 period. International Conference on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Informations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Systems (p. 115). Prishtina: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433A0C2" w14:textId="3274E4E0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10.33107/ubt-ic.2021.2</w:t>
            </w:r>
          </w:p>
        </w:tc>
      </w:tr>
      <w:tr w:rsidR="30B3D896" w:rsidTr="30B3D896" w14:paraId="1530CCF7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2838869B" w14:textId="7F6D70F5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O. (2021). Did Covid 19 kill the creativity of project managers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? .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International Conference on Mechatronics, Systems Engineering and Robotics (p. 44). Prishtina: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0C49CC6" w14:textId="1E72577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10.33107/ubt-ic.2021.2</w:t>
            </w:r>
          </w:p>
        </w:tc>
      </w:tr>
      <w:tr w:rsidR="30B3D896" w:rsidTr="30B3D896" w14:paraId="00C679A4">
        <w:trPr>
          <w:trHeight w:val="930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144BE83" w14:textId="05028504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O &amp; Shehu, E. (2021). Advancing and evaluating performance of SMS-s from the relationship of strategic human resource management practices. International Center of Sustainable Development (p. 84). Rome: European Center of Sustainable Development.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CAFABF1" w14:textId="2468B116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10.14207/icsd.2021</w:t>
            </w:r>
          </w:p>
        </w:tc>
      </w:tr>
      <w:tr w:rsidR="30B3D896" w:rsidTr="30B3D896" w14:paraId="18C0D41B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0D571CD" w14:textId="64614492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O &amp; Shehu, E. (2021). Entrepreneurship as a contemporary process: Leadership – innovation - changes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? .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10th UBT Annual International Conference (p. 110). Prishtina: UBT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200BC561" w14:textId="5D03B272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10.33107/ubt-ic.2021.2</w:t>
            </w:r>
          </w:p>
        </w:tc>
      </w:tr>
      <w:tr w:rsidR="30B3D896" w:rsidTr="30B3D896" w14:paraId="3A157144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23B4BCF7" w14:textId="6091F3B8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 (2020).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Entrepreneurship challenges as a consequence of non-engagement of project managers.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9th UBT Annual International Conference. Prishtina: UBT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B3B76B9" w14:textId="32695CE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10.33107/ubt-ic.2020.1</w:t>
            </w:r>
          </w:p>
        </w:tc>
      </w:tr>
      <w:tr w:rsidR="30B3D896" w:rsidTr="30B3D896" w14:paraId="4F10EFDB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B6577C6" w14:textId="7C90F30F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O &amp; Shehu. E. (2020). Entrepreneurs and contemporary human resource management practices - correlation with business performance. 9th UBT Annual International Conference. Prishtina: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35F7B47" w14:textId="65E749F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10.33107/ubt-ic.2020.1</w:t>
            </w:r>
          </w:p>
        </w:tc>
      </w:tr>
      <w:tr w:rsidR="30B3D896" w:rsidTr="30B3D896" w14:paraId="5429F142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C2F1C85" w14:textId="14FABCC8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O., Shehu, E.,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F. (2019). Relationships between organizational change and employee stress. 8th UBT Annual International Conference. Prishtina: UBT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A64634E" w14:textId="76B87697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10.33107/ubt-ic.2019.8</w:t>
            </w:r>
          </w:p>
        </w:tc>
      </w:tr>
      <w:tr w:rsidR="30B3D896" w:rsidTr="30B3D896" w14:paraId="5BB7C781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EAEF8BE" w14:textId="258A2612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O., Shehu, E.,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., F. (2019). Clustering -&gt; Good or Bad idea!? 8th UBT Annual International Conference. Prishtina: UBT.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EE4D7C5" w14:textId="71EBEFCB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10.33107/ubt-ic.2019.8</w:t>
            </w:r>
          </w:p>
        </w:tc>
      </w:tr>
      <w:tr w:rsidR="30B3D896" w:rsidTr="30B3D896" w14:paraId="420FCE9B">
        <w:trPr>
          <w:trHeight w:val="930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1BDD215" w14:textId="4EB6CA10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Sejfijaj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O., Shehu, E.,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., F. (2019). Employee’s performance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as a result of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satisfaction,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innovation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empowerment by managers. The 3rd International Scientific Conference on Economics and Management EMAN 2019. Ljubljana.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5943EA6" w14:textId="0C12498E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Doi: 10.33107/ubt-ic.2019.8</w:t>
            </w:r>
          </w:p>
        </w:tc>
      </w:tr>
      <w:tr w:rsidR="30B3D896" w:rsidTr="30B3D896" w14:paraId="44D3A2BB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4A69BB3D" w14:textId="3E766C50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F. (2018). Digital performance of businesses in Republic of Kosovo. The new public management and transition in the south-western Balkan countries (pp. 49-58). Tirana, Albania: ISBN 978-9928-05-1.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DC93C96" w14:textId="40DFB7E9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ISBN 978-9928-05-1</w:t>
            </w:r>
          </w:p>
        </w:tc>
      </w:tr>
      <w:tr w:rsidR="30B3D896" w:rsidTr="30B3D896" w14:paraId="2A09F45A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9302322" w14:textId="7040F407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&amp;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Memaj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 F. (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Korrik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2018).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Ndërmarrësia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digjitale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 Albanian Socio-Economic Think Tank (ASET), ISSN 2222-5846, 47-56.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8E8ADAC" w14:textId="3C78518E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ISSN 2222-5846</w:t>
            </w:r>
          </w:p>
        </w:tc>
      </w:tr>
      <w:tr w:rsidR="30B3D896" w:rsidTr="30B3D896" w14:paraId="45652257">
        <w:trPr>
          <w:trHeight w:val="930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1E7C6469" w14:textId="189D0D98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Shehu, E. (2015). Building effective cluster policies. Compliance of the Standards in South-Eastern European Countries with the harmonized standards of European Union. Peja, Kosovo: Center of Science, Academic Research and Arts “CSARA” ISSN2336-9965, COBISS CG-ID 25044240.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EBF2098" w14:textId="4723E3FC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ISSN2336-9965, COBISS CG-ID 25044240</w:t>
            </w:r>
          </w:p>
        </w:tc>
      </w:tr>
      <w:tr w:rsidR="30B3D896" w:rsidTr="30B3D896" w14:paraId="4B16F749">
        <w:trPr>
          <w:trHeight w:val="6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B08CE3F" w14:textId="2705D0FC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Gashi, Sh. &amp; Shehu, E. (2015). Creativity and Innovation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 key factor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of entrepreneurship development. Economic Development as a basis to generate new jobs. Prishtina, Kosovo: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Kolegji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Pjetër Budi, ISBN:978-9951-429-10-2.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259AE96D" w14:textId="6DACC421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ISBN:978-9951-429-10-2</w:t>
            </w:r>
          </w:p>
        </w:tc>
      </w:tr>
      <w:tr w:rsidR="30B3D896" w:rsidTr="30B3D896" w14:paraId="6D3214C6">
        <w:trPr>
          <w:trHeight w:val="930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6F7722BA" w14:textId="607B4590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(2015). “STOCK OPTION” plans as instruments for increasing company's performance. The role of the Balkans toward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the European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integration (pp. 279-289). Ulqin: Institute for Scientific Research and Development, ISSN:1800-9794.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3845790" w14:textId="4C007B1D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ISSN:1800-9794</w:t>
            </w:r>
          </w:p>
        </w:tc>
      </w:tr>
      <w:tr w:rsidR="30B3D896" w:rsidTr="30B3D896" w14:paraId="481763DC">
        <w:trPr>
          <w:trHeight w:val="930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1F805043" w14:textId="2D20302D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(2014). Using digital models to increase productivity (case study -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Feti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meat processing industry in Republic of Kosovo. (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pp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 3337-3343). Czech Republic: The International Masaryk Conference for PhD Students and Young Researchers ISBN:978-8087952-07-8.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0529D53D" w14:textId="30A155B7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ISBN:978-8087952-07-8</w:t>
            </w:r>
          </w:p>
        </w:tc>
      </w:tr>
      <w:tr w:rsidR="30B3D896" w:rsidTr="30B3D896" w14:paraId="4B3DFADC">
        <w:trPr>
          <w:trHeight w:val="315"/>
        </w:trPr>
        <w:tc>
          <w:tcPr>
            <w:tcW w:w="6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30D21C76" w14:textId="037C031D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Shehu, E. (2014). Human resource management 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influence on</w:t>
            </w:r>
            <w:r w:rsidRPr="30B3D896" w:rsidR="30B3D8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firm performance. University of Tirana. Tirana, Albania.</w:t>
            </w:r>
          </w:p>
        </w:tc>
        <w:tc>
          <w:tcPr>
            <w:tcW w:w="2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30B3D896" w:rsidP="30B3D896" w:rsidRDefault="30B3D896" w14:paraId="1AFC6E5E" w14:textId="6E9F465A">
            <w:pPr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00847E8B" w:rsidP="30B3D896" w:rsidRDefault="00847E8B" w14:paraId="6FE0FBD3" w14:textId="15D82605">
      <w:pPr>
        <w:pStyle w:val="Normal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104C6"/>
    <w:rsid w:val="005310E5"/>
    <w:rsid w:val="00591A1B"/>
    <w:rsid w:val="005F0F62"/>
    <w:rsid w:val="0063414F"/>
    <w:rsid w:val="006522A1"/>
    <w:rsid w:val="00663E4B"/>
    <w:rsid w:val="006752E2"/>
    <w:rsid w:val="006D3D67"/>
    <w:rsid w:val="00742514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96BC0"/>
    <w:rsid w:val="00AA304B"/>
    <w:rsid w:val="00AB4FE1"/>
    <w:rsid w:val="00AC1253"/>
    <w:rsid w:val="00AC20EE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44ED9"/>
    <w:rsid w:val="00D547A3"/>
    <w:rsid w:val="00D71488"/>
    <w:rsid w:val="00DA2A31"/>
    <w:rsid w:val="00DA3036"/>
    <w:rsid w:val="00DB50A9"/>
    <w:rsid w:val="00DE08DA"/>
    <w:rsid w:val="00E0262F"/>
    <w:rsid w:val="00E26265"/>
    <w:rsid w:val="00E30D73"/>
    <w:rsid w:val="00E5037D"/>
    <w:rsid w:val="00E55067"/>
    <w:rsid w:val="00E72FF8"/>
    <w:rsid w:val="00ED2333"/>
    <w:rsid w:val="00F261F4"/>
    <w:rsid w:val="00F35F50"/>
    <w:rsid w:val="00FC1AC1"/>
    <w:rsid w:val="00FC2599"/>
    <w:rsid w:val="00FE094C"/>
    <w:rsid w:val="00FF7221"/>
    <w:rsid w:val="1930E702"/>
    <w:rsid w:val="1EEC3573"/>
    <w:rsid w:val="1EEC3573"/>
    <w:rsid w:val="2143389E"/>
    <w:rsid w:val="22B1DE29"/>
    <w:rsid w:val="2415528C"/>
    <w:rsid w:val="307CEB04"/>
    <w:rsid w:val="30B3D896"/>
    <w:rsid w:val="49A3C790"/>
    <w:rsid w:val="5FFD14BB"/>
    <w:rsid w:val="606DE9F9"/>
    <w:rsid w:val="651D815F"/>
    <w:rsid w:val="665C2744"/>
    <w:rsid w:val="6AEBD068"/>
    <w:rsid w:val="72B32553"/>
    <w:rsid w:val="75CA3DA0"/>
    <w:rsid w:val="778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f9185d08b0c64b89" /><Relationship Type="http://schemas.openxmlformats.org/officeDocument/2006/relationships/hyperlink" Target="https://orcid.org/0000-0002-1369-5951" TargetMode="External" Id="R839afe6b29de4fe2" /><Relationship Type="http://schemas.openxmlformats.org/officeDocument/2006/relationships/hyperlink" Target="https://www.researchgate.net/profile/Ermira-Shehu" TargetMode="External" Id="R16b42cd77ec54d1e" /><Relationship Type="http://schemas.openxmlformats.org/officeDocument/2006/relationships/hyperlink" Target="mailto:ermira.shehu@ubt-uni.net" TargetMode="External" Id="R9a277a1ebd2743a0" /><Relationship Type="http://schemas.openxmlformats.org/officeDocument/2006/relationships/hyperlink" Target="https://doi.org/10.14505/jemt.v14.6(70).09" TargetMode="External" Id="R8bb16a1f75fc40ac" /><Relationship Type="http://schemas.openxmlformats.org/officeDocument/2006/relationships/hyperlink" Target="https://conferences.ubt-uni.net/2023/conferences/management-business-and-economics/" TargetMode="External" Id="R7a3cecb8cd8e4af8" /><Relationship Type="http://schemas.openxmlformats.org/officeDocument/2006/relationships/hyperlink" Target="https://conferences.ubt-uni.net/2023/conferences/management-business-and-economics/" TargetMode="External" Id="R19ee6053845c4d61" /><Relationship Type="http://schemas.openxmlformats.org/officeDocument/2006/relationships/hyperlink" Target="https://conferences.ubt-uni.net/2023/conferences/management-business-and-economics/" TargetMode="External" Id="R197ef0edfe7c4120" /><Relationship Type="http://schemas.openxmlformats.org/officeDocument/2006/relationships/hyperlink" Target="https://conferences.ubt-uni.net/2023/conferences/management-business-and-economics/" TargetMode="External" Id="Rd87fa061eb89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Ermira  Shehu</lastModifiedBy>
  <revision>4</revision>
  <dcterms:created xsi:type="dcterms:W3CDTF">2024-05-03T12:52:00.0000000Z</dcterms:created>
  <dcterms:modified xsi:type="dcterms:W3CDTF">2024-05-09T15:01:41.3290126Z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