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C2A4D" w:rsidP="00DA2A31" w:rsidRDefault="009C2A4D" w14:paraId="26CFC882" w14:textId="4E1CC7BB">
      <w:pPr>
        <w:pStyle w:val="yiv7560409957p1"/>
        <w:shd w:val="clear" w:color="auto" w:fill="FFFFFF"/>
        <w:spacing w:before="0" w:beforeAutospacing="0" w:after="0" w:afterAutospacing="0"/>
        <w:rPr>
          <w:rStyle w:val="yiv7560409957s1"/>
        </w:rPr>
      </w:pPr>
    </w:p>
    <w:p w:rsidR="004F5B5D" w:rsidP="00DA2A31" w:rsidRDefault="004F5B5D" w14:paraId="167A9D99" w14:textId="72E3978E">
      <w:pPr>
        <w:pStyle w:val="yiv7560409957p1"/>
        <w:shd w:val="clear" w:color="auto" w:fill="FFFFFF"/>
        <w:spacing w:before="0" w:beforeAutospacing="0" w:after="0" w:afterAutospacing="0"/>
        <w:rPr>
          <w:rStyle w:val="yiv7560409957s1"/>
        </w:rPr>
      </w:pPr>
    </w:p>
    <w:p w:rsidR="007A1B1C" w:rsidP="3A90D66C" w:rsidRDefault="00031D73" w14:paraId="203A1BF9" w14:textId="1C946D39">
      <w:pPr>
        <w:pStyle w:val="yiv7560409957p1"/>
        <w:shd w:val="clear" w:color="auto" w:fill="FFFFFF" w:themeFill="background1"/>
        <w:spacing w:before="0" w:beforeAutospacing="off" w:after="0" w:afterAutospacing="off"/>
      </w:pPr>
      <w:r w:rsidR="6D138F1B">
        <w:drawing>
          <wp:inline wp14:editId="32531B13" wp14:anchorId="53201D59">
            <wp:extent cx="1371600" cy="2066925"/>
            <wp:effectExtent l="0" t="0" r="0" b="0"/>
            <wp:docPr id="448433622" name="" title=""/>
            <wp:cNvGraphicFramePr>
              <a:graphicFrameLocks noChangeAspect="1"/>
            </wp:cNvGraphicFramePr>
            <a:graphic>
              <a:graphicData uri="http://schemas.openxmlformats.org/drawingml/2006/picture">
                <pic:pic>
                  <pic:nvPicPr>
                    <pic:cNvPr id="0" name=""/>
                    <pic:cNvPicPr/>
                  </pic:nvPicPr>
                  <pic:blipFill>
                    <a:blip r:embed="Rf74d1890c374411b">
                      <a:extLst>
                        <a:ext xmlns:a="http://schemas.openxmlformats.org/drawingml/2006/main" uri="{28A0092B-C50C-407E-A947-70E740481C1C}">
                          <a14:useLocalDpi val="0"/>
                        </a:ext>
                      </a:extLst>
                    </a:blip>
                    <a:stretch>
                      <a:fillRect/>
                    </a:stretch>
                  </pic:blipFill>
                  <pic:spPr>
                    <a:xfrm>
                      <a:off x="0" y="0"/>
                      <a:ext cx="1371600" cy="2066925"/>
                    </a:xfrm>
                    <a:prstGeom prst="rect">
                      <a:avLst/>
                    </a:prstGeom>
                  </pic:spPr>
                </pic:pic>
              </a:graphicData>
            </a:graphic>
          </wp:inline>
        </w:drawing>
      </w:r>
      <w:r>
        <w:br/>
      </w:r>
    </w:p>
    <w:p w:rsidR="007A1B1C" w:rsidP="00DA2A31" w:rsidRDefault="007A1B1C" w14:paraId="42D75B6D" w14:textId="77777777">
      <w:pPr>
        <w:pStyle w:val="yiv7560409957p1"/>
        <w:shd w:val="clear" w:color="auto" w:fill="FFFFFF"/>
        <w:spacing w:before="0" w:beforeAutospacing="0" w:after="0" w:afterAutospacing="0"/>
        <w:rPr>
          <w:rStyle w:val="yiv7560409957s1"/>
        </w:rPr>
      </w:pPr>
    </w:p>
    <w:p w:rsidR="009C2A4D" w:rsidP="60406DCB" w:rsidRDefault="009C2A4D" w14:paraId="0339B347" w14:textId="0D0F37B6">
      <w:pPr>
        <w:pStyle w:val="yiv7560409957p1"/>
        <w:shd w:val="clear" w:color="auto" w:fill="FFFFFF" w:themeFill="background1"/>
        <w:spacing w:before="0" w:beforeAutospacing="off" w:after="0" w:afterAutospacing="off" w:line="240" w:lineRule="auto"/>
        <w:rPr>
          <w:rFonts w:ascii="Times New Roman" w:hAnsi="Times New Roman" w:eastAsia="Times New Roman" w:cs="Times New Roman"/>
          <w:noProof/>
          <w:lang w:val="sq-AL"/>
        </w:rPr>
      </w:pPr>
      <w:r w:rsidRPr="60406DCB" w:rsidR="6D138F1B">
        <w:rPr>
          <w:rFonts w:ascii="Times New Roman" w:hAnsi="Times New Roman" w:eastAsia="Times New Roman" w:cs="Times New Roman"/>
          <w:b w:val="1"/>
          <w:bCs w:val="1"/>
          <w:i w:val="0"/>
          <w:iCs w:val="0"/>
          <w:caps w:val="0"/>
          <w:smallCaps w:val="0"/>
          <w:noProof w:val="0"/>
          <w:sz w:val="24"/>
          <w:szCs w:val="24"/>
          <w:lang w:val="sq-AL"/>
        </w:rPr>
        <w:t>D</w:t>
      </w:r>
      <w:r w:rsidRPr="60406DCB" w:rsidR="6D138F1B">
        <w:rPr>
          <w:rFonts w:ascii="Times New Roman" w:hAnsi="Times New Roman" w:eastAsia="Times New Roman" w:cs="Times New Roman"/>
          <w:b w:val="1"/>
          <w:bCs w:val="1"/>
          <w:i w:val="0"/>
          <w:iCs w:val="0"/>
          <w:caps w:val="0"/>
          <w:smallCaps w:val="0"/>
          <w:noProof/>
          <w:sz w:val="24"/>
          <w:szCs w:val="24"/>
          <w:lang w:val="sq-AL"/>
        </w:rPr>
        <w:t xml:space="preserve">r. </w:t>
      </w:r>
      <w:r w:rsidRPr="60406DCB" w:rsidR="6D138F1B">
        <w:rPr>
          <w:rFonts w:ascii="Times New Roman" w:hAnsi="Times New Roman" w:eastAsia="Times New Roman" w:cs="Times New Roman"/>
          <w:b w:val="1"/>
          <w:bCs w:val="1"/>
          <w:i w:val="0"/>
          <w:iCs w:val="0"/>
          <w:caps w:val="0"/>
          <w:smallCaps w:val="0"/>
          <w:noProof/>
          <w:sz w:val="24"/>
          <w:szCs w:val="24"/>
          <w:lang w:val="sq-AL"/>
        </w:rPr>
        <w:t>sc</w:t>
      </w:r>
      <w:r w:rsidRPr="60406DCB" w:rsidR="6D138F1B">
        <w:rPr>
          <w:rFonts w:ascii="Times New Roman" w:hAnsi="Times New Roman" w:eastAsia="Times New Roman" w:cs="Times New Roman"/>
          <w:b w:val="1"/>
          <w:bCs w:val="1"/>
          <w:i w:val="0"/>
          <w:iCs w:val="0"/>
          <w:caps w:val="0"/>
          <w:smallCaps w:val="0"/>
          <w:noProof/>
          <w:sz w:val="24"/>
          <w:szCs w:val="24"/>
          <w:lang w:val="sq-AL"/>
        </w:rPr>
        <w:t xml:space="preserve"> </w:t>
      </w:r>
      <w:r w:rsidRPr="60406DCB" w:rsidR="6D138F1B">
        <w:rPr>
          <w:rFonts w:ascii="Times New Roman" w:hAnsi="Times New Roman" w:eastAsia="Times New Roman" w:cs="Times New Roman"/>
          <w:b w:val="1"/>
          <w:bCs w:val="1"/>
          <w:i w:val="0"/>
          <w:iCs w:val="0"/>
          <w:caps w:val="0"/>
          <w:smallCaps w:val="0"/>
          <w:noProof/>
          <w:sz w:val="24"/>
          <w:szCs w:val="24"/>
          <w:lang w:val="sq-AL"/>
        </w:rPr>
        <w:t>Nexhmi</w:t>
      </w:r>
      <w:r w:rsidRPr="60406DCB" w:rsidR="6D138F1B">
        <w:rPr>
          <w:rFonts w:ascii="Times New Roman" w:hAnsi="Times New Roman" w:eastAsia="Times New Roman" w:cs="Times New Roman"/>
          <w:b w:val="1"/>
          <w:bCs w:val="1"/>
          <w:i w:val="0"/>
          <w:iCs w:val="0"/>
          <w:caps w:val="0"/>
          <w:smallCaps w:val="0"/>
          <w:noProof/>
          <w:sz w:val="24"/>
          <w:szCs w:val="24"/>
          <w:lang w:val="sq-AL"/>
        </w:rPr>
        <w:t xml:space="preserve"> Krasniqi</w:t>
      </w:r>
    </w:p>
    <w:p w:rsidR="009C2A4D" w:rsidP="60406DCB" w:rsidRDefault="009C2A4D" w14:paraId="588BFA1E" w14:textId="28C31FD3">
      <w:pPr>
        <w:pStyle w:val="yiv7560409957p1"/>
        <w:shd w:val="clear" w:color="auto" w:fill="FFFFFF" w:themeFill="background1"/>
        <w:spacing w:before="0" w:beforeAutospacing="off" w:after="0" w:afterAutospacing="off"/>
        <w:rPr>
          <w:rStyle w:val="yiv7560409957s1"/>
          <w:rFonts w:ascii="Times New Roman" w:hAnsi="Times New Roman" w:eastAsia="Times New Roman" w:cs="Times New Roman"/>
          <w:b w:val="1"/>
          <w:bCs w:val="1"/>
          <w:noProof/>
          <w:lang w:val="sq-AL"/>
        </w:rPr>
      </w:pPr>
    </w:p>
    <w:p w:rsidR="6D138F1B" w:rsidP="60406DCB" w:rsidRDefault="6D138F1B" w14:paraId="7994E359" w14:textId="3086A30D">
      <w:pPr>
        <w:pStyle w:val="NormalWeb"/>
        <w:spacing w:before="0" w:beforeAutospacing="off"/>
        <w:jc w:val="both"/>
        <w:rPr>
          <w:rFonts w:ascii="Times New Roman" w:hAnsi="Times New Roman" w:eastAsia="Times New Roman" w:cs="Times New Roman"/>
          <w:b w:val="0"/>
          <w:bCs w:val="0"/>
          <w:noProof/>
          <w:color w:val="auto"/>
          <w:lang w:val="sq-AL" w:eastAsia="en-US" w:bidi="ar-SA"/>
        </w:rPr>
      </w:pPr>
      <w:r w:rsidRPr="60406DCB" w:rsidR="6D138F1B">
        <w:rPr>
          <w:rFonts w:ascii="Times New Roman" w:hAnsi="Times New Roman" w:eastAsia="Times New Roman" w:cs="Times New Roman"/>
          <w:b w:val="0"/>
          <w:bCs w:val="0"/>
          <w:noProof/>
          <w:color w:val="auto"/>
          <w:lang w:val="sq-AL" w:eastAsia="en-US" w:bidi="ar-SA"/>
        </w:rPr>
        <w:t>Prof. Assoc. Nexhmi Krasniqi is a professor of the Faculty of Energy Engineering at UBT College in Pristina. He completed his initial studies at the University of Pristina, Faculty of Mining and Metallurgy in 1993, where he received the title "Graduate Mining Engineer". In 2007, he finished his master's studies at the University of Pristina, Faculty of Mining and Metallurgy and received the title "Master of Technical Sciences". In 2014, he completed his Doctoral studies at the Polytechnic University in Tirana, Faculty of Mining Geology, where he received the title of "Doctor of Technical Sciences", defending his Doctoral Thesis with the title: "Optimization of technical and economic parameters for the surface exploitation of coal in Kosovo. The field of study of Dr. Sc. Nexhmi Krasniqi is Mining Economics. He currently works as a professor in the Bachelor and Master programs at UBT College within the Department of Energy Engineering and Mechatronics Engineering.</w:t>
      </w:r>
    </w:p>
    <w:p w:rsidR="006B5C46" w:rsidP="60406DCB" w:rsidRDefault="006B5C46" w14:paraId="7A2C7C05" w14:textId="77777777">
      <w:pPr>
        <w:pStyle w:val="NormalWeb"/>
        <w:spacing w:before="0" w:beforeAutospacing="off"/>
        <w:jc w:val="both"/>
        <w:rPr>
          <w:b w:val="0"/>
          <w:bCs w:val="0"/>
          <w:noProof/>
          <w:color w:val="auto"/>
          <w:u w:val="single"/>
          <w:lang w:val="sq-AL"/>
        </w:rPr>
      </w:pPr>
      <w:bookmarkStart w:name="_GoBack" w:id="0"/>
      <w:bookmarkEnd w:id="0"/>
    </w:p>
    <w:p w:rsidR="34FC2BA1" w:rsidP="60406DCB" w:rsidRDefault="34FC2BA1" w14:paraId="0CF4102E" w14:textId="28885A8E">
      <w:pPr>
        <w:spacing w:after="0" w:line="240" w:lineRule="auto"/>
        <w:ind w:left="0"/>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ORCID: </w:t>
      </w:r>
      <w:hyperlink r:id="R1e7a32de89524ce4">
        <w:r w:rsidRPr="60406DCB" w:rsidR="34FC2BA1">
          <w:rPr>
            <w:rStyle w:val="Hyperlink"/>
            <w:b w:val="0"/>
            <w:bCs w:val="0"/>
            <w:i w:val="0"/>
            <w:iCs w:val="0"/>
            <w:caps w:val="0"/>
            <w:smallCaps w:val="0"/>
            <w:noProof/>
            <w:lang w:val="sq-AL"/>
          </w:rPr>
          <w:t>https://orcid.org/0000-0002-3585-8328</w:t>
        </w:r>
      </w:hyperlink>
    </w:p>
    <w:p w:rsidR="34FC2BA1" w:rsidP="60406DCB" w:rsidRDefault="34FC2BA1" w14:paraId="145AD6C7" w14:textId="5E5EC333">
      <w:pPr>
        <w:spacing w:after="0" w:line="240" w:lineRule="auto"/>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34FC2BA1">
        <w:rPr>
          <w:rStyle w:val="Hyperlink"/>
          <w:b w:val="0"/>
          <w:bCs w:val="0"/>
          <w:i w:val="0"/>
          <w:iCs w:val="0"/>
          <w:caps w:val="0"/>
          <w:smallCaps w:val="0"/>
          <w:strike w:val="0"/>
          <w:dstrike w:val="0"/>
          <w:noProof/>
          <w:lang w:val="sq-AL"/>
        </w:rPr>
        <w:t xml:space="preserve">RESEARCH GATE: </w:t>
      </w:r>
      <w:hyperlink r:id="R9b42174560e14620">
        <w:r w:rsidRPr="60406DCB" w:rsidR="34FC2BA1">
          <w:rPr>
            <w:rStyle w:val="Hyperlink"/>
            <w:b w:val="0"/>
            <w:bCs w:val="0"/>
            <w:i w:val="0"/>
            <w:iCs w:val="0"/>
            <w:caps w:val="0"/>
            <w:smallCaps w:val="0"/>
            <w:noProof/>
            <w:lang w:val="sq-AL"/>
          </w:rPr>
          <w:t>https://www.researchgate.net/profile/</w:t>
        </w:r>
        <w:r w:rsidRPr="60406DCB" w:rsidR="34FC2BA1">
          <w:rPr>
            <w:rStyle w:val="Hyperlink"/>
            <w:b w:val="0"/>
            <w:bCs w:val="0"/>
            <w:i w:val="0"/>
            <w:iCs w:val="0"/>
            <w:caps w:val="0"/>
            <w:smallCaps w:val="0"/>
            <w:noProof/>
            <w:color w:val="auto"/>
            <w:u w:val="none"/>
            <w:lang w:val="sq-AL"/>
          </w:rPr>
          <w:t>Nexhmi</w:t>
        </w:r>
      </w:hyperlink>
      <w:r w:rsidRPr="60406DCB" w:rsidR="34FC2BA1">
        <w:rPr>
          <w:rFonts w:ascii="Times New Roman" w:hAnsi="Times New Roman" w:eastAsia="Times New Roman" w:cs="Times New Roman"/>
          <w:b w:val="0"/>
          <w:bCs w:val="0"/>
          <w:i w:val="0"/>
          <w:iCs w:val="0"/>
          <w:caps w:val="0"/>
          <w:smallCaps w:val="0"/>
          <w:noProof/>
          <w:color w:val="auto"/>
          <w:sz w:val="24"/>
          <w:szCs w:val="24"/>
          <w:u w:val="none"/>
          <w:lang w:val="sq-AL"/>
        </w:rPr>
        <w:t xml:space="preserve"> </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Krasniqi </w:t>
      </w:r>
    </w:p>
    <w:p w:rsidR="34FC2BA1" w:rsidP="60406DCB" w:rsidRDefault="34FC2BA1" w14:paraId="5B555833" w14:textId="342BFDCC">
      <w:pPr>
        <w:spacing w:after="0" w:line="240" w:lineRule="auto"/>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Email</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nexhmi.krasniqi</w:t>
      </w:r>
      <w:hyperlink r:id="R9b9ceca9d2b24d40">
        <w:r w:rsidRPr="60406DCB" w:rsidR="34FC2BA1">
          <w:rPr>
            <w:rStyle w:val="Hyperlink"/>
            <w:b w:val="0"/>
            <w:bCs w:val="0"/>
            <w:i w:val="0"/>
            <w:iCs w:val="0"/>
            <w:caps w:val="0"/>
            <w:smallCaps w:val="0"/>
            <w:strike w:val="0"/>
            <w:dstrike w:val="0"/>
            <w:noProof/>
            <w:lang w:val="sq-AL"/>
          </w:rPr>
          <w:t>@ubt-uni.net</w:t>
        </w:r>
      </w:hyperlink>
    </w:p>
    <w:p w:rsidR="34FC2BA1" w:rsidP="60406DCB" w:rsidRDefault="34FC2BA1" w14:paraId="0929581A" w14:textId="06BBD2BF">
      <w:pPr>
        <w:spacing w:after="0" w:line="240" w:lineRule="auto"/>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Address</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 </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University</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 </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for</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 </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Business</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 </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and</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 </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Technology</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 Rexhep Krasniqi Nr. 56, 10.000 Prishtina, </w:t>
      </w:r>
      <w:r w:rsidRPr="60406DCB" w:rsidR="34FC2BA1">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Kosovo</w:t>
      </w:r>
    </w:p>
    <w:p w:rsidR="60406DCB" w:rsidP="60406DCB" w:rsidRDefault="60406DCB" w14:paraId="33F95576" w14:textId="548973D3">
      <w:pPr>
        <w:pStyle w:val="NormalWeb"/>
        <w:spacing w:before="0" w:beforeAutospacing="off"/>
        <w:jc w:val="both"/>
        <w:rPr>
          <w:b w:val="1"/>
          <w:bCs w:val="1"/>
          <w:u w:val="single"/>
          <w:lang w:val="en-GB"/>
        </w:rPr>
      </w:pPr>
    </w:p>
    <w:p w:rsidRPr="00FE094C" w:rsidR="00B91768" w:rsidP="00883591" w:rsidRDefault="00B91768" w14:paraId="3FE67DB3" w14:textId="77777777">
      <w:pPr>
        <w:pStyle w:val="NormalWeb"/>
        <w:spacing w:before="0" w:beforeAutospacing="0"/>
        <w:jc w:val="both"/>
        <w:rPr>
          <w:b/>
          <w:bCs/>
          <w:highlight w:val="red"/>
          <w:u w:val="single"/>
          <w:lang w:val="en-GB"/>
        </w:rPr>
      </w:pPr>
    </w:p>
    <w:tbl>
      <w:tblPr>
        <w:tblStyle w:val="TableNormal"/>
        <w:tblW w:w="0" w:type="auto"/>
        <w:tblBorders>
          <w:top w:val="single" w:sz="6"/>
          <w:left w:val="single" w:sz="6"/>
          <w:bottom w:val="single" w:sz="6"/>
          <w:right w:val="single" w:sz="6"/>
        </w:tblBorders>
        <w:tblLayout w:type="fixed"/>
        <w:tblLook w:val="0000" w:firstRow="0" w:lastRow="0" w:firstColumn="0" w:lastColumn="0" w:noHBand="0" w:noVBand="0"/>
      </w:tblPr>
      <w:tblGrid>
        <w:gridCol w:w="3035"/>
        <w:gridCol w:w="3035"/>
        <w:gridCol w:w="3035"/>
      </w:tblGrid>
      <w:tr w:rsidR="60406DCB" w:rsidTr="60406DCB" w14:paraId="1B6CA776">
        <w:trPr>
          <w:trHeight w:val="300"/>
        </w:trPr>
        <w:tc>
          <w:tcPr>
            <w:tcW w:w="9105" w:type="dxa"/>
            <w:gridSpan w:val="3"/>
            <w:tcBorders>
              <w:top w:val="single" w:sz="6"/>
              <w:left w:val="single" w:sz="6"/>
              <w:bottom w:val="single" w:sz="6"/>
              <w:right w:val="single" w:sz="6"/>
            </w:tcBorders>
            <w:tcMar>
              <w:left w:w="90" w:type="dxa"/>
              <w:right w:w="90" w:type="dxa"/>
            </w:tcMar>
            <w:vAlign w:val="top"/>
          </w:tcPr>
          <w:p w:rsidR="60406DCB" w:rsidP="60406DCB" w:rsidRDefault="60406DCB" w14:paraId="33E4E001" w14:textId="7D8F4B7F">
            <w:pPr>
              <w:spacing w:before="60" w:after="60"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1"/>
                <w:bCs w:val="1"/>
                <w:i w:val="0"/>
                <w:iCs w:val="0"/>
                <w:caps w:val="0"/>
                <w:smallCaps w:val="0"/>
                <w:noProof/>
                <w:color w:val="000000" w:themeColor="text1" w:themeTint="FF" w:themeShade="FF"/>
                <w:sz w:val="24"/>
                <w:szCs w:val="24"/>
                <w:lang w:val="sq-AL"/>
              </w:rPr>
              <w:t>PUBLIKIMET SHKENCORE</w:t>
            </w:r>
          </w:p>
        </w:tc>
      </w:tr>
      <w:tr w:rsidR="60406DCB" w:rsidTr="60406DCB" w14:paraId="4D887E70">
        <w:trPr>
          <w:trHeight w:val="300"/>
        </w:trPr>
        <w:tc>
          <w:tcPr>
            <w:tcW w:w="9105" w:type="dxa"/>
            <w:gridSpan w:val="3"/>
            <w:tcBorders>
              <w:top w:val="single" w:sz="6"/>
              <w:left w:val="single" w:sz="6"/>
              <w:bottom w:val="single" w:sz="6"/>
              <w:right w:val="single" w:sz="6"/>
            </w:tcBorders>
            <w:tcMar>
              <w:left w:w="90" w:type="dxa"/>
              <w:right w:w="90" w:type="dxa"/>
            </w:tcMar>
            <w:vAlign w:val="top"/>
          </w:tcPr>
          <w:p w:rsidR="60406DCB" w:rsidP="60406DCB" w:rsidRDefault="60406DCB" w14:paraId="7F3EB150" w14:textId="36D2D7F7">
            <w:pPr>
              <w:spacing w:before="60" w:after="60"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REVISTAT SHKENCORE </w:t>
            </w:r>
          </w:p>
        </w:tc>
      </w:tr>
      <w:tr w:rsidR="60406DCB" w:rsidTr="60406DCB" w14:paraId="100AA68E">
        <w:trPr>
          <w:trHeight w:val="300"/>
        </w:trPr>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1E592F3D" w14:textId="683DC962">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1"/>
                <w:iCs w:val="1"/>
                <w:caps w:val="0"/>
                <w:smallCaps w:val="0"/>
                <w:noProof/>
                <w:color w:val="000000" w:themeColor="text1" w:themeTint="FF" w:themeShade="FF"/>
                <w:sz w:val="24"/>
                <w:szCs w:val="24"/>
                <w:lang w:val="sq-AL"/>
              </w:rPr>
              <w:t>Titulli i punimit</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6CC16394" w14:textId="33A78A31">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1"/>
                <w:iCs w:val="1"/>
                <w:caps w:val="0"/>
                <w:smallCaps w:val="0"/>
                <w:noProof/>
                <w:color w:val="000000" w:themeColor="text1" w:themeTint="FF" w:themeShade="FF"/>
                <w:sz w:val="24"/>
                <w:szCs w:val="24"/>
                <w:lang w:val="sq-AL"/>
              </w:rPr>
              <w:t xml:space="preserve">Emri i Revistës </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716DB23F" w14:textId="2B80F569">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1"/>
                <w:iCs w:val="1"/>
                <w:caps w:val="0"/>
                <w:smallCaps w:val="0"/>
                <w:noProof/>
                <w:color w:val="000000" w:themeColor="text1" w:themeTint="FF" w:themeShade="FF"/>
                <w:sz w:val="24"/>
                <w:szCs w:val="24"/>
                <w:lang w:val="sq-AL"/>
              </w:rPr>
              <w:t>Viti / Volumi / faqet</w:t>
            </w:r>
          </w:p>
        </w:tc>
      </w:tr>
      <w:tr w:rsidR="60406DCB" w:rsidTr="60406DCB" w14:paraId="6E5B4567">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6D9FABE4" w14:textId="64F367E9">
            <w:pPr>
              <w:pStyle w:val="Heading1"/>
              <w:keepNext w:val="1"/>
              <w:shd w:val="clear" w:color="auto" w:fill="FFFFFF" w:themeFill="background1"/>
              <w:spacing w:after="0" w:line="240" w:lineRule="auto"/>
              <w:rPr>
                <w:rFonts w:ascii="Times New Roman" w:hAnsi="Times New Roman" w:eastAsia="Times New Roman" w:cs="Times New Roman"/>
                <w:b w:val="1"/>
                <w:bCs w:val="1"/>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rotection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Coordination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a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Wind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Power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Plant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Integrated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with</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Power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0D68D92D" w14:textId="5BB5F0DB">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Ecological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Engineering</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&amp;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Environmental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Technology</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23ABBD53" w14:textId="7230B118">
            <w:pPr>
              <w:spacing w:line="259"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Volume 24,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Issue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8, 2023, pp.64-72.</w:t>
            </w:r>
          </w:p>
        </w:tc>
      </w:tr>
      <w:tr w:rsidR="60406DCB" w:rsidTr="60406DCB" w14:paraId="3D7A0586">
        <w:trPr>
          <w:trHeight w:val="300"/>
        </w:trPr>
        <w:tc>
          <w:tcPr>
            <w:tcW w:w="9105" w:type="dxa"/>
            <w:gridSpan w:val="3"/>
            <w:tcBorders>
              <w:top w:val="single" w:sz="6"/>
              <w:left w:val="single" w:sz="6"/>
              <w:bottom w:val="single" w:sz="6"/>
              <w:right w:val="single" w:sz="6"/>
            </w:tcBorders>
            <w:tcMar>
              <w:left w:w="90" w:type="dxa"/>
              <w:right w:w="90" w:type="dxa"/>
            </w:tcMar>
            <w:vAlign w:val="top"/>
          </w:tcPr>
          <w:p w:rsidR="60406DCB" w:rsidP="60406DCB" w:rsidRDefault="60406DCB" w14:paraId="020A2484" w14:textId="1CE0B5FC">
            <w:pPr>
              <w:spacing w:before="60" w:after="60"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t xml:space="preserve">KONFERECAT SHKENCORE NDËRKOMBETARE </w:t>
            </w:r>
          </w:p>
        </w:tc>
      </w:tr>
      <w:tr w:rsidR="60406DCB" w:rsidTr="60406DCB" w14:paraId="7581BC4D">
        <w:trPr>
          <w:trHeight w:val="300"/>
        </w:trPr>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71F64321" w14:textId="5378BAE0">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1"/>
                <w:iCs w:val="1"/>
                <w:caps w:val="0"/>
                <w:smallCaps w:val="0"/>
                <w:noProof/>
                <w:color w:val="000000" w:themeColor="text1" w:themeTint="FF" w:themeShade="FF"/>
                <w:sz w:val="24"/>
                <w:szCs w:val="24"/>
                <w:lang w:val="sq-AL"/>
              </w:rPr>
              <w:t>Titulli i punimit</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5DC84A1B" w14:textId="2687114E">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1"/>
                <w:iCs w:val="1"/>
                <w:caps w:val="0"/>
                <w:smallCaps w:val="0"/>
                <w:noProof/>
                <w:color w:val="000000" w:themeColor="text1" w:themeTint="FF" w:themeShade="FF"/>
                <w:sz w:val="24"/>
                <w:szCs w:val="24"/>
                <w:lang w:val="sq-AL"/>
              </w:rPr>
              <w:t>Emri i Revistës</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42BCC93B" w14:textId="151892E2">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4"/>
                <w:szCs w:val="24"/>
                <w:lang w:val="sq-AL"/>
              </w:rPr>
            </w:pPr>
            <w:r w:rsidRPr="60406DCB" w:rsidR="60406DCB">
              <w:rPr>
                <w:rFonts w:ascii="Times New Roman" w:hAnsi="Times New Roman" w:eastAsia="Times New Roman" w:cs="Times New Roman"/>
                <w:b w:val="0"/>
                <w:bCs w:val="0"/>
                <w:i w:val="1"/>
                <w:iCs w:val="1"/>
                <w:caps w:val="0"/>
                <w:smallCaps w:val="0"/>
                <w:noProof/>
                <w:color w:val="000000" w:themeColor="text1" w:themeTint="FF" w:themeShade="FF"/>
                <w:sz w:val="24"/>
                <w:szCs w:val="24"/>
                <w:lang w:val="sq-AL"/>
              </w:rPr>
              <w:t>Viti / Volumi / faqet</w:t>
            </w:r>
          </w:p>
        </w:tc>
      </w:tr>
      <w:tr w:rsidR="60406DCB" w:rsidTr="60406DCB" w14:paraId="18E04CA1">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74BE23BB" w14:textId="14EA4CE3">
            <w:pPr>
              <w:pStyle w:val="Quote"/>
              <w:spacing w:after="0" w:line="240" w:lineRule="auto"/>
              <w:jc w:val="both"/>
              <w:rPr>
                <w:rFonts w:ascii="Times New Roman" w:hAnsi="Times New Roman" w:eastAsia="Times New Roman" w:cs="Times New Roman"/>
                <w:b w:val="0"/>
                <w:bCs w:val="0"/>
                <w:i w:val="1"/>
                <w:iCs w:val="1"/>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Impact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Wind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Power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Plant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Connection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to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Power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6633038D" w14:textId="20C67BA4">
            <w:pPr>
              <w:pStyle w:val="Heading1"/>
              <w:keepNext w:val="1"/>
              <w:shd w:val="clear" w:color="auto" w:fill="FFFFFF" w:themeFill="background1"/>
              <w:spacing w:after="0" w:line="240" w:lineRule="auto"/>
              <w:jc w:val="both"/>
              <w:rPr>
                <w:rFonts w:ascii="Times New Roman" w:hAnsi="Times New Roman" w:eastAsia="Times New Roman" w:cs="Times New Roman"/>
                <w:b w:val="1"/>
                <w:bCs w:val="1"/>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Elsevier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Science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Direct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IFAC-</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Papers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On-Line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13626113" w14:textId="5FEBCAC6">
            <w:pPr>
              <w:spacing w:after="0" w:line="259"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Volume 55,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Issue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39, 2022,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pp</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393-398.</w:t>
            </w:r>
          </w:p>
        </w:tc>
      </w:tr>
      <w:tr w:rsidR="60406DCB" w:rsidTr="60406DCB" w14:paraId="6372DD1C">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09EE15BC" w14:textId="764F24CE">
            <w:pPr>
              <w:spacing w:line="259"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Electricity</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production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from</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solar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Energy</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and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Environmental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Impacts</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0C7C97D0" w14:textId="3C80808D">
            <w:pPr>
              <w:spacing w:line="259"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Elsevier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Science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Direct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IFAC-</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Papers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On-Line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5340E6E3" w14:textId="1A4B5BE2">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Volume 55,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Issue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39, 2022,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pp</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302-307.</w:t>
            </w:r>
          </w:p>
        </w:tc>
      </w:tr>
      <w:tr w:rsidR="60406DCB" w:rsidTr="60406DCB" w14:paraId="09FDE6E5">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6F95CC69" w14:textId="36883AD9">
            <w:pPr>
              <w:spacing w:line="259"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Network</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analysis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for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voltage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regulation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Substation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35/10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kV</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“Malisheva”</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4BF30243" w14:textId="25B83E4A">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Elsevier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Science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Direct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IFAC-</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Papers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On-Line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1E4604DA" w14:textId="3BF05CF4">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Volume 55,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Issue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39, 2022,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pp</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296-301.</w:t>
            </w:r>
          </w:p>
        </w:tc>
      </w:tr>
      <w:tr w:rsidR="60406DCB" w:rsidTr="60406DCB" w14:paraId="1D356CF0">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1776CB0D" w14:textId="3842461E">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The role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smart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grid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management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distribution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1B68C1C7" w14:textId="329AF3E7">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Committee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CIGRE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NC CIGRE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2nd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13147415" w14:textId="51D40014">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November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2023</w:t>
            </w:r>
          </w:p>
        </w:tc>
      </w:tr>
      <w:tr w:rsidR="60406DCB" w:rsidTr="60406DCB" w14:paraId="17137F08">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6E775EAF" w14:textId="29E274C9">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Electricity</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production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and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its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impacts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environment</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158F154D" w14:textId="6330D7AF">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Committee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CIGRE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NC CIGRE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2nd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18D820B0" w14:textId="6E29C268">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November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2023</w:t>
            </w:r>
          </w:p>
        </w:tc>
      </w:tr>
      <w:tr w:rsidR="60406DCB" w:rsidTr="60406DCB" w14:paraId="5A7A3BA1">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5D0AE3B2" w14:textId="4FCF494C">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Main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Tests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Power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Transformer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TR2 in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Substation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35/10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kV</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Xerxe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13470FF5" w14:textId="50A5D354">
            <w:pPr>
              <w:spacing w:line="259" w:lineRule="auto"/>
              <w:rPr>
                <w:rFonts w:ascii="Calibri" w:hAnsi="Calibri" w:eastAsia="Calibri" w:cs="Calibri"/>
                <w:b w:val="0"/>
                <w:bCs w:val="0"/>
                <w:i w:val="0"/>
                <w:iCs w:val="0"/>
                <w:caps w:val="0"/>
                <w:smallCaps w:val="0"/>
                <w:noProof/>
                <w:color w:val="000000" w:themeColor="text1" w:themeTint="FF" w:themeShade="FF"/>
                <w:sz w:val="22"/>
                <w:szCs w:val="22"/>
                <w:lang w:val="sq-AL"/>
              </w:rPr>
            </w:pP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UBT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Knowledge</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Centre</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 IC-EEE 2022, UBT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International</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30CAB7BE" w14:textId="6BB61360">
            <w:pPr>
              <w:spacing w:line="259" w:lineRule="auto"/>
              <w:rPr>
                <w:rFonts w:ascii="Calibri" w:hAnsi="Calibri" w:eastAsia="Calibri" w:cs="Calibri"/>
                <w:b w:val="0"/>
                <w:bCs w:val="0"/>
                <w:i w:val="0"/>
                <w:iCs w:val="0"/>
                <w:caps w:val="0"/>
                <w:smallCaps w:val="0"/>
                <w:noProof/>
                <w:color w:val="000000" w:themeColor="text1" w:themeTint="FF" w:themeShade="FF"/>
                <w:sz w:val="22"/>
                <w:szCs w:val="22"/>
                <w:lang w:val="sq-AL"/>
              </w:rPr>
            </w:pP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October</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2022</w:t>
            </w:r>
          </w:p>
        </w:tc>
      </w:tr>
      <w:tr w:rsidR="60406DCB" w:rsidTr="60406DCB" w14:paraId="4925F609">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483FA4C8" w14:textId="1BE4D15A">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SCADA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control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and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automation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distribution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21088D1E" w14:textId="4B00BDFB">
            <w:pPr>
              <w:spacing w:line="259" w:lineRule="auto"/>
              <w:rPr>
                <w:rFonts w:ascii="Calibri" w:hAnsi="Calibri" w:eastAsia="Calibri" w:cs="Calibri"/>
                <w:b w:val="0"/>
                <w:bCs w:val="0"/>
                <w:i w:val="0"/>
                <w:iCs w:val="0"/>
                <w:caps w:val="0"/>
                <w:smallCaps w:val="0"/>
                <w:noProof/>
                <w:color w:val="000000" w:themeColor="text1" w:themeTint="FF" w:themeShade="FF"/>
                <w:sz w:val="22"/>
                <w:szCs w:val="22"/>
                <w:lang w:val="sq-AL"/>
              </w:rPr>
            </w:pP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UBT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Knowledge</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Centre</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 IC-EEE 2022, UBT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International</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xml:space="preserve"> </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79B3D1B6" w14:textId="4E4CEC9F">
            <w:pPr>
              <w:spacing w:line="259" w:lineRule="auto"/>
              <w:rPr>
                <w:rFonts w:ascii="Calibri" w:hAnsi="Calibri" w:eastAsia="Calibri" w:cs="Calibri"/>
                <w:b w:val="0"/>
                <w:bCs w:val="0"/>
                <w:i w:val="0"/>
                <w:iCs w:val="0"/>
                <w:caps w:val="0"/>
                <w:smallCaps w:val="0"/>
                <w:noProof/>
                <w:color w:val="000000" w:themeColor="text1" w:themeTint="FF" w:themeShade="FF"/>
                <w:sz w:val="22"/>
                <w:szCs w:val="22"/>
                <w:lang w:val="sq-AL"/>
              </w:rPr>
            </w:pP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October</w:t>
            </w:r>
            <w:r w:rsidRPr="60406DCB" w:rsidR="60406DCB">
              <w:rPr>
                <w:rFonts w:ascii="Calibri" w:hAnsi="Calibri" w:eastAsia="Calibri" w:cs="Calibri"/>
                <w:b w:val="0"/>
                <w:bCs w:val="0"/>
                <w:i w:val="0"/>
                <w:iCs w:val="0"/>
                <w:caps w:val="0"/>
                <w:smallCaps w:val="0"/>
                <w:noProof/>
                <w:color w:val="000000" w:themeColor="text1" w:themeTint="FF" w:themeShade="FF"/>
                <w:sz w:val="22"/>
                <w:szCs w:val="22"/>
                <w:lang w:val="sq-AL"/>
              </w:rPr>
              <w:t>, 2022</w:t>
            </w:r>
          </w:p>
        </w:tc>
      </w:tr>
      <w:tr w:rsidR="60406DCB" w:rsidTr="60406DCB" w14:paraId="61D506E5">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3049C880" w14:textId="3A02A418">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Component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dimensioning</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for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a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combined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photovoltaic</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and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heat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pump</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installed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a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residential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building</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75DBD94F" w14:textId="3523A1C6">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Knowledge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Centre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IC-EEE 2022, 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International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5136FEB3" w14:textId="765B2BD6">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October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2022</w:t>
            </w:r>
          </w:p>
        </w:tc>
      </w:tr>
      <w:tr w:rsidR="60406DCB" w:rsidTr="60406DCB" w14:paraId="4F8271CF">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3F79002C" w14:textId="57C564DC">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Integration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Photovoltaic</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Energy</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in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Electricity</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50B289BA" w14:textId="0F05846D">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Knowledge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Centre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IC-EEE 2022, 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International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2FDD95CC" w14:textId="05786D1A">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October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2022</w:t>
            </w:r>
          </w:p>
        </w:tc>
      </w:tr>
      <w:tr w:rsidR="60406DCB" w:rsidTr="60406DCB" w14:paraId="1696FD72">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66820A40" w14:textId="62B154D5">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Testing</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Oil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Type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Distribution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Transformers</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03D397F1" w14:textId="19ECF88D">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Knowledge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Centre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IC-EEE 2021, 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International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7013DE0F" w14:textId="6DE2C007">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October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2022</w:t>
            </w:r>
          </w:p>
        </w:tc>
      </w:tr>
      <w:tr w:rsidR="60406DCB" w:rsidTr="60406DCB" w14:paraId="14957B9B">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1355D1CA" w14:textId="12E71222">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Study</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Aspects</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for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the Solar-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Photovoltaic</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with</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Installation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Capacity</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60.3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kWp</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5032295A" w14:textId="48F9805A">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Knowledge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Centre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IC-EEE 2021, 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International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Conference</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26FB9D3D" w14:textId="6EE91F67">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October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2022</w:t>
            </w:r>
          </w:p>
        </w:tc>
      </w:tr>
      <w:tr w:rsidR="60406DCB" w:rsidTr="60406DCB" w14:paraId="649DB5CD">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33704B86" w14:textId="6E873D24">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Connection</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new</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wind</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power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plant</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to the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electrical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power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system</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of</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Kosovo</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058797E2" w14:textId="4CBAEA3E">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Knowledge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Centre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IC-EEE 2019, 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International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Conference</w:t>
            </w:r>
          </w:p>
          <w:p w:rsidR="60406DCB" w:rsidP="60406DCB" w:rsidRDefault="60406DCB" w14:paraId="4F218BED" w14:textId="42002380">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56F8F066" w14:textId="448F1C70">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October</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2021</w:t>
            </w:r>
          </w:p>
          <w:p w:rsidR="60406DCB" w:rsidP="60406DCB" w:rsidRDefault="60406DCB" w14:paraId="1EAE81A4" w14:textId="76B59CE6">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p>
        </w:tc>
      </w:tr>
      <w:tr w:rsidR="60406DCB" w:rsidTr="60406DCB" w14:paraId="217CBBA3">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2C3DA84E" w14:textId="0B423FDC">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The Function of Generating</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Work and the Form of Connection of Wind Turbines to Each Other in Different Geographical Positions </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7FAD6AF7" w14:textId="548F2B84">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Knowledge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Centre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IC-EEE 2021, 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International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4AC900C7" w14:textId="7C0F373B">
            <w:pPr>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October, 2020</w:t>
            </w:r>
          </w:p>
          <w:p w:rsidR="60406DCB" w:rsidP="60406DCB" w:rsidRDefault="60406DCB" w14:paraId="3AB884B6" w14:textId="005B4317">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p>
        </w:tc>
      </w:tr>
      <w:tr w:rsidR="60406DCB" w:rsidTr="60406DCB" w14:paraId="329A81EF">
        <w:trPr>
          <w:trHeight w:val="300"/>
        </w:trPr>
        <w:tc>
          <w:tcPr>
            <w:tcW w:w="3035" w:type="dxa"/>
            <w:tcBorders>
              <w:top w:val="single" w:sz="6"/>
              <w:left w:val="single" w:sz="6"/>
              <w:bottom w:val="single" w:sz="6"/>
              <w:right w:val="single" w:sz="6"/>
            </w:tcBorders>
            <w:shd w:val="clear" w:color="auto" w:fill="FFFFFF" w:themeFill="background1"/>
            <w:tcMar>
              <w:left w:w="90" w:type="dxa"/>
              <w:right w:w="90" w:type="dxa"/>
            </w:tcMar>
            <w:vAlign w:val="top"/>
          </w:tcPr>
          <w:p w:rsidR="60406DCB" w:rsidP="60406DCB" w:rsidRDefault="60406DCB" w14:paraId="19DA2CFB" w14:textId="58BAC7FE">
            <w:pPr>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Environmental pollution from industrial waste. A case study of Kosovo </w:t>
            </w: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4C5BF912" w14:textId="3775011B">
            <w:pPr>
              <w:spacing w:line="259" w:lineRule="auto"/>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Knowledge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Centre</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IC-EEE 2021, UBT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International</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 xml:space="preserve"> </w:t>
            </w: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Conferenc</w:t>
            </w:r>
          </w:p>
          <w:p w:rsidR="60406DCB" w:rsidP="60406DCB" w:rsidRDefault="60406DCB" w14:paraId="74AD83AE" w14:textId="3F35DA86">
            <w:pPr>
              <w:spacing w:line="259" w:lineRule="auto"/>
              <w:rPr>
                <w:rFonts w:ascii="Times New Roman" w:hAnsi="Times New Roman" w:eastAsia="Times New Roman" w:cs="Times New Roman"/>
                <w:b w:val="0"/>
                <w:bCs w:val="0"/>
                <w:i w:val="0"/>
                <w:iCs w:val="0"/>
                <w:caps w:val="0"/>
                <w:smallCaps w:val="0"/>
                <w:noProof/>
                <w:color w:val="3F3A38"/>
                <w:sz w:val="22"/>
                <w:szCs w:val="22"/>
                <w:lang w:val="sq-AL"/>
              </w:rPr>
            </w:pPr>
          </w:p>
        </w:tc>
        <w:tc>
          <w:tcPr>
            <w:tcW w:w="3035" w:type="dxa"/>
            <w:tcBorders>
              <w:top w:val="single" w:sz="6"/>
              <w:left w:val="single" w:sz="6"/>
              <w:bottom w:val="single" w:sz="6"/>
              <w:right w:val="single" w:sz="6"/>
            </w:tcBorders>
            <w:tcMar>
              <w:left w:w="90" w:type="dxa"/>
              <w:right w:w="90" w:type="dxa"/>
            </w:tcMar>
            <w:vAlign w:val="top"/>
          </w:tcPr>
          <w:p w:rsidR="60406DCB" w:rsidP="60406DCB" w:rsidRDefault="60406DCB" w14:paraId="501B0C56" w14:textId="79272662">
            <w:pPr>
              <w:spacing w:before="0" w:beforeAutospacing="off" w:after="0" w:afterAutospacing="off" w:line="276" w:lineRule="auto"/>
              <w:ind w:left="0" w:right="0"/>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r w:rsidRPr="60406DCB" w:rsidR="60406DCB">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t>October, 2020</w:t>
            </w:r>
          </w:p>
          <w:p w:rsidR="60406DCB" w:rsidP="60406DCB" w:rsidRDefault="60406DCB" w14:paraId="7A33F7ED" w14:textId="5D324CC6">
            <w:pPr>
              <w:spacing w:line="276" w:lineRule="auto"/>
              <w:jc w:val="both"/>
              <w:rPr>
                <w:rFonts w:ascii="Times New Roman" w:hAnsi="Times New Roman" w:eastAsia="Times New Roman" w:cs="Times New Roman"/>
                <w:b w:val="0"/>
                <w:bCs w:val="0"/>
                <w:i w:val="0"/>
                <w:iCs w:val="0"/>
                <w:caps w:val="0"/>
                <w:smallCaps w:val="0"/>
                <w:noProof/>
                <w:color w:val="000000" w:themeColor="text1" w:themeTint="FF" w:themeShade="FF"/>
                <w:sz w:val="22"/>
                <w:szCs w:val="22"/>
                <w:lang w:val="sq-AL"/>
              </w:rPr>
            </w:pPr>
          </w:p>
        </w:tc>
      </w:tr>
    </w:tbl>
    <w:p w:rsidRPr="00FE094C" w:rsidR="00B91768" w:rsidP="60406DCB" w:rsidRDefault="00B91768" w14:paraId="75E2117F" w14:textId="6D80D68D">
      <w:pPr>
        <w:pStyle w:val="NormalWeb"/>
        <w:spacing w:before="0" w:beforeAutospacing="off"/>
        <w:jc w:val="both"/>
        <w:rPr>
          <w:b w:val="1"/>
          <w:bCs w:val="1"/>
          <w:highlight w:val="red"/>
          <w:u w:val="single"/>
          <w:lang w:val="en-GB"/>
        </w:rPr>
      </w:pPr>
    </w:p>
    <w:p w:rsidR="0063414F" w:rsidP="00883591" w:rsidRDefault="0063414F" w14:paraId="21BD9483" w14:textId="77777777">
      <w:pPr>
        <w:pStyle w:val="NormalWeb"/>
        <w:spacing w:before="0" w:beforeAutospacing="0"/>
        <w:jc w:val="both"/>
        <w:rPr>
          <w:b/>
          <w:bCs/>
          <w:u w:val="single"/>
          <w:lang w:val="en-GB"/>
        </w:rPr>
      </w:pPr>
    </w:p>
    <w:p w:rsidR="0063414F" w:rsidP="00883591" w:rsidRDefault="0063414F" w14:paraId="00F73146" w14:textId="77777777">
      <w:pPr>
        <w:pStyle w:val="NormalWeb"/>
        <w:spacing w:before="0" w:beforeAutospacing="0"/>
        <w:jc w:val="both"/>
        <w:rPr>
          <w:b/>
          <w:bCs/>
          <w:u w:val="single"/>
          <w:lang w:val="en-GB"/>
        </w:rPr>
      </w:pPr>
    </w:p>
    <w:p w:rsidR="0063414F" w:rsidP="00883591" w:rsidRDefault="0063414F" w14:paraId="1F97D409" w14:textId="77777777">
      <w:pPr>
        <w:pStyle w:val="NormalWeb"/>
        <w:spacing w:before="0" w:beforeAutospacing="0"/>
        <w:jc w:val="both"/>
        <w:rPr>
          <w:b/>
          <w:bCs/>
          <w:u w:val="single"/>
          <w:lang w:val="en-GB"/>
        </w:rPr>
      </w:pPr>
    </w:p>
    <w:p w:rsidR="0063414F" w:rsidP="00883591" w:rsidRDefault="0063414F" w14:paraId="1EAE1BE9" w14:textId="77777777">
      <w:pPr>
        <w:pStyle w:val="NormalWeb"/>
        <w:spacing w:before="0" w:beforeAutospacing="0"/>
        <w:jc w:val="both"/>
        <w:rPr>
          <w:b/>
          <w:bCs/>
          <w:u w:val="single"/>
          <w:lang w:val="en-GB"/>
        </w:rPr>
      </w:pPr>
    </w:p>
    <w:p w:rsidR="0063414F" w:rsidP="00883591" w:rsidRDefault="0063414F" w14:paraId="18718DCB" w14:textId="77777777">
      <w:pPr>
        <w:pStyle w:val="NormalWeb"/>
        <w:spacing w:before="0" w:beforeAutospacing="0"/>
        <w:jc w:val="both"/>
        <w:rPr>
          <w:b/>
          <w:bCs/>
          <w:u w:val="single"/>
          <w:lang w:val="en-GB"/>
        </w:rPr>
      </w:pPr>
    </w:p>
    <w:p w:rsidR="0063414F" w:rsidP="00883591" w:rsidRDefault="0063414F" w14:paraId="5759578C" w14:textId="77777777">
      <w:pPr>
        <w:pStyle w:val="NormalWeb"/>
        <w:spacing w:before="0" w:beforeAutospacing="0"/>
        <w:jc w:val="both"/>
        <w:rPr>
          <w:b/>
          <w:bCs/>
          <w:u w:val="single"/>
          <w:lang w:val="en-GB"/>
        </w:rPr>
      </w:pPr>
    </w:p>
    <w:p w:rsidR="00847E8B" w:rsidRDefault="00847E8B" w14:paraId="6FE0FBD3" w14:textId="39A8259F"/>
    <w:sectPr w:rsidR="00847E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3A52"/>
    <w:multiLevelType w:val="hybridMultilevel"/>
    <w:tmpl w:val="3DE63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32A6888"/>
    <w:multiLevelType w:val="hybridMultilevel"/>
    <w:tmpl w:val="F9FAA9F4"/>
    <w:lvl w:ilvl="0" w:tplc="A1EEB58A">
      <w:start w:val="2008"/>
      <w:numFmt w:val="bullet"/>
      <w:lvlText w:val=""/>
      <w:lvlJc w:val="left"/>
      <w:pPr>
        <w:ind w:left="720" w:hanging="360"/>
      </w:pPr>
      <w:rPr>
        <w:rFonts w:hint="default" w:ascii="Symbol" w:hAnsi="Symbol"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155F9"/>
    <w:rsid w:val="00020E46"/>
    <w:rsid w:val="000219D8"/>
    <w:rsid w:val="00026DD6"/>
    <w:rsid w:val="000307C5"/>
    <w:rsid w:val="00031D73"/>
    <w:rsid w:val="00087048"/>
    <w:rsid w:val="00121E85"/>
    <w:rsid w:val="001271E8"/>
    <w:rsid w:val="001341AC"/>
    <w:rsid w:val="00153FBB"/>
    <w:rsid w:val="001C58E5"/>
    <w:rsid w:val="001D439D"/>
    <w:rsid w:val="001E1C97"/>
    <w:rsid w:val="001E6F6A"/>
    <w:rsid w:val="00227FCD"/>
    <w:rsid w:val="0023745C"/>
    <w:rsid w:val="00246F00"/>
    <w:rsid w:val="00294008"/>
    <w:rsid w:val="002C21E7"/>
    <w:rsid w:val="002D0BF6"/>
    <w:rsid w:val="002E455D"/>
    <w:rsid w:val="0035764F"/>
    <w:rsid w:val="00385639"/>
    <w:rsid w:val="00387AE7"/>
    <w:rsid w:val="00393FD4"/>
    <w:rsid w:val="003A646F"/>
    <w:rsid w:val="003D0DEC"/>
    <w:rsid w:val="003E2E27"/>
    <w:rsid w:val="00422897"/>
    <w:rsid w:val="004308E2"/>
    <w:rsid w:val="00452282"/>
    <w:rsid w:val="0046559A"/>
    <w:rsid w:val="00483782"/>
    <w:rsid w:val="004F5B5D"/>
    <w:rsid w:val="005013B8"/>
    <w:rsid w:val="00526C5F"/>
    <w:rsid w:val="005310E5"/>
    <w:rsid w:val="005815F0"/>
    <w:rsid w:val="00591A1B"/>
    <w:rsid w:val="005A0E32"/>
    <w:rsid w:val="005F0F62"/>
    <w:rsid w:val="0063414F"/>
    <w:rsid w:val="006522A1"/>
    <w:rsid w:val="00672ED5"/>
    <w:rsid w:val="006752E2"/>
    <w:rsid w:val="006A5218"/>
    <w:rsid w:val="006B5C46"/>
    <w:rsid w:val="006D3D67"/>
    <w:rsid w:val="007A1B1C"/>
    <w:rsid w:val="007B089A"/>
    <w:rsid w:val="007D4781"/>
    <w:rsid w:val="007D6BDE"/>
    <w:rsid w:val="00816477"/>
    <w:rsid w:val="00847E8B"/>
    <w:rsid w:val="008512D0"/>
    <w:rsid w:val="00857F66"/>
    <w:rsid w:val="00863FE3"/>
    <w:rsid w:val="00873D6A"/>
    <w:rsid w:val="00883591"/>
    <w:rsid w:val="008B374F"/>
    <w:rsid w:val="008C4E28"/>
    <w:rsid w:val="00901CBB"/>
    <w:rsid w:val="00931A80"/>
    <w:rsid w:val="00932552"/>
    <w:rsid w:val="00955D64"/>
    <w:rsid w:val="00977F73"/>
    <w:rsid w:val="009C2A4D"/>
    <w:rsid w:val="009C2E02"/>
    <w:rsid w:val="009D5E9A"/>
    <w:rsid w:val="009F4447"/>
    <w:rsid w:val="00A07381"/>
    <w:rsid w:val="00A16F0C"/>
    <w:rsid w:val="00A748F3"/>
    <w:rsid w:val="00AA304B"/>
    <w:rsid w:val="00AB4FE1"/>
    <w:rsid w:val="00AC1253"/>
    <w:rsid w:val="00AC20EE"/>
    <w:rsid w:val="00B05BEE"/>
    <w:rsid w:val="00B3017F"/>
    <w:rsid w:val="00B411D9"/>
    <w:rsid w:val="00B91768"/>
    <w:rsid w:val="00BD03E9"/>
    <w:rsid w:val="00BE659E"/>
    <w:rsid w:val="00C21FDC"/>
    <w:rsid w:val="00C74B37"/>
    <w:rsid w:val="00C86BAC"/>
    <w:rsid w:val="00CB7B75"/>
    <w:rsid w:val="00D10314"/>
    <w:rsid w:val="00D17DB2"/>
    <w:rsid w:val="00D20428"/>
    <w:rsid w:val="00D325B4"/>
    <w:rsid w:val="00D547A3"/>
    <w:rsid w:val="00D71488"/>
    <w:rsid w:val="00D822C2"/>
    <w:rsid w:val="00DA2A31"/>
    <w:rsid w:val="00DE08DA"/>
    <w:rsid w:val="00E0262F"/>
    <w:rsid w:val="00E30D73"/>
    <w:rsid w:val="00E5037D"/>
    <w:rsid w:val="00E55067"/>
    <w:rsid w:val="00E86A80"/>
    <w:rsid w:val="00ED2333"/>
    <w:rsid w:val="00EF2F4C"/>
    <w:rsid w:val="00F20A24"/>
    <w:rsid w:val="00F261F4"/>
    <w:rsid w:val="00F35F50"/>
    <w:rsid w:val="00F927B5"/>
    <w:rsid w:val="00FE094C"/>
    <w:rsid w:val="00FF7221"/>
    <w:rsid w:val="061B26BB"/>
    <w:rsid w:val="06E5ACC4"/>
    <w:rsid w:val="0E0D1043"/>
    <w:rsid w:val="0F0144DF"/>
    <w:rsid w:val="1094B611"/>
    <w:rsid w:val="1D7B269F"/>
    <w:rsid w:val="2864042B"/>
    <w:rsid w:val="2CACFCE0"/>
    <w:rsid w:val="2CACFCE0"/>
    <w:rsid w:val="34FC2BA1"/>
    <w:rsid w:val="3A90D66C"/>
    <w:rsid w:val="42FBA4D1"/>
    <w:rsid w:val="5B6574C4"/>
    <w:rsid w:val="60406DCB"/>
    <w:rsid w:val="6D138F1B"/>
    <w:rsid w:val="72C574A8"/>
    <w:rsid w:val="72C574A8"/>
    <w:rsid w:val="74D0933F"/>
    <w:rsid w:val="75FD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FDF7"/>
  <w15:chartTrackingRefBased/>
  <w15:docId w15:val="{2E37282C-3C3E-446E-99AB-2DD9C80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hAnsi="Times New Roman" w:eastAsia="Times New Roman" w:cs="Times New Roman"/>
      <w:b/>
      <w:sz w:val="24"/>
      <w:szCs w:val="20"/>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yiv7560409957p1" w:customStyle="1">
    <w:name w:val="yiv7560409957p1"/>
    <w:basedOn w:val="Normal"/>
    <w:rsid w:val="00DA2A31"/>
    <w:pPr>
      <w:spacing w:before="100" w:beforeAutospacing="1" w:after="100" w:afterAutospacing="1" w:line="240" w:lineRule="auto"/>
    </w:pPr>
    <w:rPr>
      <w:rFonts w:ascii="Times New Roman" w:hAnsi="Times New Roman" w:eastAsia="Times New Roman" w:cs="Times New Roman"/>
      <w:sz w:val="24"/>
      <w:szCs w:val="24"/>
    </w:rPr>
  </w:style>
  <w:style w:type="character" w:styleId="yiv7560409957s1" w:customStyle="1">
    <w:name w:val="yiv7560409957s1"/>
    <w:basedOn w:val="DefaultParagraphFont"/>
    <w:rsid w:val="00DA2A31"/>
  </w:style>
  <w:style w:type="character" w:styleId="Hyperlink">
    <w:name w:val="Hyperlink"/>
    <w:basedOn w:val="DefaultParagraphFont"/>
    <w:uiPriority w:val="99"/>
    <w:unhideWhenUsed/>
    <w:rsid w:val="00847E8B"/>
    <w:rPr>
      <w:color w:val="0000FF"/>
      <w:u w:val="single"/>
    </w:rPr>
  </w:style>
  <w:style w:type="paragraph" w:styleId="NormalWeb">
    <w:name w:val="Normal (Web)"/>
    <w:basedOn w:val="Normal"/>
    <w:rsid w:val="00ED2333"/>
    <w:pPr>
      <w:spacing w:before="100" w:beforeAutospacing="1" w:after="0" w:line="240" w:lineRule="auto"/>
    </w:pPr>
    <w:rPr>
      <w:rFonts w:ascii="Times New Roman" w:hAnsi="Times New Roman" w:eastAsia="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styleId="CommentTextChar" w:customStyle="1">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styleId="CommentSubjectChar" w:customStyle="1">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styleId="Heading1Char" w:customStyle="1">
    <w:name w:val="Heading 1 Char"/>
    <w:basedOn w:val="DefaultParagraphFont"/>
    <w:link w:val="Heading1"/>
    <w:rsid w:val="002E455D"/>
    <w:rPr>
      <w:rFonts w:ascii="Times New Roman" w:hAnsi="Times New Roman" w:eastAsia="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hAnsi="Times New Roman" w:eastAsia="Calibri" w:cs="Times New Roman"/>
      <w:i/>
      <w:iCs/>
      <w:color w:val="000000"/>
      <w:sz w:val="24"/>
      <w:szCs w:val="24"/>
      <w:lang w:val="es-ES"/>
    </w:rPr>
  </w:style>
  <w:style w:type="character" w:styleId="QuoteChar" w:customStyle="1">
    <w:name w:val="Quote Char"/>
    <w:basedOn w:val="DefaultParagraphFont"/>
    <w:link w:val="Quote"/>
    <w:uiPriority w:val="29"/>
    <w:rsid w:val="002E455D"/>
    <w:rPr>
      <w:rFonts w:ascii="Times New Roman" w:hAnsi="Times New Roman" w:eastAsia="Calibri" w:cs="Times New Roman"/>
      <w:i/>
      <w:iCs/>
      <w:color w:val="000000"/>
      <w:sz w:val="24"/>
      <w:szCs w:val="24"/>
      <w:lang w:val="es-ES"/>
    </w:rPr>
  </w:style>
  <w:style w:type="character" w:styleId="normaltextrun" w:customStyle="1">
    <w:name w:val="normaltextrun"/>
    <w:basedOn w:val="DefaultParagraphFont"/>
    <w:rsid w:val="00D17DB2"/>
  </w:style>
  <w:style w:type="character" w:styleId="eop" w:customStyle="1">
    <w:name w:val="eop"/>
    <w:basedOn w:val="DefaultParagraphFont"/>
    <w:rsid w:val="00D17DB2"/>
  </w:style>
  <w:style w:type="paragraph" w:styleId="paragraph" w:customStyle="1">
    <w:name w:val="paragraph"/>
    <w:basedOn w:val="Normal"/>
    <w:rsid w:val="003D0DEC"/>
    <w:pPr>
      <w:spacing w:before="100" w:beforeAutospacing="1" w:after="100" w:afterAutospacing="1" w:line="240" w:lineRule="auto"/>
    </w:pPr>
    <w:rPr>
      <w:rFonts w:ascii="Times New Roman" w:hAnsi="Times New Roman" w:eastAsia="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40954">
      <w:bodyDiv w:val="1"/>
      <w:marLeft w:val="0"/>
      <w:marRight w:val="0"/>
      <w:marTop w:val="0"/>
      <w:marBottom w:val="0"/>
      <w:divBdr>
        <w:top w:val="none" w:sz="0" w:space="0" w:color="auto"/>
        <w:left w:val="none" w:sz="0" w:space="0" w:color="auto"/>
        <w:bottom w:val="none" w:sz="0" w:space="0" w:color="auto"/>
        <w:right w:val="none" w:sz="0" w:space="0" w:color="auto"/>
      </w:divBdr>
      <w:divsChild>
        <w:div w:id="214859346">
          <w:marLeft w:val="0"/>
          <w:marRight w:val="0"/>
          <w:marTop w:val="0"/>
          <w:marBottom w:val="0"/>
          <w:divBdr>
            <w:top w:val="none" w:sz="0" w:space="0" w:color="auto"/>
            <w:left w:val="none" w:sz="0" w:space="0" w:color="auto"/>
            <w:bottom w:val="none" w:sz="0" w:space="0" w:color="auto"/>
            <w:right w:val="none" w:sz="0" w:space="0" w:color="auto"/>
          </w:divBdr>
        </w:div>
        <w:div w:id="906576027">
          <w:marLeft w:val="0"/>
          <w:marRight w:val="0"/>
          <w:marTop w:val="0"/>
          <w:marBottom w:val="0"/>
          <w:divBdr>
            <w:top w:val="none" w:sz="0" w:space="0" w:color="auto"/>
            <w:left w:val="none" w:sz="0" w:space="0" w:color="auto"/>
            <w:bottom w:val="none" w:sz="0" w:space="0" w:color="auto"/>
            <w:right w:val="none" w:sz="0" w:space="0" w:color="auto"/>
          </w:divBdr>
        </w:div>
      </w:divsChild>
    </w:div>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721447557">
      <w:bodyDiv w:val="1"/>
      <w:marLeft w:val="0"/>
      <w:marRight w:val="0"/>
      <w:marTop w:val="0"/>
      <w:marBottom w:val="0"/>
      <w:divBdr>
        <w:top w:val="none" w:sz="0" w:space="0" w:color="auto"/>
        <w:left w:val="none" w:sz="0" w:space="0" w:color="auto"/>
        <w:bottom w:val="none" w:sz="0" w:space="0" w:color="auto"/>
        <w:right w:val="none" w:sz="0" w:space="0" w:color="auto"/>
      </w:divBdr>
      <w:divsChild>
        <w:div w:id="1836800407">
          <w:marLeft w:val="0"/>
          <w:marRight w:val="0"/>
          <w:marTop w:val="0"/>
          <w:marBottom w:val="0"/>
          <w:divBdr>
            <w:top w:val="none" w:sz="0" w:space="0" w:color="auto"/>
            <w:left w:val="none" w:sz="0" w:space="0" w:color="auto"/>
            <w:bottom w:val="none" w:sz="0" w:space="0" w:color="auto"/>
            <w:right w:val="none" w:sz="0" w:space="0" w:color="auto"/>
          </w:divBdr>
          <w:divsChild>
            <w:div w:id="568421957">
              <w:marLeft w:val="0"/>
              <w:marRight w:val="0"/>
              <w:marTop w:val="0"/>
              <w:marBottom w:val="0"/>
              <w:divBdr>
                <w:top w:val="none" w:sz="0" w:space="0" w:color="auto"/>
                <w:left w:val="none" w:sz="0" w:space="0" w:color="auto"/>
                <w:bottom w:val="none" w:sz="0" w:space="0" w:color="auto"/>
                <w:right w:val="none" w:sz="0" w:space="0" w:color="auto"/>
              </w:divBdr>
            </w:div>
          </w:divsChild>
        </w:div>
        <w:div w:id="1679501177">
          <w:marLeft w:val="0"/>
          <w:marRight w:val="0"/>
          <w:marTop w:val="0"/>
          <w:marBottom w:val="0"/>
          <w:divBdr>
            <w:top w:val="none" w:sz="0" w:space="0" w:color="auto"/>
            <w:left w:val="none" w:sz="0" w:space="0" w:color="auto"/>
            <w:bottom w:val="none" w:sz="0" w:space="0" w:color="auto"/>
            <w:right w:val="none" w:sz="0" w:space="0" w:color="auto"/>
          </w:divBdr>
          <w:divsChild>
            <w:div w:id="270019080">
              <w:marLeft w:val="0"/>
              <w:marRight w:val="0"/>
              <w:marTop w:val="0"/>
              <w:marBottom w:val="0"/>
              <w:divBdr>
                <w:top w:val="none" w:sz="0" w:space="0" w:color="auto"/>
                <w:left w:val="none" w:sz="0" w:space="0" w:color="auto"/>
                <w:bottom w:val="none" w:sz="0" w:space="0" w:color="auto"/>
                <w:right w:val="none" w:sz="0" w:space="0" w:color="auto"/>
              </w:divBdr>
            </w:div>
            <w:div w:id="202401778">
              <w:marLeft w:val="0"/>
              <w:marRight w:val="0"/>
              <w:marTop w:val="0"/>
              <w:marBottom w:val="0"/>
              <w:divBdr>
                <w:top w:val="none" w:sz="0" w:space="0" w:color="auto"/>
                <w:left w:val="none" w:sz="0" w:space="0" w:color="auto"/>
                <w:bottom w:val="none" w:sz="0" w:space="0" w:color="auto"/>
                <w:right w:val="none" w:sz="0" w:space="0" w:color="auto"/>
              </w:divBdr>
            </w:div>
          </w:divsChild>
        </w:div>
        <w:div w:id="654727563">
          <w:marLeft w:val="0"/>
          <w:marRight w:val="0"/>
          <w:marTop w:val="0"/>
          <w:marBottom w:val="0"/>
          <w:divBdr>
            <w:top w:val="none" w:sz="0" w:space="0" w:color="auto"/>
            <w:left w:val="none" w:sz="0" w:space="0" w:color="auto"/>
            <w:bottom w:val="none" w:sz="0" w:space="0" w:color="auto"/>
            <w:right w:val="none" w:sz="0" w:space="0" w:color="auto"/>
          </w:divBdr>
          <w:divsChild>
            <w:div w:id="15807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 w:id="19915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3.png" Id="Rf74d1890c374411b" /><Relationship Type="http://schemas.openxmlformats.org/officeDocument/2006/relationships/hyperlink" Target="https://orcid.org/0000-0002-3585-8328" TargetMode="External" Id="R1e7a32de89524ce4" /><Relationship Type="http://schemas.openxmlformats.org/officeDocument/2006/relationships/hyperlink" Target="https://www.researchgate.net/profile/Nexhmi" TargetMode="External" Id="R9b42174560e14620" /><Relationship Type="http://schemas.openxmlformats.org/officeDocument/2006/relationships/hyperlink" Target="mailto:dritero.arifi@ubt-uni.net" TargetMode="External" Id="R9b9ceca9d2b24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Hajdi Xhixha</dc:creator>
  <keywords/>
  <dc:description/>
  <lastModifiedBy>nexhmi krasniqi</lastModifiedBy>
  <revision>4</revision>
  <dcterms:created xsi:type="dcterms:W3CDTF">2024-05-03T14:17:00.0000000Z</dcterms:created>
  <dcterms:modified xsi:type="dcterms:W3CDTF">2024-05-13T07:02:16.2264692Z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ddba3de8127e12db45da644c9312782a9e8d3fda1811df1b92845f9b44d3c115</vt:lpwstr>
  </property>
</Properties>
</file>